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A602" w14:textId="77777777" w:rsidR="00D65379" w:rsidRDefault="00D65379"/>
    <w:p w14:paraId="41886B46" w14:textId="2DB34A30" w:rsidR="00CD5A1F" w:rsidRDefault="002B7889" w:rsidP="00314CF6">
      <w:pPr>
        <w:pStyle w:val="TtulodeTDC"/>
        <w:jc w:val="center"/>
        <w:rPr>
          <w:rFonts w:cs="Arial"/>
          <w:szCs w:val="24"/>
          <w:lang w:val="es-ES"/>
        </w:rPr>
      </w:pPr>
      <w:r>
        <w:rPr>
          <w:noProof/>
          <w:lang w:val="es-MX"/>
        </w:rPr>
        <mc:AlternateContent>
          <mc:Choice Requires="wps">
            <w:drawing>
              <wp:anchor distT="0" distB="0" distL="114300" distR="114300" simplePos="0" relativeHeight="251656704" behindDoc="0" locked="0" layoutInCell="1" allowOverlap="1" wp14:anchorId="0140624E" wp14:editId="24A01ABA">
                <wp:simplePos x="0" y="0"/>
                <wp:positionH relativeFrom="column">
                  <wp:posOffset>1101091</wp:posOffset>
                </wp:positionH>
                <wp:positionV relativeFrom="paragraph">
                  <wp:posOffset>5087620</wp:posOffset>
                </wp:positionV>
                <wp:extent cx="4933950" cy="1066800"/>
                <wp:effectExtent l="0" t="0" r="0"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78B6EDC5" w:rsidR="00D65379" w:rsidRPr="005334A0" w:rsidRDefault="002B7889" w:rsidP="005334A0">
                            <w:pPr>
                              <w:jc w:val="right"/>
                              <w:rPr>
                                <w:lang w:val="es-MX"/>
                              </w:rPr>
                            </w:pPr>
                            <w:r>
                              <w:rPr>
                                <w:rFonts w:cs="Arial"/>
                                <w:b/>
                                <w:bCs/>
                                <w:color w:val="002060"/>
                                <w:sz w:val="44"/>
                                <w:szCs w:val="44"/>
                                <w:lang w:val="es-MX"/>
                              </w:rPr>
                              <w:t xml:space="preserve">PROGRAMA DE </w:t>
                            </w:r>
                            <w:r w:rsidR="00073B26">
                              <w:rPr>
                                <w:rFonts w:cs="Arial"/>
                                <w:b/>
                                <w:bCs/>
                                <w:color w:val="002060"/>
                                <w:sz w:val="44"/>
                                <w:szCs w:val="44"/>
                                <w:lang w:val="es-MX"/>
                              </w:rPr>
                              <w:t>CAPACITACIONES EN TEMAS DE GESTIÓN DOCUMENTAL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624E" id="_x0000_t202" coordsize="21600,21600" o:spt="202" path="m,l,21600r21600,l21600,xe">
                <v:stroke joinstyle="miter"/>
                <v:path gradientshapeok="t" o:connecttype="rect"/>
              </v:shapetype>
              <v:shape id="Text Box 14" o:spid="_x0000_s1026" type="#_x0000_t202" style="position:absolute;left:0;text-align:left;margin-left:86.7pt;margin-top:400.6pt;width:388.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" stroked="f">
                <v:textbox>
                  <w:txbxContent>
                    <w:p w14:paraId="7984712A" w14:textId="78B6EDC5" w:rsidR="00D65379" w:rsidRPr="005334A0" w:rsidRDefault="002B7889" w:rsidP="005334A0">
                      <w:pPr>
                        <w:jc w:val="right"/>
                        <w:rPr>
                          <w:lang w:val="es-MX"/>
                        </w:rPr>
                      </w:pPr>
                      <w:r>
                        <w:rPr>
                          <w:rFonts w:cs="Arial"/>
                          <w:b/>
                          <w:bCs/>
                          <w:color w:val="002060"/>
                          <w:sz w:val="44"/>
                          <w:szCs w:val="44"/>
                          <w:lang w:val="es-MX"/>
                        </w:rPr>
                        <w:t xml:space="preserve">PROGRAMA DE </w:t>
                      </w:r>
                      <w:r w:rsidR="00073B26">
                        <w:rPr>
                          <w:rFonts w:cs="Arial"/>
                          <w:b/>
                          <w:bCs/>
                          <w:color w:val="002060"/>
                          <w:sz w:val="44"/>
                          <w:szCs w:val="44"/>
                          <w:lang w:val="es-MX"/>
                        </w:rPr>
                        <w:t>CAPACITACIONES EN TEMAS DE GESTIÓN DOCUMENTAL</w:t>
                      </w:r>
                    </w:p>
                  </w:txbxContent>
                </v:textbox>
              </v:shape>
            </w:pict>
          </mc:Fallback>
        </mc:AlternateContent>
      </w:r>
      <w:r>
        <w:rPr>
          <w:noProof/>
          <w:lang w:val="es-MX"/>
        </w:rPr>
        <mc:AlternateContent>
          <mc:Choice Requires="wps">
            <w:drawing>
              <wp:anchor distT="0" distB="0" distL="114300" distR="114300" simplePos="0" relativeHeight="251658752" behindDoc="0" locked="0" layoutInCell="1" allowOverlap="1" wp14:anchorId="30E385CB" wp14:editId="6AEEE10F">
                <wp:simplePos x="0" y="0"/>
                <wp:positionH relativeFrom="column">
                  <wp:posOffset>1434465</wp:posOffset>
                </wp:positionH>
                <wp:positionV relativeFrom="paragraph">
                  <wp:posOffset>6173470</wp:posOffset>
                </wp:positionV>
                <wp:extent cx="4543425" cy="9525"/>
                <wp:effectExtent l="0" t="19050" r="47625" b="4762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AB74" id="_x0000_t32" coordsize="21600,21600" o:spt="32" o:oned="t" path="m,l21600,21600e" filled="f">
                <v:path arrowok="t" fillok="f" o:connecttype="none"/>
                <o:lock v:ext="edit" shapetype="t"/>
              </v:shapetype>
              <v:shape id="AutoShape 16" o:spid="_x0000_s1026" type="#_x0000_t32" style="position:absolute;margin-left:112.95pt;margin-top:486.1pt;width:357.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" strokecolor="maroon" strokeweight="4.5pt"/>
            </w:pict>
          </mc:Fallback>
        </mc:AlternateContent>
      </w:r>
      <w:r>
        <w:rPr>
          <w:noProof/>
          <w:lang w:val="es-MX"/>
        </w:rPr>
        <mc:AlternateContent>
          <mc:Choice Requires="wps">
            <w:drawing>
              <wp:anchor distT="0" distB="0" distL="114300" distR="114300" simplePos="0" relativeHeight="251657728" behindDoc="0" locked="0" layoutInCell="1" allowOverlap="1" wp14:anchorId="1E07EB88" wp14:editId="5324975C">
                <wp:simplePos x="0" y="0"/>
                <wp:positionH relativeFrom="column">
                  <wp:posOffset>1805940</wp:posOffset>
                </wp:positionH>
                <wp:positionV relativeFrom="paragraph">
                  <wp:posOffset>6230620</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283C44" w:rsidRPr="005B66F5" w:rsidRDefault="00283C44"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EB88" id="Text Box 15" o:spid="_x0000_s1027" type="#_x0000_t202" style="position:absolute;left:0;text-align:left;margin-left:142.2pt;margin-top:490.6pt;width:33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" stroked="f">
                <v:textbox>
                  <w:txbxContent>
                    <w:p w14:paraId="4A7C1D58" w14:textId="77777777" w:rsidR="00283C44" w:rsidRPr="005B66F5" w:rsidRDefault="00283C44"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sidR="00EB216E">
        <w:rPr>
          <w:noProof/>
          <w:lang w:val="es-MX"/>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EB216E">
        <w:rPr>
          <w:noProof/>
        </w:rPr>
        <mc:AlternateContent>
          <mc:Choice Requires="wpg">
            <w:drawing>
              <wp:anchor distT="0" distB="0" distL="114300" distR="114300" simplePos="0" relativeHeight="25165568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w14:anchorId="60CECDB6">
              <v:group id="Grupo 115" style="position:absolute;margin-left:27.55pt;margin-top:36pt;width:17.75pt;height:719.7pt;z-index:251655680;mso-width-percent:29;mso-height-percent:909;mso-position-horizontal-relative:page;mso-position-vertical-relative:page;mso-width-percent:29;mso-height-percent:909" coordsize="2286,91440" o:spid="_x0000_s1026" w14:anchorId="0D234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o:lock v:ext="edit" aspectratio="t"/>
                </v:rect>
                <w10:wrap anchorx="page" anchory="page"/>
              </v:group>
            </w:pict>
          </mc:Fallback>
        </mc:AlternateContent>
      </w:r>
      <w:r w:rsidR="00D65379">
        <w:rPr>
          <w:rFonts w:cs="Arial"/>
          <w:szCs w:val="24"/>
          <w:lang w:val="es-ES"/>
        </w:rPr>
        <w:br w:type="page"/>
      </w:r>
      <w:r w:rsidR="008D3752" w:rsidRPr="008D3752">
        <w:rPr>
          <w:rFonts w:cs="Arial"/>
          <w:szCs w:val="24"/>
          <w:lang w:val="es-ES"/>
        </w:rPr>
        <w:lastRenderedPageBreak/>
        <w:t>CONTENIDO</w:t>
      </w:r>
    </w:p>
    <w:p w14:paraId="29884063" w14:textId="77777777" w:rsidR="008D3752" w:rsidRPr="008D3752" w:rsidRDefault="008D3752" w:rsidP="00314CF6">
      <w:pPr>
        <w:rPr>
          <w:lang w:val="es-ES" w:eastAsia="ja-JP"/>
        </w:rPr>
      </w:pPr>
    </w:p>
    <w:p w14:paraId="30D65198" w14:textId="652A114F" w:rsidR="0066396A" w:rsidRPr="00B74D4C" w:rsidRDefault="00CD5A1F">
      <w:pPr>
        <w:pStyle w:val="TDC1"/>
        <w:rPr>
          <w:rFonts w:asciiTheme="minorHAnsi" w:eastAsiaTheme="minorEastAsia" w:hAnsiTheme="minorHAnsi" w:cstheme="minorBidi"/>
          <w:kern w:val="2"/>
          <w:sz w:val="24"/>
          <w:szCs w:val="24"/>
          <w:lang w:eastAsia="es-CO"/>
          <w14:ligatures w14:val="standardContextual"/>
        </w:rPr>
      </w:pPr>
      <w:r w:rsidRPr="00B74D4C">
        <w:rPr>
          <w:sz w:val="24"/>
          <w:szCs w:val="24"/>
        </w:rPr>
        <w:fldChar w:fldCharType="begin"/>
      </w:r>
      <w:r w:rsidRPr="00B74D4C">
        <w:rPr>
          <w:sz w:val="24"/>
          <w:szCs w:val="24"/>
        </w:rPr>
        <w:instrText xml:space="preserve"> TOC \o "1-3" \h \z \u </w:instrText>
      </w:r>
      <w:r w:rsidRPr="00B74D4C">
        <w:rPr>
          <w:sz w:val="24"/>
          <w:szCs w:val="24"/>
        </w:rPr>
        <w:fldChar w:fldCharType="separate"/>
      </w:r>
      <w:hyperlink w:anchor="_Toc183427125" w:history="1">
        <w:r w:rsidR="0066396A" w:rsidRPr="00B74D4C">
          <w:rPr>
            <w:rStyle w:val="Hipervnculo"/>
            <w:sz w:val="24"/>
            <w:szCs w:val="24"/>
          </w:rPr>
          <w:t>1</w:t>
        </w:r>
        <w:r w:rsidR="0066396A" w:rsidRPr="00B74D4C">
          <w:rPr>
            <w:rFonts w:asciiTheme="minorHAnsi" w:eastAsiaTheme="minorEastAsia" w:hAnsiTheme="minorHAnsi" w:cstheme="minorBidi"/>
            <w:kern w:val="2"/>
            <w:sz w:val="24"/>
            <w:szCs w:val="24"/>
            <w:lang w:eastAsia="es-CO"/>
            <w14:ligatures w14:val="standardContextual"/>
          </w:rPr>
          <w:tab/>
        </w:r>
        <w:r w:rsidR="0066396A" w:rsidRPr="00B74D4C">
          <w:rPr>
            <w:rStyle w:val="Hipervnculo"/>
            <w:sz w:val="24"/>
            <w:szCs w:val="24"/>
          </w:rPr>
          <w:t>INTRODUCCIÓN</w:t>
        </w:r>
        <w:r w:rsidR="0066396A" w:rsidRPr="00B74D4C">
          <w:rPr>
            <w:webHidden/>
            <w:sz w:val="24"/>
            <w:szCs w:val="24"/>
          </w:rPr>
          <w:tab/>
        </w:r>
        <w:r w:rsidR="0066396A" w:rsidRPr="00B74D4C">
          <w:rPr>
            <w:webHidden/>
            <w:sz w:val="24"/>
            <w:szCs w:val="24"/>
          </w:rPr>
          <w:fldChar w:fldCharType="begin"/>
        </w:r>
        <w:r w:rsidR="0066396A" w:rsidRPr="00B74D4C">
          <w:rPr>
            <w:webHidden/>
            <w:sz w:val="24"/>
            <w:szCs w:val="24"/>
          </w:rPr>
          <w:instrText xml:space="preserve"> PAGEREF _Toc183427125 \h </w:instrText>
        </w:r>
        <w:r w:rsidR="0066396A" w:rsidRPr="00B74D4C">
          <w:rPr>
            <w:webHidden/>
            <w:sz w:val="24"/>
            <w:szCs w:val="24"/>
          </w:rPr>
        </w:r>
        <w:r w:rsidR="0066396A" w:rsidRPr="00B74D4C">
          <w:rPr>
            <w:webHidden/>
            <w:sz w:val="24"/>
            <w:szCs w:val="24"/>
          </w:rPr>
          <w:fldChar w:fldCharType="separate"/>
        </w:r>
        <w:r w:rsidR="00D17567">
          <w:rPr>
            <w:webHidden/>
            <w:sz w:val="24"/>
            <w:szCs w:val="24"/>
          </w:rPr>
          <w:t>2</w:t>
        </w:r>
        <w:r w:rsidR="0066396A" w:rsidRPr="00B74D4C">
          <w:rPr>
            <w:webHidden/>
            <w:sz w:val="24"/>
            <w:szCs w:val="24"/>
          </w:rPr>
          <w:fldChar w:fldCharType="end"/>
        </w:r>
      </w:hyperlink>
    </w:p>
    <w:p w14:paraId="290503B8" w14:textId="2FF56446"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26" w:history="1">
        <w:r w:rsidRPr="00B74D4C">
          <w:rPr>
            <w:rStyle w:val="Hipervnculo"/>
            <w:sz w:val="24"/>
            <w:szCs w:val="24"/>
          </w:rPr>
          <w:t>2</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rPr>
          <w:t>OBJETIVO GENERAL</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_Toc183427126 \h </w:instrText>
        </w:r>
        <w:r w:rsidRPr="00B74D4C">
          <w:rPr>
            <w:webHidden/>
            <w:sz w:val="24"/>
            <w:szCs w:val="24"/>
          </w:rPr>
        </w:r>
        <w:r w:rsidRPr="00B74D4C">
          <w:rPr>
            <w:webHidden/>
            <w:sz w:val="24"/>
            <w:szCs w:val="24"/>
          </w:rPr>
          <w:fldChar w:fldCharType="separate"/>
        </w:r>
        <w:r w:rsidR="00D17567">
          <w:rPr>
            <w:webHidden/>
            <w:sz w:val="24"/>
            <w:szCs w:val="24"/>
          </w:rPr>
          <w:t>3</w:t>
        </w:r>
        <w:r w:rsidRPr="00B74D4C">
          <w:rPr>
            <w:webHidden/>
            <w:sz w:val="24"/>
            <w:szCs w:val="24"/>
          </w:rPr>
          <w:fldChar w:fldCharType="end"/>
        </w:r>
      </w:hyperlink>
    </w:p>
    <w:p w14:paraId="406C78F8" w14:textId="1BBC536F" w:rsidR="0066396A" w:rsidRPr="00B74D4C" w:rsidRDefault="0066396A">
      <w:pPr>
        <w:pStyle w:val="TDC2"/>
        <w:rPr>
          <w:rFonts w:asciiTheme="minorHAnsi" w:eastAsiaTheme="minorEastAsia" w:hAnsiTheme="minorHAnsi" w:cstheme="minorBidi"/>
          <w:noProof/>
          <w:kern w:val="2"/>
          <w:szCs w:val="24"/>
          <w:lang w:eastAsia="es-CO"/>
          <w14:ligatures w14:val="standardContextual"/>
        </w:rPr>
      </w:pPr>
      <w:hyperlink w:anchor="_Toc183427127" w:history="1">
        <w:r w:rsidRPr="00B74D4C">
          <w:rPr>
            <w:rStyle w:val="Hipervnculo"/>
            <w:noProof/>
            <w:szCs w:val="24"/>
            <w:lang w:eastAsia="es-CO"/>
          </w:rPr>
          <w:t>2.1</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lang w:eastAsia="es-CO"/>
          </w:rPr>
          <w:t>OBJETIVOS ESPECIFICOS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_Toc183427127 \h </w:instrText>
        </w:r>
        <w:r w:rsidRPr="00B74D4C">
          <w:rPr>
            <w:noProof/>
            <w:webHidden/>
            <w:szCs w:val="24"/>
          </w:rPr>
        </w:r>
        <w:r w:rsidRPr="00B74D4C">
          <w:rPr>
            <w:noProof/>
            <w:webHidden/>
            <w:szCs w:val="24"/>
          </w:rPr>
          <w:fldChar w:fldCharType="separate"/>
        </w:r>
        <w:r w:rsidR="00D17567">
          <w:rPr>
            <w:noProof/>
            <w:webHidden/>
            <w:szCs w:val="24"/>
          </w:rPr>
          <w:t>3</w:t>
        </w:r>
        <w:r w:rsidRPr="00B74D4C">
          <w:rPr>
            <w:noProof/>
            <w:webHidden/>
            <w:szCs w:val="24"/>
          </w:rPr>
          <w:fldChar w:fldCharType="end"/>
        </w:r>
      </w:hyperlink>
    </w:p>
    <w:p w14:paraId="1C6994BE" w14:textId="1F6A264C"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28" w:history="1">
        <w:r w:rsidRPr="00B74D4C">
          <w:rPr>
            <w:rStyle w:val="Hipervnculo"/>
            <w:sz w:val="24"/>
            <w:szCs w:val="24"/>
            <w:lang w:eastAsia="es-CO"/>
          </w:rPr>
          <w:t>3</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lang w:eastAsia="es-CO"/>
          </w:rPr>
          <w:t>DESTINATARIO, ALCANCE Y RESPONSABLES</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_Toc183427128 \h </w:instrText>
        </w:r>
        <w:r w:rsidRPr="00B74D4C">
          <w:rPr>
            <w:webHidden/>
            <w:sz w:val="24"/>
            <w:szCs w:val="24"/>
          </w:rPr>
        </w:r>
        <w:r w:rsidRPr="00B74D4C">
          <w:rPr>
            <w:webHidden/>
            <w:sz w:val="24"/>
            <w:szCs w:val="24"/>
          </w:rPr>
          <w:fldChar w:fldCharType="separate"/>
        </w:r>
        <w:r w:rsidR="00D17567">
          <w:rPr>
            <w:webHidden/>
            <w:sz w:val="24"/>
            <w:szCs w:val="24"/>
          </w:rPr>
          <w:t>4</w:t>
        </w:r>
        <w:r w:rsidRPr="00B74D4C">
          <w:rPr>
            <w:webHidden/>
            <w:sz w:val="24"/>
            <w:szCs w:val="24"/>
          </w:rPr>
          <w:fldChar w:fldCharType="end"/>
        </w:r>
      </w:hyperlink>
    </w:p>
    <w:p w14:paraId="197BFDEA" w14:textId="5C198C12"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29" w:history="1">
        <w:r w:rsidRPr="00B74D4C">
          <w:rPr>
            <w:rStyle w:val="Hipervnculo"/>
            <w:sz w:val="24"/>
            <w:szCs w:val="24"/>
            <w:lang w:eastAsia="es-CO"/>
          </w:rPr>
          <w:t>4</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lang w:eastAsia="es-CO"/>
          </w:rPr>
          <w:t>PÚBLICO AL CUAL VA DIRIGIDO</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_Toc183427129 \h </w:instrText>
        </w:r>
        <w:r w:rsidRPr="00B74D4C">
          <w:rPr>
            <w:webHidden/>
            <w:sz w:val="24"/>
            <w:szCs w:val="24"/>
          </w:rPr>
        </w:r>
        <w:r w:rsidRPr="00B74D4C">
          <w:rPr>
            <w:webHidden/>
            <w:sz w:val="24"/>
            <w:szCs w:val="24"/>
          </w:rPr>
          <w:fldChar w:fldCharType="separate"/>
        </w:r>
        <w:r w:rsidR="00D17567">
          <w:rPr>
            <w:webHidden/>
            <w:sz w:val="24"/>
            <w:szCs w:val="24"/>
          </w:rPr>
          <w:t>6</w:t>
        </w:r>
        <w:r w:rsidRPr="00B74D4C">
          <w:rPr>
            <w:webHidden/>
            <w:sz w:val="24"/>
            <w:szCs w:val="24"/>
          </w:rPr>
          <w:fldChar w:fldCharType="end"/>
        </w:r>
      </w:hyperlink>
    </w:p>
    <w:p w14:paraId="44C8B906" w14:textId="40EB04AA"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30" w:history="1">
        <w:r w:rsidRPr="00B74D4C">
          <w:rPr>
            <w:rStyle w:val="Hipervnculo"/>
            <w:sz w:val="24"/>
            <w:szCs w:val="24"/>
          </w:rPr>
          <w:t>5</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rPr>
          <w:t>GLOSARIO</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_Toc183427130 \h </w:instrText>
        </w:r>
        <w:r w:rsidRPr="00B74D4C">
          <w:rPr>
            <w:webHidden/>
            <w:sz w:val="24"/>
            <w:szCs w:val="24"/>
          </w:rPr>
        </w:r>
        <w:r w:rsidRPr="00B74D4C">
          <w:rPr>
            <w:webHidden/>
            <w:sz w:val="24"/>
            <w:szCs w:val="24"/>
          </w:rPr>
          <w:fldChar w:fldCharType="separate"/>
        </w:r>
        <w:r w:rsidR="00D17567">
          <w:rPr>
            <w:webHidden/>
            <w:sz w:val="24"/>
            <w:szCs w:val="24"/>
          </w:rPr>
          <w:t>6</w:t>
        </w:r>
        <w:r w:rsidRPr="00B74D4C">
          <w:rPr>
            <w:webHidden/>
            <w:sz w:val="24"/>
            <w:szCs w:val="24"/>
          </w:rPr>
          <w:fldChar w:fldCharType="end"/>
        </w:r>
      </w:hyperlink>
    </w:p>
    <w:p w14:paraId="636EEBCD" w14:textId="28B7C460"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31" w:history="1">
        <w:r w:rsidRPr="00B74D4C">
          <w:rPr>
            <w:rStyle w:val="Hipervnculo"/>
            <w:rFonts w:eastAsia="Arial Unicode MS"/>
            <w:sz w:val="24"/>
            <w:szCs w:val="24"/>
          </w:rPr>
          <w:t>6</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rFonts w:eastAsia="Arial Unicode MS"/>
            <w:sz w:val="24"/>
            <w:szCs w:val="24"/>
          </w:rPr>
          <w:t>REFERENCIA NORMATIVA</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_Toc183427131 \h </w:instrText>
        </w:r>
        <w:r w:rsidRPr="00B74D4C">
          <w:rPr>
            <w:webHidden/>
            <w:sz w:val="24"/>
            <w:szCs w:val="24"/>
          </w:rPr>
        </w:r>
        <w:r w:rsidRPr="00B74D4C">
          <w:rPr>
            <w:webHidden/>
            <w:sz w:val="24"/>
            <w:szCs w:val="24"/>
          </w:rPr>
          <w:fldChar w:fldCharType="separate"/>
        </w:r>
        <w:r w:rsidR="00D17567">
          <w:rPr>
            <w:webHidden/>
            <w:sz w:val="24"/>
            <w:szCs w:val="24"/>
          </w:rPr>
          <w:t>7</w:t>
        </w:r>
        <w:r w:rsidRPr="00B74D4C">
          <w:rPr>
            <w:webHidden/>
            <w:sz w:val="24"/>
            <w:szCs w:val="24"/>
          </w:rPr>
          <w:fldChar w:fldCharType="end"/>
        </w:r>
      </w:hyperlink>
    </w:p>
    <w:p w14:paraId="31590266" w14:textId="167A4ABC"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32" w:history="1">
        <w:r w:rsidRPr="00B74D4C">
          <w:rPr>
            <w:rStyle w:val="Hipervnculo"/>
            <w:rFonts w:eastAsia="Arial Unicode MS"/>
            <w:sz w:val="24"/>
            <w:szCs w:val="24"/>
          </w:rPr>
          <w:t>7</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rFonts w:eastAsia="Arial Unicode MS"/>
            <w:sz w:val="24"/>
            <w:szCs w:val="24"/>
          </w:rPr>
          <w:t>CARACTERIZACIÓN DE USUARIO</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_Toc183427132 \h </w:instrText>
        </w:r>
        <w:r w:rsidRPr="00B74D4C">
          <w:rPr>
            <w:webHidden/>
            <w:sz w:val="24"/>
            <w:szCs w:val="24"/>
          </w:rPr>
        </w:r>
        <w:r w:rsidRPr="00B74D4C">
          <w:rPr>
            <w:webHidden/>
            <w:sz w:val="24"/>
            <w:szCs w:val="24"/>
          </w:rPr>
          <w:fldChar w:fldCharType="separate"/>
        </w:r>
        <w:r w:rsidR="00D17567">
          <w:rPr>
            <w:webHidden/>
            <w:sz w:val="24"/>
            <w:szCs w:val="24"/>
          </w:rPr>
          <w:t>8</w:t>
        </w:r>
        <w:r w:rsidRPr="00B74D4C">
          <w:rPr>
            <w:webHidden/>
            <w:sz w:val="24"/>
            <w:szCs w:val="24"/>
          </w:rPr>
          <w:fldChar w:fldCharType="end"/>
        </w:r>
      </w:hyperlink>
    </w:p>
    <w:p w14:paraId="3EBDBE40" w14:textId="68481D47" w:rsidR="0066396A" w:rsidRPr="00B74D4C" w:rsidRDefault="0066396A">
      <w:pPr>
        <w:pStyle w:val="TDC2"/>
        <w:rPr>
          <w:rFonts w:asciiTheme="minorHAnsi" w:eastAsiaTheme="minorEastAsia" w:hAnsiTheme="minorHAnsi" w:cstheme="minorBidi"/>
          <w:noProof/>
          <w:kern w:val="2"/>
          <w:szCs w:val="24"/>
          <w:lang w:eastAsia="es-CO"/>
          <w14:ligatures w14:val="standardContextual"/>
        </w:rPr>
      </w:pPr>
      <w:hyperlink w:anchor="_Toc183427133" w:history="1">
        <w:r w:rsidRPr="00B74D4C">
          <w:rPr>
            <w:rStyle w:val="Hipervnculo"/>
            <w:noProof/>
            <w:szCs w:val="24"/>
          </w:rPr>
          <w:t>7.1</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PERFIL DE LOS USUARIOS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_Toc183427133 \h </w:instrText>
        </w:r>
        <w:r w:rsidRPr="00B74D4C">
          <w:rPr>
            <w:noProof/>
            <w:webHidden/>
            <w:szCs w:val="24"/>
          </w:rPr>
        </w:r>
        <w:r w:rsidRPr="00B74D4C">
          <w:rPr>
            <w:noProof/>
            <w:webHidden/>
            <w:szCs w:val="24"/>
          </w:rPr>
          <w:fldChar w:fldCharType="separate"/>
        </w:r>
        <w:r w:rsidR="00D17567">
          <w:rPr>
            <w:noProof/>
            <w:webHidden/>
            <w:szCs w:val="24"/>
          </w:rPr>
          <w:t>8</w:t>
        </w:r>
        <w:r w:rsidRPr="00B74D4C">
          <w:rPr>
            <w:noProof/>
            <w:webHidden/>
            <w:szCs w:val="24"/>
          </w:rPr>
          <w:fldChar w:fldCharType="end"/>
        </w:r>
      </w:hyperlink>
    </w:p>
    <w:p w14:paraId="103863C3" w14:textId="2E9F8519" w:rsidR="0066396A" w:rsidRPr="00B74D4C" w:rsidRDefault="0066396A">
      <w:pPr>
        <w:pStyle w:val="TDC3"/>
        <w:rPr>
          <w:rFonts w:asciiTheme="minorHAnsi" w:eastAsiaTheme="minorEastAsia" w:hAnsiTheme="minorHAnsi" w:cstheme="minorBidi"/>
          <w:noProof/>
          <w:kern w:val="2"/>
          <w:szCs w:val="24"/>
          <w:lang w:eastAsia="es-CO"/>
          <w14:ligatures w14:val="standardContextual"/>
        </w:rPr>
      </w:pPr>
      <w:hyperlink w:anchor="_Toc183427134" w:history="1">
        <w:r w:rsidRPr="00B74D4C">
          <w:rPr>
            <w:rStyle w:val="Hipervnculo"/>
            <w:noProof/>
            <w:szCs w:val="24"/>
          </w:rPr>
          <w:t>7.1.1</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Funcionarios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_Toc183427134 \h </w:instrText>
        </w:r>
        <w:r w:rsidRPr="00B74D4C">
          <w:rPr>
            <w:noProof/>
            <w:webHidden/>
            <w:szCs w:val="24"/>
          </w:rPr>
        </w:r>
        <w:r w:rsidRPr="00B74D4C">
          <w:rPr>
            <w:noProof/>
            <w:webHidden/>
            <w:szCs w:val="24"/>
          </w:rPr>
          <w:fldChar w:fldCharType="separate"/>
        </w:r>
        <w:r w:rsidR="00D17567">
          <w:rPr>
            <w:noProof/>
            <w:webHidden/>
            <w:szCs w:val="24"/>
          </w:rPr>
          <w:t>8</w:t>
        </w:r>
        <w:r w:rsidRPr="00B74D4C">
          <w:rPr>
            <w:noProof/>
            <w:webHidden/>
            <w:szCs w:val="24"/>
          </w:rPr>
          <w:fldChar w:fldCharType="end"/>
        </w:r>
      </w:hyperlink>
    </w:p>
    <w:p w14:paraId="5E57E064" w14:textId="47CDC578" w:rsidR="0066396A" w:rsidRPr="00B74D4C" w:rsidRDefault="0066396A">
      <w:pPr>
        <w:pStyle w:val="TDC3"/>
        <w:rPr>
          <w:rFonts w:asciiTheme="minorHAnsi" w:eastAsiaTheme="minorEastAsia" w:hAnsiTheme="minorHAnsi" w:cstheme="minorBidi"/>
          <w:noProof/>
          <w:kern w:val="2"/>
          <w:szCs w:val="24"/>
          <w:lang w:eastAsia="es-CO"/>
          <w14:ligatures w14:val="standardContextual"/>
        </w:rPr>
      </w:pPr>
      <w:hyperlink w:anchor="_Toc183427135" w:history="1">
        <w:r w:rsidRPr="00B74D4C">
          <w:rPr>
            <w:rStyle w:val="Hipervnculo"/>
            <w:noProof/>
            <w:szCs w:val="24"/>
          </w:rPr>
          <w:t>7.1.2</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Contratistas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_Toc183427135 \h </w:instrText>
        </w:r>
        <w:r w:rsidRPr="00B74D4C">
          <w:rPr>
            <w:noProof/>
            <w:webHidden/>
            <w:szCs w:val="24"/>
          </w:rPr>
        </w:r>
        <w:r w:rsidRPr="00B74D4C">
          <w:rPr>
            <w:noProof/>
            <w:webHidden/>
            <w:szCs w:val="24"/>
          </w:rPr>
          <w:fldChar w:fldCharType="separate"/>
        </w:r>
        <w:r w:rsidR="00D17567">
          <w:rPr>
            <w:noProof/>
            <w:webHidden/>
            <w:szCs w:val="24"/>
          </w:rPr>
          <w:t>9</w:t>
        </w:r>
        <w:r w:rsidRPr="00B74D4C">
          <w:rPr>
            <w:noProof/>
            <w:webHidden/>
            <w:szCs w:val="24"/>
          </w:rPr>
          <w:fldChar w:fldCharType="end"/>
        </w:r>
      </w:hyperlink>
    </w:p>
    <w:p w14:paraId="6C485124" w14:textId="052DC25A" w:rsidR="0066396A" w:rsidRPr="00B74D4C" w:rsidRDefault="0066396A">
      <w:pPr>
        <w:pStyle w:val="TDC2"/>
        <w:rPr>
          <w:rFonts w:asciiTheme="minorHAnsi" w:eastAsiaTheme="minorEastAsia" w:hAnsiTheme="minorHAnsi" w:cstheme="minorBidi"/>
          <w:noProof/>
          <w:kern w:val="2"/>
          <w:szCs w:val="24"/>
          <w:lang w:eastAsia="es-CO"/>
          <w14:ligatures w14:val="standardContextual"/>
        </w:rPr>
      </w:pPr>
      <w:hyperlink w:anchor="_Toc183427136" w:history="1">
        <w:r w:rsidRPr="00B74D4C">
          <w:rPr>
            <w:rStyle w:val="Hipervnculo"/>
            <w:noProof/>
            <w:szCs w:val="24"/>
          </w:rPr>
          <w:t>7.2</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SEGMENTACIÓN DE USUARIOS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_Toc183427136 \h </w:instrText>
        </w:r>
        <w:r w:rsidRPr="00B74D4C">
          <w:rPr>
            <w:noProof/>
            <w:webHidden/>
            <w:szCs w:val="24"/>
          </w:rPr>
        </w:r>
        <w:r w:rsidRPr="00B74D4C">
          <w:rPr>
            <w:noProof/>
            <w:webHidden/>
            <w:szCs w:val="24"/>
          </w:rPr>
          <w:fldChar w:fldCharType="separate"/>
        </w:r>
        <w:r w:rsidR="00D17567">
          <w:rPr>
            <w:noProof/>
            <w:webHidden/>
            <w:szCs w:val="24"/>
          </w:rPr>
          <w:t>10</w:t>
        </w:r>
        <w:r w:rsidRPr="00B74D4C">
          <w:rPr>
            <w:noProof/>
            <w:webHidden/>
            <w:szCs w:val="24"/>
          </w:rPr>
          <w:fldChar w:fldCharType="end"/>
        </w:r>
      </w:hyperlink>
    </w:p>
    <w:p w14:paraId="2D5DB2BD" w14:textId="4C081B33"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37" w:history="1">
        <w:r w:rsidRPr="00B74D4C">
          <w:rPr>
            <w:rStyle w:val="Hipervnculo"/>
            <w:sz w:val="24"/>
            <w:szCs w:val="24"/>
          </w:rPr>
          <w:t>8</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rPr>
          <w:t>IDENTIFICACIÓN DE NECESIDADES DE CAPACITACIÓN</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_Toc183427137 \h </w:instrText>
        </w:r>
        <w:r w:rsidRPr="00B74D4C">
          <w:rPr>
            <w:webHidden/>
            <w:sz w:val="24"/>
            <w:szCs w:val="24"/>
          </w:rPr>
        </w:r>
        <w:r w:rsidRPr="00B74D4C">
          <w:rPr>
            <w:webHidden/>
            <w:sz w:val="24"/>
            <w:szCs w:val="24"/>
          </w:rPr>
          <w:fldChar w:fldCharType="separate"/>
        </w:r>
        <w:r w:rsidR="00D17567">
          <w:rPr>
            <w:webHidden/>
            <w:sz w:val="24"/>
            <w:szCs w:val="24"/>
          </w:rPr>
          <w:t>10</w:t>
        </w:r>
        <w:r w:rsidRPr="00B74D4C">
          <w:rPr>
            <w:webHidden/>
            <w:sz w:val="24"/>
            <w:szCs w:val="24"/>
          </w:rPr>
          <w:fldChar w:fldCharType="end"/>
        </w:r>
      </w:hyperlink>
    </w:p>
    <w:p w14:paraId="7E9EBC6C" w14:textId="7E5183C7" w:rsidR="0066396A" w:rsidRPr="00B74D4C" w:rsidRDefault="0066396A">
      <w:pPr>
        <w:pStyle w:val="TDC2"/>
        <w:rPr>
          <w:rFonts w:asciiTheme="minorHAnsi" w:eastAsiaTheme="minorEastAsia" w:hAnsiTheme="minorHAnsi" w:cstheme="minorBidi"/>
          <w:noProof/>
          <w:kern w:val="2"/>
          <w:szCs w:val="24"/>
          <w:lang w:eastAsia="es-CO"/>
          <w14:ligatures w14:val="standardContextual"/>
        </w:rPr>
      </w:pPr>
      <w:hyperlink w:anchor="_Toc183427138" w:history="1">
        <w:r w:rsidRPr="00B74D4C">
          <w:rPr>
            <w:rStyle w:val="Hipervnculo"/>
            <w:noProof/>
            <w:szCs w:val="24"/>
          </w:rPr>
          <w:t>8.1</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METODOLOGIA DE CAPACITACIÓN</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_Toc183427138 \h </w:instrText>
        </w:r>
        <w:r w:rsidRPr="00B74D4C">
          <w:rPr>
            <w:noProof/>
            <w:webHidden/>
            <w:szCs w:val="24"/>
          </w:rPr>
        </w:r>
        <w:r w:rsidRPr="00B74D4C">
          <w:rPr>
            <w:noProof/>
            <w:webHidden/>
            <w:szCs w:val="24"/>
          </w:rPr>
          <w:fldChar w:fldCharType="separate"/>
        </w:r>
        <w:r w:rsidR="00D17567">
          <w:rPr>
            <w:noProof/>
            <w:webHidden/>
            <w:szCs w:val="24"/>
          </w:rPr>
          <w:t>12</w:t>
        </w:r>
        <w:r w:rsidRPr="00B74D4C">
          <w:rPr>
            <w:noProof/>
            <w:webHidden/>
            <w:szCs w:val="24"/>
          </w:rPr>
          <w:fldChar w:fldCharType="end"/>
        </w:r>
      </w:hyperlink>
    </w:p>
    <w:p w14:paraId="2AAF6B2E" w14:textId="4ED271FD" w:rsidR="0066396A" w:rsidRPr="00B74D4C" w:rsidRDefault="0066396A">
      <w:pPr>
        <w:pStyle w:val="TDC3"/>
        <w:rPr>
          <w:rFonts w:asciiTheme="minorHAnsi" w:eastAsiaTheme="minorEastAsia" w:hAnsiTheme="minorHAnsi" w:cstheme="minorBidi"/>
          <w:noProof/>
          <w:kern w:val="2"/>
          <w:szCs w:val="24"/>
          <w:lang w:eastAsia="es-CO"/>
          <w14:ligatures w14:val="standardContextual"/>
        </w:rPr>
      </w:pPr>
      <w:hyperlink w:anchor="_Toc183427139" w:history="1">
        <w:r w:rsidRPr="00B74D4C">
          <w:rPr>
            <w:rStyle w:val="Hipervnculo"/>
            <w:noProof/>
            <w:szCs w:val="24"/>
          </w:rPr>
          <w:t>8.1.1</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Modalidades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_Toc183427139 \h </w:instrText>
        </w:r>
        <w:r w:rsidRPr="00B74D4C">
          <w:rPr>
            <w:noProof/>
            <w:webHidden/>
            <w:szCs w:val="24"/>
          </w:rPr>
        </w:r>
        <w:r w:rsidRPr="00B74D4C">
          <w:rPr>
            <w:noProof/>
            <w:webHidden/>
            <w:szCs w:val="24"/>
          </w:rPr>
          <w:fldChar w:fldCharType="separate"/>
        </w:r>
        <w:r w:rsidR="00D17567">
          <w:rPr>
            <w:noProof/>
            <w:webHidden/>
            <w:szCs w:val="24"/>
          </w:rPr>
          <w:t>12</w:t>
        </w:r>
        <w:r w:rsidRPr="00B74D4C">
          <w:rPr>
            <w:noProof/>
            <w:webHidden/>
            <w:szCs w:val="24"/>
          </w:rPr>
          <w:fldChar w:fldCharType="end"/>
        </w:r>
      </w:hyperlink>
    </w:p>
    <w:p w14:paraId="26AF8593" w14:textId="36858ABE" w:rsidR="0066396A" w:rsidRPr="00B74D4C" w:rsidRDefault="0066396A">
      <w:pPr>
        <w:pStyle w:val="TDC3"/>
        <w:rPr>
          <w:rFonts w:asciiTheme="minorHAnsi" w:eastAsiaTheme="minorEastAsia" w:hAnsiTheme="minorHAnsi" w:cstheme="minorBidi"/>
          <w:noProof/>
          <w:kern w:val="2"/>
          <w:szCs w:val="24"/>
          <w:lang w:eastAsia="es-CO"/>
          <w14:ligatures w14:val="standardContextual"/>
        </w:rPr>
      </w:pPr>
      <w:hyperlink w:anchor="_Toc183427140" w:history="1">
        <w:r w:rsidRPr="00B74D4C">
          <w:rPr>
            <w:rStyle w:val="Hipervnculo"/>
            <w:noProof/>
            <w:szCs w:val="24"/>
          </w:rPr>
          <w:t>8.1.2</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Estrategia</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_Toc183427140 \h </w:instrText>
        </w:r>
        <w:r w:rsidRPr="00B74D4C">
          <w:rPr>
            <w:noProof/>
            <w:webHidden/>
            <w:szCs w:val="24"/>
          </w:rPr>
        </w:r>
        <w:r w:rsidRPr="00B74D4C">
          <w:rPr>
            <w:noProof/>
            <w:webHidden/>
            <w:szCs w:val="24"/>
          </w:rPr>
          <w:fldChar w:fldCharType="separate"/>
        </w:r>
        <w:r w:rsidR="00D17567">
          <w:rPr>
            <w:noProof/>
            <w:webHidden/>
            <w:szCs w:val="24"/>
          </w:rPr>
          <w:t>12</w:t>
        </w:r>
        <w:r w:rsidRPr="00B74D4C">
          <w:rPr>
            <w:noProof/>
            <w:webHidden/>
            <w:szCs w:val="24"/>
          </w:rPr>
          <w:fldChar w:fldCharType="end"/>
        </w:r>
      </w:hyperlink>
    </w:p>
    <w:p w14:paraId="36A42548" w14:textId="756A96E7" w:rsidR="0066396A" w:rsidRPr="00B74D4C" w:rsidRDefault="0066396A">
      <w:pPr>
        <w:pStyle w:val="TDC3"/>
        <w:rPr>
          <w:rFonts w:asciiTheme="minorHAnsi" w:eastAsiaTheme="minorEastAsia" w:hAnsiTheme="minorHAnsi" w:cstheme="minorBidi"/>
          <w:noProof/>
          <w:kern w:val="2"/>
          <w:szCs w:val="24"/>
          <w:lang w:eastAsia="es-CO"/>
          <w14:ligatures w14:val="standardContextual"/>
        </w:rPr>
      </w:pPr>
      <w:hyperlink w:anchor="_Toc183427141" w:history="1">
        <w:r w:rsidRPr="00B74D4C">
          <w:rPr>
            <w:rStyle w:val="Hipervnculo"/>
            <w:noProof/>
            <w:szCs w:val="24"/>
          </w:rPr>
          <w:t>8.1.3</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Recursos didácticos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_Toc183427141 \h </w:instrText>
        </w:r>
        <w:r w:rsidRPr="00B74D4C">
          <w:rPr>
            <w:noProof/>
            <w:webHidden/>
            <w:szCs w:val="24"/>
          </w:rPr>
        </w:r>
        <w:r w:rsidRPr="00B74D4C">
          <w:rPr>
            <w:noProof/>
            <w:webHidden/>
            <w:szCs w:val="24"/>
          </w:rPr>
          <w:fldChar w:fldCharType="separate"/>
        </w:r>
        <w:r w:rsidR="00D17567">
          <w:rPr>
            <w:noProof/>
            <w:webHidden/>
            <w:szCs w:val="24"/>
          </w:rPr>
          <w:t>12</w:t>
        </w:r>
        <w:r w:rsidRPr="00B74D4C">
          <w:rPr>
            <w:noProof/>
            <w:webHidden/>
            <w:szCs w:val="24"/>
          </w:rPr>
          <w:fldChar w:fldCharType="end"/>
        </w:r>
      </w:hyperlink>
    </w:p>
    <w:p w14:paraId="5236FC91" w14:textId="21148DE7"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42" w:history="1">
        <w:r w:rsidRPr="00B74D4C">
          <w:rPr>
            <w:rStyle w:val="Hipervnculo"/>
            <w:sz w:val="24"/>
            <w:szCs w:val="24"/>
          </w:rPr>
          <w:t>9</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rPr>
          <w:t>CRONOGRAMA</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_Toc183427142 \h </w:instrText>
        </w:r>
        <w:r w:rsidRPr="00B74D4C">
          <w:rPr>
            <w:webHidden/>
            <w:sz w:val="24"/>
            <w:szCs w:val="24"/>
          </w:rPr>
        </w:r>
        <w:r w:rsidRPr="00B74D4C">
          <w:rPr>
            <w:webHidden/>
            <w:sz w:val="24"/>
            <w:szCs w:val="24"/>
          </w:rPr>
          <w:fldChar w:fldCharType="separate"/>
        </w:r>
        <w:r w:rsidR="00D17567">
          <w:rPr>
            <w:webHidden/>
            <w:sz w:val="24"/>
            <w:szCs w:val="24"/>
          </w:rPr>
          <w:t>13</w:t>
        </w:r>
        <w:r w:rsidRPr="00B74D4C">
          <w:rPr>
            <w:webHidden/>
            <w:sz w:val="24"/>
            <w:szCs w:val="24"/>
          </w:rPr>
          <w:fldChar w:fldCharType="end"/>
        </w:r>
      </w:hyperlink>
    </w:p>
    <w:p w14:paraId="22843679" w14:textId="58B62B18"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43" w:history="1">
        <w:r w:rsidRPr="00B74D4C">
          <w:rPr>
            <w:rStyle w:val="Hipervnculo"/>
            <w:sz w:val="24"/>
            <w:szCs w:val="24"/>
          </w:rPr>
          <w:t>10</w:t>
        </w:r>
        <w:r w:rsidRPr="00B74D4C">
          <w:rPr>
            <w:rFonts w:asciiTheme="minorHAnsi" w:eastAsiaTheme="minorEastAsia" w:hAnsiTheme="minorHAnsi" w:cstheme="minorBidi"/>
            <w:kern w:val="2"/>
            <w:sz w:val="24"/>
            <w:szCs w:val="24"/>
            <w:lang w:eastAsia="es-CO"/>
            <w14:ligatures w14:val="standardContextual"/>
          </w:rPr>
          <w:tab/>
        </w:r>
        <w:r w:rsidRPr="00B74D4C">
          <w:rPr>
            <w:rStyle w:val="Hipervnculo"/>
            <w:sz w:val="24"/>
            <w:szCs w:val="24"/>
          </w:rPr>
          <w:t>INDICADOR</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_Toc183427143 \h </w:instrText>
        </w:r>
        <w:r w:rsidRPr="00B74D4C">
          <w:rPr>
            <w:webHidden/>
            <w:sz w:val="24"/>
            <w:szCs w:val="24"/>
          </w:rPr>
        </w:r>
        <w:r w:rsidRPr="00B74D4C">
          <w:rPr>
            <w:webHidden/>
            <w:sz w:val="24"/>
            <w:szCs w:val="24"/>
          </w:rPr>
          <w:fldChar w:fldCharType="separate"/>
        </w:r>
        <w:r w:rsidR="00D17567">
          <w:rPr>
            <w:webHidden/>
            <w:sz w:val="24"/>
            <w:szCs w:val="24"/>
          </w:rPr>
          <w:t>14</w:t>
        </w:r>
        <w:r w:rsidRPr="00B74D4C">
          <w:rPr>
            <w:webHidden/>
            <w:sz w:val="24"/>
            <w:szCs w:val="24"/>
          </w:rPr>
          <w:fldChar w:fldCharType="end"/>
        </w:r>
      </w:hyperlink>
    </w:p>
    <w:p w14:paraId="452A73BC" w14:textId="2FE14A66"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44" w:history="1">
        <w:r w:rsidRPr="00B74D4C">
          <w:rPr>
            <w:rStyle w:val="Hipervnculo"/>
            <w:sz w:val="24"/>
            <w:szCs w:val="24"/>
          </w:rPr>
          <w:t>11</w:t>
        </w:r>
        <w:r w:rsidRPr="00B74D4C">
          <w:rPr>
            <w:rFonts w:asciiTheme="minorHAnsi" w:eastAsiaTheme="minorEastAsia" w:hAnsiTheme="minorHAnsi" w:cstheme="minorBidi"/>
            <w:kern w:val="2"/>
            <w:sz w:val="24"/>
            <w:szCs w:val="24"/>
            <w:lang w:eastAsia="es-CO"/>
            <w14:ligatures w14:val="standardContextual"/>
          </w:rPr>
          <w:tab/>
        </w:r>
        <w:r w:rsidR="007C4999">
          <w:rPr>
            <w:rFonts w:asciiTheme="minorHAnsi" w:eastAsiaTheme="minorEastAsia" w:hAnsiTheme="minorHAnsi" w:cstheme="minorBidi"/>
            <w:kern w:val="2"/>
            <w:sz w:val="24"/>
            <w:szCs w:val="24"/>
            <w:lang w:eastAsia="es-CO"/>
            <w14:ligatures w14:val="standardContextual"/>
          </w:rPr>
          <w:t xml:space="preserve"> </w:t>
        </w:r>
        <w:r w:rsidRPr="00B74D4C">
          <w:rPr>
            <w:rStyle w:val="Hipervnculo"/>
            <w:sz w:val="24"/>
            <w:szCs w:val="24"/>
          </w:rPr>
          <w:t>DOCUMENTOS RELACIONADOS</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_Toc183427144 \h </w:instrText>
        </w:r>
        <w:r w:rsidRPr="00B74D4C">
          <w:rPr>
            <w:webHidden/>
            <w:sz w:val="24"/>
            <w:szCs w:val="24"/>
          </w:rPr>
        </w:r>
        <w:r w:rsidRPr="00B74D4C">
          <w:rPr>
            <w:webHidden/>
            <w:sz w:val="24"/>
            <w:szCs w:val="24"/>
          </w:rPr>
          <w:fldChar w:fldCharType="separate"/>
        </w:r>
        <w:r w:rsidR="00D17567">
          <w:rPr>
            <w:webHidden/>
            <w:sz w:val="24"/>
            <w:szCs w:val="24"/>
          </w:rPr>
          <w:t>15</w:t>
        </w:r>
        <w:r w:rsidRPr="00B74D4C">
          <w:rPr>
            <w:webHidden/>
            <w:sz w:val="24"/>
            <w:szCs w:val="24"/>
          </w:rPr>
          <w:fldChar w:fldCharType="end"/>
        </w:r>
      </w:hyperlink>
    </w:p>
    <w:p w14:paraId="08A6BA7C" w14:textId="73020999" w:rsidR="0066396A" w:rsidRPr="00B74D4C" w:rsidRDefault="0066396A">
      <w:pPr>
        <w:pStyle w:val="TDC2"/>
        <w:rPr>
          <w:rFonts w:asciiTheme="minorHAnsi" w:eastAsiaTheme="minorEastAsia" w:hAnsiTheme="minorHAnsi" w:cstheme="minorBidi"/>
          <w:noProof/>
          <w:kern w:val="2"/>
          <w:szCs w:val="24"/>
          <w:lang w:eastAsia="es-CO"/>
          <w14:ligatures w14:val="standardContextual"/>
        </w:rPr>
      </w:pPr>
      <w:hyperlink w:anchor="_Toc183427145" w:history="1">
        <w:r w:rsidRPr="00B74D4C">
          <w:rPr>
            <w:rStyle w:val="Hipervnculo"/>
            <w:noProof/>
            <w:szCs w:val="24"/>
          </w:rPr>
          <w:t>11.1</w:t>
        </w:r>
        <w:r w:rsidRPr="00B74D4C">
          <w:rPr>
            <w:rFonts w:asciiTheme="minorHAnsi" w:eastAsiaTheme="minorEastAsia" w:hAnsiTheme="minorHAnsi" w:cstheme="minorBidi"/>
            <w:noProof/>
            <w:kern w:val="2"/>
            <w:szCs w:val="24"/>
            <w:lang w:eastAsia="es-CO"/>
            <w14:ligatures w14:val="standardContextual"/>
          </w:rPr>
          <w:tab/>
        </w:r>
        <w:r w:rsidRPr="00B74D4C">
          <w:rPr>
            <w:rStyle w:val="Hipervnculo"/>
            <w:noProof/>
            <w:szCs w:val="24"/>
          </w:rPr>
          <w:t>DOCUMENTOS EXTERNOS</w:t>
        </w:r>
        <w:r w:rsidRPr="00B74D4C">
          <w:rPr>
            <w:noProof/>
            <w:webHidden/>
            <w:szCs w:val="24"/>
          </w:rPr>
          <w:tab/>
        </w:r>
        <w:r w:rsidRPr="00B74D4C">
          <w:rPr>
            <w:noProof/>
            <w:webHidden/>
            <w:szCs w:val="24"/>
          </w:rPr>
          <w:fldChar w:fldCharType="begin"/>
        </w:r>
        <w:r w:rsidRPr="00B74D4C">
          <w:rPr>
            <w:noProof/>
            <w:webHidden/>
            <w:szCs w:val="24"/>
          </w:rPr>
          <w:instrText xml:space="preserve"> PAGEREF _Toc183427145 \h </w:instrText>
        </w:r>
        <w:r w:rsidRPr="00B74D4C">
          <w:rPr>
            <w:noProof/>
            <w:webHidden/>
            <w:szCs w:val="24"/>
          </w:rPr>
        </w:r>
        <w:r w:rsidRPr="00B74D4C">
          <w:rPr>
            <w:noProof/>
            <w:webHidden/>
            <w:szCs w:val="24"/>
          </w:rPr>
          <w:fldChar w:fldCharType="separate"/>
        </w:r>
        <w:r w:rsidR="00D17567">
          <w:rPr>
            <w:noProof/>
            <w:webHidden/>
            <w:szCs w:val="24"/>
          </w:rPr>
          <w:t>15</w:t>
        </w:r>
        <w:r w:rsidRPr="00B74D4C">
          <w:rPr>
            <w:noProof/>
            <w:webHidden/>
            <w:szCs w:val="24"/>
          </w:rPr>
          <w:fldChar w:fldCharType="end"/>
        </w:r>
      </w:hyperlink>
    </w:p>
    <w:p w14:paraId="7F4CC996" w14:textId="2EE55B03" w:rsidR="0066396A" w:rsidRPr="00B74D4C" w:rsidRDefault="0066396A">
      <w:pPr>
        <w:pStyle w:val="TDC1"/>
        <w:rPr>
          <w:rFonts w:asciiTheme="minorHAnsi" w:eastAsiaTheme="minorEastAsia" w:hAnsiTheme="minorHAnsi" w:cstheme="minorBidi"/>
          <w:kern w:val="2"/>
          <w:sz w:val="24"/>
          <w:szCs w:val="24"/>
          <w:lang w:eastAsia="es-CO"/>
          <w14:ligatures w14:val="standardContextual"/>
        </w:rPr>
      </w:pPr>
      <w:hyperlink w:anchor="_Toc183427146" w:history="1">
        <w:r w:rsidRPr="00B74D4C">
          <w:rPr>
            <w:rStyle w:val="Hipervnculo"/>
            <w:sz w:val="24"/>
            <w:szCs w:val="24"/>
          </w:rPr>
          <w:t>12</w:t>
        </w:r>
        <w:r w:rsidRPr="00B74D4C">
          <w:rPr>
            <w:rFonts w:asciiTheme="minorHAnsi" w:eastAsiaTheme="minorEastAsia" w:hAnsiTheme="minorHAnsi" w:cstheme="minorBidi"/>
            <w:kern w:val="2"/>
            <w:sz w:val="24"/>
            <w:szCs w:val="24"/>
            <w:lang w:eastAsia="es-CO"/>
            <w14:ligatures w14:val="standardContextual"/>
          </w:rPr>
          <w:tab/>
        </w:r>
        <w:r w:rsidR="007C4999">
          <w:rPr>
            <w:rFonts w:asciiTheme="minorHAnsi" w:eastAsiaTheme="minorEastAsia" w:hAnsiTheme="minorHAnsi" w:cstheme="minorBidi"/>
            <w:kern w:val="2"/>
            <w:sz w:val="24"/>
            <w:szCs w:val="24"/>
            <w:lang w:eastAsia="es-CO"/>
            <w14:ligatures w14:val="standardContextual"/>
          </w:rPr>
          <w:t xml:space="preserve"> </w:t>
        </w:r>
        <w:r w:rsidRPr="00B74D4C">
          <w:rPr>
            <w:rStyle w:val="Hipervnculo"/>
            <w:sz w:val="24"/>
            <w:szCs w:val="24"/>
          </w:rPr>
          <w:t>RESUMEN CAMBIOS RESPECTO A LA ANTERIOR VERSIÓN</w:t>
        </w:r>
        <w:r w:rsidRPr="00B74D4C">
          <w:rPr>
            <w:webHidden/>
            <w:sz w:val="24"/>
            <w:szCs w:val="24"/>
          </w:rPr>
          <w:tab/>
        </w:r>
        <w:r w:rsidRPr="00B74D4C">
          <w:rPr>
            <w:webHidden/>
            <w:sz w:val="24"/>
            <w:szCs w:val="24"/>
          </w:rPr>
          <w:fldChar w:fldCharType="begin"/>
        </w:r>
        <w:r w:rsidRPr="00B74D4C">
          <w:rPr>
            <w:webHidden/>
            <w:sz w:val="24"/>
            <w:szCs w:val="24"/>
          </w:rPr>
          <w:instrText xml:space="preserve"> PAGEREF _Toc183427146 \h </w:instrText>
        </w:r>
        <w:r w:rsidRPr="00B74D4C">
          <w:rPr>
            <w:webHidden/>
            <w:sz w:val="24"/>
            <w:szCs w:val="24"/>
          </w:rPr>
        </w:r>
        <w:r w:rsidRPr="00B74D4C">
          <w:rPr>
            <w:webHidden/>
            <w:sz w:val="24"/>
            <w:szCs w:val="24"/>
          </w:rPr>
          <w:fldChar w:fldCharType="separate"/>
        </w:r>
        <w:r w:rsidR="00D17567">
          <w:rPr>
            <w:webHidden/>
            <w:sz w:val="24"/>
            <w:szCs w:val="24"/>
          </w:rPr>
          <w:t>15</w:t>
        </w:r>
        <w:r w:rsidRPr="00B74D4C">
          <w:rPr>
            <w:webHidden/>
            <w:sz w:val="24"/>
            <w:szCs w:val="24"/>
          </w:rPr>
          <w:fldChar w:fldCharType="end"/>
        </w:r>
      </w:hyperlink>
    </w:p>
    <w:p w14:paraId="75E34C86" w14:textId="3FDE7594" w:rsidR="00EE7677" w:rsidRDefault="00CD5A1F" w:rsidP="00EE7677">
      <w:pPr>
        <w:rPr>
          <w:noProof/>
          <w:lang w:val="es-ES"/>
        </w:rPr>
      </w:pPr>
      <w:r w:rsidRPr="00B74D4C">
        <w:rPr>
          <w:noProof/>
          <w:szCs w:val="24"/>
          <w:lang w:val="es-ES"/>
        </w:rPr>
        <w:fldChar w:fldCharType="end"/>
      </w:r>
      <w:bookmarkStart w:id="0" w:name="_Toc403480491"/>
      <w:bookmarkStart w:id="1" w:name="_Toc453340230"/>
      <w:bookmarkStart w:id="2" w:name="_Toc454548594"/>
    </w:p>
    <w:p w14:paraId="2A6A25C7" w14:textId="77777777" w:rsidR="00552349" w:rsidRDefault="00552349" w:rsidP="00EE7677">
      <w:pPr>
        <w:rPr>
          <w:noProof/>
          <w:lang w:val="es-ES"/>
        </w:rPr>
      </w:pPr>
    </w:p>
    <w:p w14:paraId="1203A2A6" w14:textId="77777777" w:rsidR="00552349" w:rsidRDefault="00552349" w:rsidP="00EE7677">
      <w:pPr>
        <w:rPr>
          <w:noProof/>
          <w:lang w:val="es-ES"/>
        </w:rPr>
      </w:pPr>
    </w:p>
    <w:p w14:paraId="46DC460B" w14:textId="77777777" w:rsidR="00552349" w:rsidRDefault="00552349" w:rsidP="00EE7677">
      <w:pPr>
        <w:rPr>
          <w:noProof/>
          <w:lang w:val="es-ES"/>
        </w:rPr>
      </w:pPr>
    </w:p>
    <w:p w14:paraId="12D21D95" w14:textId="77777777" w:rsidR="00552349" w:rsidRDefault="00552349" w:rsidP="00EE7677">
      <w:pPr>
        <w:rPr>
          <w:noProof/>
          <w:lang w:val="es-ES"/>
        </w:rPr>
      </w:pPr>
    </w:p>
    <w:p w14:paraId="33073EF5" w14:textId="77777777" w:rsidR="00552349" w:rsidRDefault="00552349" w:rsidP="00EE7677">
      <w:pPr>
        <w:rPr>
          <w:noProof/>
          <w:lang w:val="es-ES"/>
        </w:rPr>
      </w:pPr>
    </w:p>
    <w:p w14:paraId="7FE7F1F6" w14:textId="77777777" w:rsidR="00552349" w:rsidRDefault="00552349" w:rsidP="00EE7677">
      <w:pPr>
        <w:rPr>
          <w:noProof/>
          <w:lang w:val="es-ES"/>
        </w:rPr>
      </w:pPr>
    </w:p>
    <w:p w14:paraId="5A9EA5A7" w14:textId="77777777" w:rsidR="00552349" w:rsidRDefault="00552349" w:rsidP="00EE7677">
      <w:pPr>
        <w:rPr>
          <w:noProof/>
          <w:lang w:val="es-ES"/>
        </w:rPr>
      </w:pPr>
    </w:p>
    <w:p w14:paraId="78DC6446" w14:textId="77777777" w:rsidR="00552349" w:rsidRDefault="00552349" w:rsidP="00EE7677">
      <w:pPr>
        <w:rPr>
          <w:noProof/>
          <w:lang w:val="es-ES"/>
        </w:rPr>
      </w:pPr>
    </w:p>
    <w:p w14:paraId="557DC8B2" w14:textId="5CF99040" w:rsidR="00CD5A1F" w:rsidRDefault="002B7889" w:rsidP="00EE7677">
      <w:pPr>
        <w:pStyle w:val="Ttulo1"/>
      </w:pPr>
      <w:bookmarkStart w:id="3" w:name="_Toc183427125"/>
      <w:bookmarkEnd w:id="0"/>
      <w:bookmarkEnd w:id="1"/>
      <w:bookmarkEnd w:id="2"/>
      <w:r>
        <w:t>INTRODUCCIÓN</w:t>
      </w:r>
      <w:bookmarkEnd w:id="3"/>
    </w:p>
    <w:p w14:paraId="3FC6A2AF" w14:textId="1B5BCD31" w:rsidR="00073B26" w:rsidRDefault="00073B26" w:rsidP="00073B26">
      <w:pPr>
        <w:pStyle w:val="NormalWeb"/>
        <w:rPr>
          <w:rFonts w:ascii="Arial" w:hAnsi="Arial" w:cs="Arial"/>
        </w:rPr>
      </w:pPr>
      <w:r w:rsidRPr="002120D0">
        <w:rPr>
          <w:rFonts w:ascii="Arial" w:hAnsi="Arial" w:cs="Arial"/>
        </w:rPr>
        <w:t>En el sector público, el fortalecimiento de los conocimientos y capacidades del talento humano es fundamental para promover la formación de personal competente capaz de gestionar eficazmente la información conforme a los objetivos misionales de la Entidad. Con el propósito de fortalecer las aptitudes laborales y asegurar una gestión exitosa del conocimiento en la Superintendencia de Industria y Comercio</w:t>
      </w:r>
      <w:r w:rsidR="00B74D4C">
        <w:rPr>
          <w:rFonts w:ascii="Arial" w:hAnsi="Arial" w:cs="Arial"/>
        </w:rPr>
        <w:t xml:space="preserve"> – </w:t>
      </w:r>
      <w:r w:rsidRPr="002120D0">
        <w:rPr>
          <w:rFonts w:ascii="Arial" w:hAnsi="Arial" w:cs="Arial"/>
        </w:rPr>
        <w:t>SIC</w:t>
      </w:r>
      <w:r w:rsidR="00B74D4C">
        <w:rPr>
          <w:rFonts w:ascii="Arial" w:hAnsi="Arial" w:cs="Arial"/>
        </w:rPr>
        <w:t>,</w:t>
      </w:r>
      <w:r w:rsidRPr="002120D0">
        <w:rPr>
          <w:rFonts w:ascii="Arial" w:hAnsi="Arial" w:cs="Arial"/>
        </w:rPr>
        <w:t xml:space="preserve"> se ha diseñado el </w:t>
      </w:r>
      <w:r w:rsidR="00A3405F" w:rsidRPr="002120D0">
        <w:rPr>
          <w:rFonts w:ascii="Arial" w:hAnsi="Arial" w:cs="Arial"/>
        </w:rPr>
        <w:t xml:space="preserve">Programa </w:t>
      </w:r>
      <w:r w:rsidR="00A3405F">
        <w:rPr>
          <w:rFonts w:ascii="Arial" w:hAnsi="Arial" w:cs="Arial"/>
        </w:rPr>
        <w:t>d</w:t>
      </w:r>
      <w:r w:rsidR="00A3405F" w:rsidRPr="002120D0">
        <w:rPr>
          <w:rFonts w:ascii="Arial" w:hAnsi="Arial" w:cs="Arial"/>
        </w:rPr>
        <w:t xml:space="preserve">e Capacitaciones </w:t>
      </w:r>
      <w:r w:rsidR="00A3405F">
        <w:rPr>
          <w:rFonts w:ascii="Arial" w:hAnsi="Arial" w:cs="Arial"/>
        </w:rPr>
        <w:t>e</w:t>
      </w:r>
      <w:r w:rsidR="00A3405F" w:rsidRPr="002120D0">
        <w:rPr>
          <w:rFonts w:ascii="Arial" w:hAnsi="Arial" w:cs="Arial"/>
        </w:rPr>
        <w:t xml:space="preserve">n Temas </w:t>
      </w:r>
      <w:r w:rsidR="00A3405F">
        <w:rPr>
          <w:rFonts w:ascii="Arial" w:hAnsi="Arial" w:cs="Arial"/>
        </w:rPr>
        <w:t>d</w:t>
      </w:r>
      <w:r w:rsidR="00A3405F" w:rsidRPr="002120D0">
        <w:rPr>
          <w:rFonts w:ascii="Arial" w:hAnsi="Arial" w:cs="Arial"/>
        </w:rPr>
        <w:t>e Gestión Documental.</w:t>
      </w:r>
    </w:p>
    <w:p w14:paraId="425BE83E" w14:textId="618839B2" w:rsidR="00073B26" w:rsidRDefault="00073B26" w:rsidP="00073B26">
      <w:pPr>
        <w:pStyle w:val="NormalWeb"/>
        <w:rPr>
          <w:rStyle w:val="normaltextrun"/>
          <w:rFonts w:ascii="Arial" w:hAnsi="Arial" w:cs="Arial"/>
        </w:rPr>
      </w:pPr>
      <w:r w:rsidRPr="002120D0">
        <w:rPr>
          <w:rStyle w:val="normaltextrun"/>
          <w:rFonts w:ascii="Arial" w:hAnsi="Arial" w:cs="Arial"/>
        </w:rPr>
        <w:t>Este programa, abarca todas las estrategias de implementación de jornadas de sensibilización, articulándose con el Plan Institucional de Capacitaci</w:t>
      </w:r>
      <w:r w:rsidR="004126AB">
        <w:rPr>
          <w:rStyle w:val="normaltextrun"/>
          <w:rFonts w:ascii="Arial" w:hAnsi="Arial" w:cs="Arial"/>
        </w:rPr>
        <w:t>ones</w:t>
      </w:r>
      <w:r w:rsidRPr="002120D0">
        <w:rPr>
          <w:rStyle w:val="normaltextrun"/>
          <w:rFonts w:ascii="Arial" w:hAnsi="Arial" w:cs="Arial"/>
        </w:rPr>
        <w:t xml:space="preserve"> – PIC de la Superintendencia de Industria y Comercio.  Se ha tomado como referencia el Plan Nacional de Formación y Capacitación 2020 al 2030, atendiendo a los lineamientos establecidos que se orientan por cuatro ejes fundamentales, los cuales son: gestión del conocimiento y la innovación, creación del valor público, transformación digital, probidad y ética de lo público. </w:t>
      </w:r>
    </w:p>
    <w:p w14:paraId="5AE9761A" w14:textId="0BA4C847" w:rsidR="00073B26" w:rsidRDefault="00073B26" w:rsidP="00073B26">
      <w:pPr>
        <w:pStyle w:val="NormalWeb"/>
        <w:rPr>
          <w:rStyle w:val="normaltextrun"/>
          <w:rFonts w:ascii="Arial" w:hAnsi="Arial" w:cs="Arial"/>
        </w:rPr>
      </w:pPr>
      <w:r w:rsidRPr="002120D0">
        <w:rPr>
          <w:rStyle w:val="normaltextrun"/>
          <w:rFonts w:ascii="Arial" w:hAnsi="Arial" w:cs="Arial"/>
        </w:rPr>
        <w:t>El Programa de Capacitación en Temas de Gestión Documental cumple con lo estipulado en el Artículo 18 de la Ley 594 de 2000</w:t>
      </w:r>
      <w:r w:rsidRPr="002120D0">
        <w:rPr>
          <w:rStyle w:val="Refdenotaalpie"/>
          <w:rFonts w:ascii="Arial" w:hAnsi="Arial" w:cs="Arial"/>
        </w:rPr>
        <w:footnoteReference w:id="1"/>
      </w:r>
      <w:r w:rsidR="00CD4024">
        <w:rPr>
          <w:rStyle w:val="normaltextrun"/>
          <w:rFonts w:ascii="Arial" w:hAnsi="Arial" w:cs="Arial"/>
        </w:rPr>
        <w:t>.</w:t>
      </w:r>
    </w:p>
    <w:p w14:paraId="4964ACA5" w14:textId="0E50FE51" w:rsidR="00073B26" w:rsidRDefault="00073B26" w:rsidP="00073B26">
      <w:pPr>
        <w:pStyle w:val="NormalWeb"/>
        <w:rPr>
          <w:rStyle w:val="eop"/>
          <w:rFonts w:ascii="Arial" w:hAnsi="Arial" w:cs="Arial"/>
        </w:rPr>
      </w:pPr>
      <w:r w:rsidRPr="002120D0">
        <w:rPr>
          <w:rStyle w:val="normaltextrun"/>
          <w:rFonts w:ascii="Arial" w:hAnsi="Arial" w:cs="Arial"/>
        </w:rPr>
        <w:t>Además, está acorde con lo requerido en el Artículo 6.1.1.4. del Acuerdo 001 de 2024</w:t>
      </w:r>
      <w:r w:rsidRPr="002120D0">
        <w:rPr>
          <w:rStyle w:val="Refdenotaalpie"/>
          <w:rFonts w:ascii="Arial" w:hAnsi="Arial" w:cs="Arial"/>
        </w:rPr>
        <w:footnoteReference w:id="2"/>
      </w:r>
      <w:r w:rsidRPr="002120D0">
        <w:rPr>
          <w:rStyle w:val="normaltextrun"/>
          <w:rFonts w:ascii="Arial" w:hAnsi="Arial" w:cs="Arial"/>
        </w:rPr>
        <w:t xml:space="preserve"> y se integra con el Programa de Gestión Documental</w:t>
      </w:r>
      <w:r>
        <w:rPr>
          <w:rStyle w:val="normaltextrun"/>
          <w:rFonts w:ascii="Arial" w:hAnsi="Arial" w:cs="Arial"/>
        </w:rPr>
        <w:t xml:space="preserve"> – PGD GD01-F17</w:t>
      </w:r>
      <w:r w:rsidRPr="002120D0">
        <w:rPr>
          <w:rStyle w:val="normaltextrun"/>
          <w:rFonts w:ascii="Arial" w:hAnsi="Arial" w:cs="Arial"/>
        </w:rPr>
        <w:t>, en particular con los programas específicos que</w:t>
      </w:r>
      <w:r>
        <w:rPr>
          <w:rStyle w:val="normaltextrun"/>
          <w:rFonts w:ascii="Arial" w:hAnsi="Arial" w:cs="Arial"/>
        </w:rPr>
        <w:t xml:space="preserve"> se</w:t>
      </w:r>
      <w:r w:rsidRPr="002120D0">
        <w:rPr>
          <w:rStyle w:val="normaltextrun"/>
          <w:rFonts w:ascii="Arial" w:hAnsi="Arial" w:cs="Arial"/>
        </w:rPr>
        <w:t xml:space="preserve"> integran </w:t>
      </w:r>
      <w:r>
        <w:rPr>
          <w:rStyle w:val="normaltextrun"/>
          <w:rFonts w:ascii="Arial" w:hAnsi="Arial" w:cs="Arial"/>
        </w:rPr>
        <w:t xml:space="preserve">en </w:t>
      </w:r>
      <w:r w:rsidRPr="002120D0">
        <w:rPr>
          <w:rStyle w:val="normaltextrun"/>
          <w:rFonts w:ascii="Arial" w:hAnsi="Arial" w:cs="Arial"/>
        </w:rPr>
        <w:t xml:space="preserve">el PGD y </w:t>
      </w:r>
      <w:r>
        <w:rPr>
          <w:rStyle w:val="normaltextrun"/>
          <w:rFonts w:ascii="Arial" w:hAnsi="Arial" w:cs="Arial"/>
        </w:rPr>
        <w:t xml:space="preserve">en </w:t>
      </w:r>
      <w:r w:rsidRPr="002120D0">
        <w:rPr>
          <w:rStyle w:val="normaltextrun"/>
          <w:rFonts w:ascii="Arial" w:hAnsi="Arial" w:cs="Arial"/>
        </w:rPr>
        <w:t xml:space="preserve">el </w:t>
      </w:r>
      <w:r w:rsidRPr="005157F1">
        <w:rPr>
          <w:rStyle w:val="normaltextrun"/>
          <w:rFonts w:ascii="Arial" w:hAnsi="Arial" w:cs="Arial"/>
        </w:rPr>
        <w:t xml:space="preserve">Plan </w:t>
      </w:r>
      <w:r w:rsidR="00CD4024" w:rsidRPr="005157F1">
        <w:rPr>
          <w:rStyle w:val="normaltextrun"/>
          <w:rFonts w:ascii="Arial" w:hAnsi="Arial" w:cs="Arial"/>
        </w:rPr>
        <w:t xml:space="preserve">Institucional </w:t>
      </w:r>
      <w:r w:rsidR="00CD4024">
        <w:rPr>
          <w:rStyle w:val="normaltextrun"/>
          <w:rFonts w:ascii="Arial" w:hAnsi="Arial" w:cs="Arial"/>
        </w:rPr>
        <w:t xml:space="preserve">de </w:t>
      </w:r>
      <w:r w:rsidRPr="005157F1">
        <w:rPr>
          <w:rStyle w:val="normaltextrun"/>
          <w:rFonts w:ascii="Arial" w:hAnsi="Arial" w:cs="Arial"/>
        </w:rPr>
        <w:t>Capacitaci</w:t>
      </w:r>
      <w:r w:rsidR="00CD4024">
        <w:rPr>
          <w:rStyle w:val="normaltextrun"/>
          <w:rFonts w:ascii="Arial" w:hAnsi="Arial" w:cs="Arial"/>
        </w:rPr>
        <w:t>ones</w:t>
      </w:r>
      <w:r w:rsidRPr="005157F1">
        <w:rPr>
          <w:rStyle w:val="normaltextrun"/>
          <w:rFonts w:ascii="Arial" w:hAnsi="Arial" w:cs="Arial"/>
        </w:rPr>
        <w:t xml:space="preserve"> – PIC</w:t>
      </w:r>
      <w:r>
        <w:rPr>
          <w:rStyle w:val="normaltextrun"/>
          <w:rFonts w:ascii="Arial" w:hAnsi="Arial" w:cs="Arial"/>
        </w:rPr>
        <w:t xml:space="preserve">, </w:t>
      </w:r>
      <w:r w:rsidRPr="002120D0">
        <w:rPr>
          <w:rStyle w:val="normaltextrun"/>
          <w:rFonts w:ascii="Arial" w:hAnsi="Arial" w:cs="Arial"/>
        </w:rPr>
        <w:t>establecido en el Artículo 2.8.2.5.14 del Decreto 1080 de 2015</w:t>
      </w:r>
      <w:r w:rsidRPr="002120D0">
        <w:rPr>
          <w:rStyle w:val="Refdenotaalpie"/>
          <w:rFonts w:ascii="Arial" w:hAnsi="Arial" w:cs="Arial"/>
        </w:rPr>
        <w:footnoteReference w:id="3"/>
      </w:r>
      <w:r w:rsidRPr="002120D0">
        <w:rPr>
          <w:rStyle w:val="normaltextrun"/>
          <w:rFonts w:ascii="Arial" w:hAnsi="Arial" w:cs="Arial"/>
        </w:rPr>
        <w:t>. </w:t>
      </w:r>
      <w:r w:rsidRPr="002120D0">
        <w:rPr>
          <w:rStyle w:val="eop"/>
          <w:rFonts w:ascii="Arial" w:hAnsi="Arial" w:cs="Arial"/>
        </w:rPr>
        <w:t> </w:t>
      </w:r>
    </w:p>
    <w:p w14:paraId="7496A984" w14:textId="77777777" w:rsidR="00073B26" w:rsidRDefault="00073B26" w:rsidP="00073B26">
      <w:pPr>
        <w:pStyle w:val="NormalWeb"/>
        <w:rPr>
          <w:rStyle w:val="eop"/>
          <w:rFonts w:ascii="Arial" w:hAnsi="Arial" w:cs="Arial"/>
        </w:rPr>
      </w:pPr>
      <w:r w:rsidRPr="002120D0">
        <w:rPr>
          <w:rStyle w:val="normaltextrun"/>
          <w:rFonts w:ascii="Arial" w:hAnsi="Arial" w:cs="Arial"/>
        </w:rPr>
        <w:t>Este documento define las estrategias, lineamientos y directrices para la</w:t>
      </w:r>
      <w:r w:rsidRPr="002120D0">
        <w:rPr>
          <w:rStyle w:val="normaltextrun"/>
          <w:rFonts w:ascii="Arial" w:hAnsi="Arial" w:cs="Arial"/>
          <w:strike/>
        </w:rPr>
        <w:t>s</w:t>
      </w:r>
      <w:r w:rsidRPr="002120D0">
        <w:rPr>
          <w:rStyle w:val="normaltextrun"/>
          <w:rFonts w:ascii="Arial" w:hAnsi="Arial" w:cs="Arial"/>
        </w:rPr>
        <w:t xml:space="preserve"> capacitación y formación de funcionarios y contratistas, con el fin de ampliar y fortalecer los conocimientos, cambios y aplicación de los temas de gestión documental que se desarrollan en la Entidad. Desde el Grupo de Trabajo de Gestión</w:t>
      </w:r>
      <w:r>
        <w:rPr>
          <w:rStyle w:val="normaltextrun"/>
          <w:rFonts w:cs="Arial"/>
        </w:rPr>
        <w:t xml:space="preserve"> </w:t>
      </w:r>
      <w:r w:rsidRPr="002120D0">
        <w:rPr>
          <w:rStyle w:val="normaltextrun"/>
          <w:rFonts w:ascii="Arial" w:hAnsi="Arial" w:cs="Arial"/>
        </w:rPr>
        <w:t>Documental y Archivo – GTGDA, se promueven mejores prácticas en gestión documental en cada área.</w:t>
      </w:r>
      <w:r w:rsidRPr="002120D0">
        <w:rPr>
          <w:rStyle w:val="eop"/>
          <w:rFonts w:ascii="Arial" w:hAnsi="Arial" w:cs="Arial"/>
        </w:rPr>
        <w:t> </w:t>
      </w:r>
    </w:p>
    <w:p w14:paraId="52F230D3" w14:textId="0A83CAF2" w:rsidR="00073B26" w:rsidRPr="002120D0" w:rsidRDefault="00073B26" w:rsidP="00073B26">
      <w:pPr>
        <w:pStyle w:val="NormalWeb"/>
        <w:rPr>
          <w:rFonts w:ascii="Arial" w:hAnsi="Arial" w:cs="Arial"/>
        </w:rPr>
      </w:pPr>
      <w:r w:rsidRPr="002120D0">
        <w:rPr>
          <w:rStyle w:val="eop"/>
          <w:rFonts w:ascii="Arial" w:hAnsi="Arial" w:cs="Arial"/>
        </w:rPr>
        <w:t xml:space="preserve">El Programa </w:t>
      </w:r>
      <w:r w:rsidRPr="002120D0">
        <w:rPr>
          <w:rStyle w:val="normaltextrun"/>
          <w:rFonts w:ascii="Arial" w:hAnsi="Arial" w:cs="Arial"/>
        </w:rPr>
        <w:t xml:space="preserve">se apoya en cuatro (4) estrategias definidas en el PIC, dirigidas a todos los funcionarios de la </w:t>
      </w:r>
      <w:r w:rsidR="0072798A">
        <w:rPr>
          <w:rStyle w:val="normaltextrun"/>
          <w:rFonts w:ascii="Arial" w:hAnsi="Arial" w:cs="Arial"/>
        </w:rPr>
        <w:t>Entidad</w:t>
      </w:r>
      <w:r w:rsidRPr="002120D0">
        <w:rPr>
          <w:rStyle w:val="normaltextrun"/>
          <w:rFonts w:ascii="Arial" w:hAnsi="Arial" w:cs="Arial"/>
        </w:rPr>
        <w:t>: </w:t>
      </w:r>
      <w:r w:rsidRPr="002120D0">
        <w:rPr>
          <w:rStyle w:val="eop"/>
          <w:rFonts w:ascii="Arial" w:hAnsi="Arial" w:cs="Arial"/>
        </w:rPr>
        <w:t> </w:t>
      </w:r>
    </w:p>
    <w:p w14:paraId="304802DE" w14:textId="77777777" w:rsidR="00073B26" w:rsidRPr="002120D0" w:rsidRDefault="00073B26" w:rsidP="00073B26">
      <w:pPr>
        <w:pStyle w:val="paragraph"/>
        <w:numPr>
          <w:ilvl w:val="0"/>
          <w:numId w:val="26"/>
        </w:numPr>
        <w:spacing w:before="0" w:beforeAutospacing="0" w:after="0" w:afterAutospacing="0"/>
        <w:ind w:left="1080" w:firstLine="0"/>
        <w:jc w:val="both"/>
        <w:textAlignment w:val="baseline"/>
        <w:rPr>
          <w:rFonts w:ascii="Arial" w:hAnsi="Arial" w:cs="Arial"/>
        </w:rPr>
      </w:pPr>
      <w:r w:rsidRPr="002120D0">
        <w:rPr>
          <w:rStyle w:val="normaltextrun"/>
          <w:rFonts w:ascii="Arial" w:hAnsi="Arial" w:cs="Arial"/>
          <w:lang w:val="es-ES"/>
        </w:rPr>
        <w:t>Herramientas de tecnologías de la información. </w:t>
      </w:r>
      <w:r w:rsidRPr="002120D0">
        <w:rPr>
          <w:rStyle w:val="eop"/>
          <w:rFonts w:ascii="Arial" w:hAnsi="Arial" w:cs="Arial"/>
        </w:rPr>
        <w:t> </w:t>
      </w:r>
    </w:p>
    <w:p w14:paraId="55A2CDEC" w14:textId="77777777" w:rsidR="00073B26" w:rsidRPr="002120D0" w:rsidRDefault="00073B26" w:rsidP="00073B26">
      <w:pPr>
        <w:pStyle w:val="paragraph"/>
        <w:numPr>
          <w:ilvl w:val="0"/>
          <w:numId w:val="27"/>
        </w:numPr>
        <w:spacing w:before="0" w:beforeAutospacing="0" w:after="0" w:afterAutospacing="0"/>
        <w:ind w:left="1080" w:firstLine="0"/>
        <w:jc w:val="both"/>
        <w:textAlignment w:val="baseline"/>
        <w:rPr>
          <w:rFonts w:ascii="Arial" w:hAnsi="Arial" w:cs="Arial"/>
        </w:rPr>
      </w:pPr>
      <w:r w:rsidRPr="002120D0">
        <w:rPr>
          <w:rStyle w:val="normaltextrun"/>
          <w:rFonts w:ascii="Arial" w:hAnsi="Arial" w:cs="Arial"/>
          <w:lang w:val="es-ES"/>
        </w:rPr>
        <w:t>Sensibilizaciones virtuales y presenciales.</w:t>
      </w:r>
      <w:r w:rsidRPr="002120D0">
        <w:rPr>
          <w:rStyle w:val="eop"/>
          <w:rFonts w:ascii="Arial" w:hAnsi="Arial" w:cs="Arial"/>
        </w:rPr>
        <w:t> </w:t>
      </w:r>
    </w:p>
    <w:p w14:paraId="61C2B751" w14:textId="77777777" w:rsidR="00073B26" w:rsidRPr="002120D0" w:rsidRDefault="00073B26" w:rsidP="00073B26">
      <w:pPr>
        <w:pStyle w:val="paragraph"/>
        <w:numPr>
          <w:ilvl w:val="0"/>
          <w:numId w:val="28"/>
        </w:numPr>
        <w:spacing w:before="0" w:beforeAutospacing="0" w:after="0" w:afterAutospacing="0"/>
        <w:ind w:left="1080" w:firstLine="0"/>
        <w:jc w:val="both"/>
        <w:textAlignment w:val="baseline"/>
        <w:rPr>
          <w:rFonts w:ascii="Arial" w:hAnsi="Arial" w:cs="Arial"/>
        </w:rPr>
      </w:pPr>
      <w:r w:rsidRPr="002120D0">
        <w:rPr>
          <w:rStyle w:val="normaltextrun"/>
          <w:rFonts w:ascii="Arial" w:hAnsi="Arial" w:cs="Arial"/>
          <w:lang w:val="es-ES"/>
        </w:rPr>
        <w:t>Asistencias técnicas.</w:t>
      </w:r>
      <w:r w:rsidRPr="002120D0">
        <w:rPr>
          <w:rStyle w:val="eop"/>
          <w:rFonts w:ascii="Arial" w:hAnsi="Arial" w:cs="Arial"/>
        </w:rPr>
        <w:t> </w:t>
      </w:r>
    </w:p>
    <w:p w14:paraId="05FF7D70" w14:textId="77777777" w:rsidR="00073B26" w:rsidRPr="002120D0" w:rsidRDefault="00073B26" w:rsidP="00073B26">
      <w:pPr>
        <w:pStyle w:val="paragraph"/>
        <w:numPr>
          <w:ilvl w:val="0"/>
          <w:numId w:val="29"/>
        </w:numPr>
        <w:spacing w:before="0" w:beforeAutospacing="0" w:after="0" w:afterAutospacing="0"/>
        <w:ind w:left="1080" w:firstLine="0"/>
        <w:jc w:val="both"/>
        <w:textAlignment w:val="baseline"/>
        <w:rPr>
          <w:rStyle w:val="eop"/>
          <w:rFonts w:ascii="Arial" w:hAnsi="Arial" w:cs="Arial"/>
        </w:rPr>
      </w:pPr>
      <w:r w:rsidRPr="002120D0">
        <w:rPr>
          <w:rStyle w:val="normaltextrun"/>
          <w:rFonts w:ascii="Arial" w:hAnsi="Arial" w:cs="Arial"/>
          <w:lang w:val="es-ES"/>
        </w:rPr>
        <w:t>Capacitaciones y formación.</w:t>
      </w:r>
      <w:r w:rsidRPr="002120D0">
        <w:rPr>
          <w:rStyle w:val="eop"/>
          <w:rFonts w:ascii="Arial" w:hAnsi="Arial" w:cs="Arial"/>
        </w:rPr>
        <w:t> </w:t>
      </w:r>
    </w:p>
    <w:p w14:paraId="357BF174" w14:textId="77777777" w:rsidR="00073B26" w:rsidRPr="002120D0" w:rsidRDefault="00073B26" w:rsidP="00073B26">
      <w:pPr>
        <w:pStyle w:val="paragraph"/>
        <w:spacing w:before="0" w:beforeAutospacing="0" w:after="0" w:afterAutospacing="0"/>
        <w:ind w:left="1080"/>
        <w:jc w:val="both"/>
        <w:textAlignment w:val="baseline"/>
        <w:rPr>
          <w:rStyle w:val="eop"/>
          <w:rFonts w:ascii="Arial" w:hAnsi="Arial" w:cs="Arial"/>
        </w:rPr>
      </w:pPr>
    </w:p>
    <w:p w14:paraId="6EEAB8B8" w14:textId="77777777" w:rsidR="00073B26" w:rsidRDefault="00073B26" w:rsidP="00073B26">
      <w:pPr>
        <w:pStyle w:val="paragraph"/>
        <w:spacing w:before="0" w:beforeAutospacing="0" w:after="0" w:afterAutospacing="0"/>
        <w:jc w:val="both"/>
        <w:textAlignment w:val="baseline"/>
        <w:rPr>
          <w:rStyle w:val="normaltextrun"/>
          <w:rFonts w:ascii="Arial" w:hAnsi="Arial" w:cs="Arial"/>
          <w:lang w:val="es-ES"/>
        </w:rPr>
      </w:pPr>
      <w:r w:rsidRPr="002120D0">
        <w:rPr>
          <w:rStyle w:val="normaltextrun"/>
          <w:rFonts w:ascii="Arial" w:hAnsi="Arial" w:cs="Arial"/>
          <w:lang w:val="es-ES"/>
        </w:rPr>
        <w:t xml:space="preserve">El objetivo es desarrollar y mantener las habilidades y competencias laborales, que conduzcan a resultados tangibles y cuantificables, asegurando así   prestación de los servicios y la implementación efectiva de la </w:t>
      </w:r>
      <w:r w:rsidRPr="005157F1">
        <w:rPr>
          <w:rStyle w:val="normaltextrun"/>
          <w:rFonts w:ascii="Arial" w:hAnsi="Arial" w:cs="Arial"/>
          <w:lang w:val="es-ES"/>
        </w:rPr>
        <w:t>Política de Gestión Documental al interior de la SIC.</w:t>
      </w:r>
      <w:r w:rsidRPr="002120D0">
        <w:rPr>
          <w:rStyle w:val="normaltextrun"/>
          <w:rFonts w:ascii="Arial" w:hAnsi="Arial" w:cs="Arial"/>
          <w:lang w:val="es-ES"/>
        </w:rPr>
        <w:t> </w:t>
      </w:r>
    </w:p>
    <w:p w14:paraId="14955410" w14:textId="3DBD52EB" w:rsidR="00073B26" w:rsidRDefault="00073B26" w:rsidP="00073B26"/>
    <w:p w14:paraId="2C665B99" w14:textId="77777777" w:rsidR="00073B26" w:rsidRPr="00073B26" w:rsidRDefault="00073B26" w:rsidP="00073B26"/>
    <w:p w14:paraId="3FC1F318" w14:textId="5E904117" w:rsidR="00CD5A1F" w:rsidRPr="00576709" w:rsidRDefault="002B7889" w:rsidP="00BB0474">
      <w:pPr>
        <w:pStyle w:val="Ttulo1"/>
        <w:rPr>
          <w:rFonts w:cs="Arial"/>
          <w:szCs w:val="24"/>
        </w:rPr>
      </w:pPr>
      <w:bookmarkStart w:id="4" w:name="_Toc183427126"/>
      <w:r>
        <w:rPr>
          <w:rFonts w:cs="Arial"/>
          <w:szCs w:val="24"/>
        </w:rPr>
        <w:t>OBJETIVO GENERAL</w:t>
      </w:r>
      <w:bookmarkEnd w:id="4"/>
    </w:p>
    <w:p w14:paraId="7D9770CA" w14:textId="77777777" w:rsidR="00073B26" w:rsidRDefault="00073B26" w:rsidP="00073B26">
      <w:pPr>
        <w:rPr>
          <w:rFonts w:cs="Arial"/>
          <w:szCs w:val="24"/>
        </w:rPr>
      </w:pPr>
    </w:p>
    <w:p w14:paraId="04FF8F03" w14:textId="5CEFFBB0" w:rsidR="00073B26" w:rsidRPr="002120D0" w:rsidRDefault="00073B26" w:rsidP="00073B26">
      <w:pPr>
        <w:rPr>
          <w:rFonts w:cs="Arial"/>
          <w:szCs w:val="24"/>
        </w:rPr>
      </w:pPr>
      <w:r w:rsidRPr="002120D0">
        <w:rPr>
          <w:rFonts w:cs="Arial"/>
          <w:szCs w:val="24"/>
        </w:rPr>
        <w:t>Capacitar al personal de la Superintendencia de Industria y Comercio en las mejores prácticas de gestión documental, para promover la eficiencia en la organización, conservación y acceso a la información.  Además, se busca capacitar a los usuarios externos en buenas prácticas para el manejo de la documentación que entregan a la Entidad.</w:t>
      </w:r>
    </w:p>
    <w:p w14:paraId="56FDEC2C" w14:textId="77777777" w:rsidR="002B7889" w:rsidRDefault="002B7889" w:rsidP="002B7889">
      <w:pPr>
        <w:spacing w:before="100" w:beforeAutospacing="1" w:after="100" w:afterAutospacing="1"/>
        <w:rPr>
          <w:rFonts w:eastAsia="Times New Roman" w:cs="Arial"/>
          <w:szCs w:val="24"/>
          <w:lang w:eastAsia="es-CO"/>
        </w:rPr>
      </w:pPr>
    </w:p>
    <w:p w14:paraId="6BF95889" w14:textId="05178B52" w:rsidR="00073B26" w:rsidRDefault="00073B26" w:rsidP="00073B26">
      <w:pPr>
        <w:pStyle w:val="Ttulo2"/>
        <w:rPr>
          <w:lang w:eastAsia="es-CO"/>
        </w:rPr>
      </w:pPr>
      <w:bookmarkStart w:id="5" w:name="_Toc183427127"/>
      <w:r>
        <w:rPr>
          <w:lang w:eastAsia="es-CO"/>
        </w:rPr>
        <w:t>OBJETIVOS ESPECIFICOS</w:t>
      </w:r>
      <w:bookmarkEnd w:id="5"/>
    </w:p>
    <w:p w14:paraId="76A650C9" w14:textId="77777777" w:rsidR="00073B26" w:rsidRPr="00073B26" w:rsidRDefault="00073B26" w:rsidP="00073B26">
      <w:pPr>
        <w:rPr>
          <w:lang w:eastAsia="es-CO"/>
        </w:rPr>
      </w:pPr>
    </w:p>
    <w:p w14:paraId="6D081F04" w14:textId="77777777" w:rsidR="00073B26" w:rsidRPr="002120D0" w:rsidRDefault="00073B26" w:rsidP="00073B26">
      <w:pPr>
        <w:numPr>
          <w:ilvl w:val="0"/>
          <w:numId w:val="31"/>
        </w:numPr>
        <w:contextualSpacing w:val="0"/>
        <w:rPr>
          <w:rFonts w:cs="Arial"/>
          <w:szCs w:val="24"/>
        </w:rPr>
      </w:pPr>
      <w:r w:rsidRPr="002120D0">
        <w:rPr>
          <w:rFonts w:cs="Arial"/>
          <w:szCs w:val="24"/>
        </w:rPr>
        <w:t>Facilitar a todo el personal que apoya las funciones de la Entidad, incluyendo funcionarios, jefes, directivos, practicantes y contratistas los conocimientos teóricos y/o prácticos necesarios para comprender los principios básicos de la archivística, así como planes, programas y sistemas de la gestión documental y su interrelación con los demás sistemas y procesos de la Entidad.</w:t>
      </w:r>
    </w:p>
    <w:p w14:paraId="6B9AD1DD" w14:textId="77777777" w:rsidR="00073B26" w:rsidRPr="002120D0" w:rsidRDefault="00073B26" w:rsidP="00073B26">
      <w:pPr>
        <w:ind w:left="720"/>
        <w:contextualSpacing w:val="0"/>
        <w:rPr>
          <w:rFonts w:cs="Arial"/>
          <w:szCs w:val="24"/>
        </w:rPr>
      </w:pPr>
    </w:p>
    <w:p w14:paraId="3513F5A6" w14:textId="77777777" w:rsidR="00672E48" w:rsidRDefault="00073B26" w:rsidP="00672E48">
      <w:pPr>
        <w:numPr>
          <w:ilvl w:val="0"/>
          <w:numId w:val="31"/>
        </w:numPr>
        <w:contextualSpacing w:val="0"/>
        <w:rPr>
          <w:rFonts w:cs="Arial"/>
          <w:szCs w:val="24"/>
        </w:rPr>
      </w:pPr>
      <w:r w:rsidRPr="002120D0">
        <w:rPr>
          <w:rFonts w:cs="Arial"/>
          <w:szCs w:val="24"/>
        </w:rPr>
        <w:t>Capacitar a los nuevos funcionarios y contratistas con menos de un año de experiencia en la Entidad, con el fin de desarrollar o fortalecer sus conocimientos y habilidades en temas gestión documental, acorde con sus roles y responsabilidades.</w:t>
      </w:r>
    </w:p>
    <w:p w14:paraId="59C3BF1D" w14:textId="77777777" w:rsidR="00672E48" w:rsidRDefault="00672E48" w:rsidP="00672E48">
      <w:pPr>
        <w:pStyle w:val="Prrafodelista"/>
        <w:rPr>
          <w:rFonts w:cs="Arial"/>
          <w:szCs w:val="24"/>
        </w:rPr>
      </w:pPr>
    </w:p>
    <w:p w14:paraId="1E61A21A" w14:textId="2645D5B9" w:rsidR="00672E48" w:rsidRDefault="00672E48" w:rsidP="00672E48">
      <w:pPr>
        <w:numPr>
          <w:ilvl w:val="0"/>
          <w:numId w:val="31"/>
        </w:numPr>
        <w:contextualSpacing w:val="0"/>
        <w:rPr>
          <w:rFonts w:cs="Arial"/>
          <w:szCs w:val="24"/>
        </w:rPr>
      </w:pPr>
      <w:r w:rsidRPr="00672E48">
        <w:rPr>
          <w:rFonts w:cs="Arial"/>
          <w:szCs w:val="24"/>
        </w:rPr>
        <w:t xml:space="preserve">Ofrecer retroalimentación y actualización </w:t>
      </w:r>
      <w:r w:rsidR="001B51CC">
        <w:rPr>
          <w:rFonts w:cs="Arial"/>
          <w:szCs w:val="24"/>
        </w:rPr>
        <w:t xml:space="preserve">de conocimientos </w:t>
      </w:r>
      <w:r w:rsidRPr="00672E48">
        <w:rPr>
          <w:rFonts w:cs="Arial"/>
          <w:szCs w:val="24"/>
        </w:rPr>
        <w:t>anual sobre gestión documental a los funcionarios y contratistas con más de un año en la Entidad, mediante la implementación del curso virtual "Conociendo la Gestión Documental de mi Entidad</w:t>
      </w:r>
      <w:r w:rsidR="006C4B25">
        <w:rPr>
          <w:rFonts w:cs="Arial"/>
          <w:szCs w:val="24"/>
        </w:rPr>
        <w:t>.</w:t>
      </w:r>
    </w:p>
    <w:p w14:paraId="32EC8253" w14:textId="77777777" w:rsidR="006C4B25" w:rsidRPr="00672E48" w:rsidRDefault="006C4B25" w:rsidP="006C4B25">
      <w:pPr>
        <w:contextualSpacing w:val="0"/>
        <w:rPr>
          <w:rFonts w:cs="Arial"/>
          <w:szCs w:val="24"/>
        </w:rPr>
      </w:pPr>
    </w:p>
    <w:p w14:paraId="4004C0AB" w14:textId="184F1B1D" w:rsidR="00073B26" w:rsidRDefault="00672E48" w:rsidP="00672E48">
      <w:pPr>
        <w:numPr>
          <w:ilvl w:val="0"/>
          <w:numId w:val="31"/>
        </w:numPr>
        <w:contextualSpacing w:val="0"/>
        <w:rPr>
          <w:rFonts w:cs="Arial"/>
          <w:szCs w:val="24"/>
        </w:rPr>
      </w:pPr>
      <w:r w:rsidRPr="00672E48">
        <w:rPr>
          <w:rFonts w:cs="Arial"/>
          <w:szCs w:val="24"/>
        </w:rPr>
        <w:t>Proporcionar a los gestores principales y secundarios los recursos y herramientas necesarios para realizar un seguimiento efectivo y la implementación adecuada de los lineamientos en sus archivos de gestión.</w:t>
      </w:r>
    </w:p>
    <w:p w14:paraId="5496741F" w14:textId="77777777" w:rsidR="00672E48" w:rsidRDefault="00672E48" w:rsidP="00672E48">
      <w:pPr>
        <w:pStyle w:val="Prrafodelista"/>
        <w:rPr>
          <w:rFonts w:cs="Arial"/>
          <w:szCs w:val="24"/>
        </w:rPr>
      </w:pPr>
    </w:p>
    <w:p w14:paraId="38482886" w14:textId="77777777" w:rsidR="00672E48" w:rsidRPr="00672E48" w:rsidRDefault="00672E48" w:rsidP="00672E48">
      <w:pPr>
        <w:ind w:left="720"/>
        <w:contextualSpacing w:val="0"/>
        <w:rPr>
          <w:rFonts w:cs="Arial"/>
          <w:szCs w:val="24"/>
        </w:rPr>
      </w:pPr>
    </w:p>
    <w:p w14:paraId="74BEF66C" w14:textId="16A63D84" w:rsidR="002B7889" w:rsidRDefault="002B7889" w:rsidP="002B7889">
      <w:pPr>
        <w:pStyle w:val="Ttulo1"/>
        <w:rPr>
          <w:lang w:eastAsia="es-CO"/>
        </w:rPr>
      </w:pPr>
      <w:bookmarkStart w:id="6" w:name="_Toc183427128"/>
      <w:r>
        <w:rPr>
          <w:lang w:eastAsia="es-CO"/>
        </w:rPr>
        <w:t>DESTINATARIO, ALCANCE Y RESPONSABLES</w:t>
      </w:r>
      <w:bookmarkEnd w:id="6"/>
    </w:p>
    <w:p w14:paraId="70C1C36E" w14:textId="77777777" w:rsidR="00073B26" w:rsidRDefault="00073B26" w:rsidP="00073B26">
      <w:pPr>
        <w:rPr>
          <w:szCs w:val="24"/>
        </w:rPr>
      </w:pPr>
    </w:p>
    <w:p w14:paraId="24584B6A" w14:textId="1EA310A1" w:rsidR="00073B26" w:rsidRPr="002E1509" w:rsidRDefault="00073B26" w:rsidP="00073B26">
      <w:pPr>
        <w:rPr>
          <w:szCs w:val="24"/>
        </w:rPr>
      </w:pPr>
      <w:r w:rsidRPr="002E1509">
        <w:rPr>
          <w:szCs w:val="24"/>
        </w:rPr>
        <w:t xml:space="preserve">El Programa </w:t>
      </w:r>
      <w:r>
        <w:rPr>
          <w:szCs w:val="24"/>
        </w:rPr>
        <w:t>d</w:t>
      </w:r>
      <w:r w:rsidRPr="002E1509">
        <w:rPr>
          <w:szCs w:val="24"/>
        </w:rPr>
        <w:t xml:space="preserve">e Capacitaciones </w:t>
      </w:r>
      <w:r>
        <w:rPr>
          <w:szCs w:val="24"/>
        </w:rPr>
        <w:t>e</w:t>
      </w:r>
      <w:r w:rsidRPr="002E1509">
        <w:rPr>
          <w:szCs w:val="24"/>
        </w:rPr>
        <w:t xml:space="preserve">n Temas </w:t>
      </w:r>
      <w:r>
        <w:rPr>
          <w:szCs w:val="24"/>
        </w:rPr>
        <w:t>d</w:t>
      </w:r>
      <w:r w:rsidRPr="002E1509">
        <w:rPr>
          <w:szCs w:val="24"/>
        </w:rPr>
        <w:t>e Gestión Documental, está diseñado para sensibilizar y capacitar al personal sobre el manejo adecuado de la documentación e información generada, recibida y gestionada en la Entidad, abarcando diversos formatos físicos y medios de registro (tanto análogos como digitales).</w:t>
      </w:r>
    </w:p>
    <w:p w14:paraId="6A51DF8C" w14:textId="77777777" w:rsidR="00073B26" w:rsidRPr="002E1509" w:rsidRDefault="00073B26" w:rsidP="00073B26">
      <w:pPr>
        <w:rPr>
          <w:szCs w:val="24"/>
        </w:rPr>
      </w:pPr>
      <w:r w:rsidRPr="002E1509">
        <w:rPr>
          <w:szCs w:val="24"/>
        </w:rPr>
        <w:t xml:space="preserve"> </w:t>
      </w:r>
    </w:p>
    <w:p w14:paraId="61F9E6FB" w14:textId="77777777" w:rsidR="00073B26" w:rsidRPr="002E1509" w:rsidRDefault="00073B26" w:rsidP="00073B26">
      <w:pPr>
        <w:rPr>
          <w:szCs w:val="24"/>
        </w:rPr>
      </w:pPr>
      <w:r w:rsidRPr="002E1509">
        <w:rPr>
          <w:szCs w:val="24"/>
        </w:rPr>
        <w:t xml:space="preserve">En este contexto, el Programa </w:t>
      </w:r>
      <w:r>
        <w:rPr>
          <w:szCs w:val="24"/>
        </w:rPr>
        <w:t>d</w:t>
      </w:r>
      <w:r w:rsidRPr="002E1509">
        <w:rPr>
          <w:szCs w:val="24"/>
        </w:rPr>
        <w:t xml:space="preserve">e Capacitaciones </w:t>
      </w:r>
      <w:r>
        <w:rPr>
          <w:szCs w:val="24"/>
        </w:rPr>
        <w:t>e</w:t>
      </w:r>
      <w:r w:rsidRPr="002E1509">
        <w:rPr>
          <w:szCs w:val="24"/>
        </w:rPr>
        <w:t xml:space="preserve">n Temas </w:t>
      </w:r>
      <w:r>
        <w:rPr>
          <w:szCs w:val="24"/>
        </w:rPr>
        <w:t>d</w:t>
      </w:r>
      <w:r w:rsidRPr="002E1509">
        <w:rPr>
          <w:szCs w:val="24"/>
        </w:rPr>
        <w:t>e Gestión Documental, identifica las necesidades de capacitación y reinducción a todo el personal de la Entidad en relación con esta temática.</w:t>
      </w:r>
    </w:p>
    <w:p w14:paraId="4B1F2551" w14:textId="77777777" w:rsidR="00073B26" w:rsidRPr="002E1509" w:rsidRDefault="00073B26" w:rsidP="00073B26">
      <w:pPr>
        <w:rPr>
          <w:szCs w:val="24"/>
        </w:rPr>
      </w:pPr>
    </w:p>
    <w:p w14:paraId="04E7711E" w14:textId="77777777" w:rsidR="00073B26" w:rsidRPr="002E1509" w:rsidRDefault="00073B26" w:rsidP="00073B26">
      <w:pPr>
        <w:rPr>
          <w:szCs w:val="24"/>
        </w:rPr>
      </w:pPr>
      <w:r w:rsidRPr="002E1509">
        <w:rPr>
          <w:szCs w:val="24"/>
        </w:rPr>
        <w:t>Así mismo, establece los lineamientos, procedimientos y programas específicos, que son fundamentales para la normalización de la Gestión Documental dentro de la Entidad, alienándose con sus objetivos estratégicos y misionales en busca de mayor eficacia y transparencia administrativa.</w:t>
      </w:r>
    </w:p>
    <w:p w14:paraId="3DEB3376" w14:textId="77777777" w:rsidR="00073B26" w:rsidRPr="002E1509" w:rsidRDefault="00073B26" w:rsidP="00073B26">
      <w:pPr>
        <w:rPr>
          <w:szCs w:val="24"/>
        </w:rPr>
      </w:pPr>
      <w:r w:rsidRPr="002E1509">
        <w:rPr>
          <w:szCs w:val="24"/>
        </w:rPr>
        <w:t xml:space="preserve"> </w:t>
      </w:r>
    </w:p>
    <w:p w14:paraId="03220C1D" w14:textId="77777777" w:rsidR="00073B26" w:rsidRPr="002E1509" w:rsidRDefault="00073B26" w:rsidP="00073B26">
      <w:pPr>
        <w:rPr>
          <w:szCs w:val="24"/>
        </w:rPr>
      </w:pPr>
      <w:r w:rsidRPr="002E1509">
        <w:rPr>
          <w:szCs w:val="24"/>
        </w:rPr>
        <w:t xml:space="preserve">Las actividades propuestas en el Programa </w:t>
      </w:r>
      <w:r>
        <w:rPr>
          <w:szCs w:val="24"/>
        </w:rPr>
        <w:t>d</w:t>
      </w:r>
      <w:r w:rsidRPr="002E1509">
        <w:rPr>
          <w:szCs w:val="24"/>
        </w:rPr>
        <w:t xml:space="preserve">e Capacitaciones </w:t>
      </w:r>
      <w:r>
        <w:rPr>
          <w:szCs w:val="24"/>
        </w:rPr>
        <w:t>e</w:t>
      </w:r>
      <w:r w:rsidRPr="002E1509">
        <w:rPr>
          <w:szCs w:val="24"/>
        </w:rPr>
        <w:t xml:space="preserve">n Temas </w:t>
      </w:r>
      <w:r>
        <w:rPr>
          <w:szCs w:val="24"/>
        </w:rPr>
        <w:t>d</w:t>
      </w:r>
      <w:r w:rsidRPr="002E1509">
        <w:rPr>
          <w:szCs w:val="24"/>
        </w:rPr>
        <w:t>e Gestión Documental son de cumplimiento obligatorio, Por lo tanto; la responsabilidad de su implementación y mantenimiento recae en los siguientes participantes:</w:t>
      </w:r>
    </w:p>
    <w:p w14:paraId="4C376AA2" w14:textId="77777777" w:rsidR="00073B26" w:rsidRDefault="00073B26" w:rsidP="00073B26">
      <w:pPr>
        <w:rPr>
          <w:szCs w:val="24"/>
        </w:rPr>
      </w:pPr>
    </w:p>
    <w:p w14:paraId="0502A83E" w14:textId="77777777" w:rsidR="00073B26" w:rsidRPr="00875226" w:rsidRDefault="00073B26" w:rsidP="00073B26">
      <w:pPr>
        <w:rPr>
          <w:szCs w:val="24"/>
        </w:rPr>
      </w:pPr>
    </w:p>
    <w:tbl>
      <w:tblPr>
        <w:tblW w:w="49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7"/>
        <w:gridCol w:w="6013"/>
      </w:tblGrid>
      <w:tr w:rsidR="00073B26" w:rsidRPr="002E1509" w14:paraId="14B7DC80" w14:textId="77777777" w:rsidTr="000764B9">
        <w:trPr>
          <w:trHeight w:val="266"/>
          <w:tblHeader/>
        </w:trPr>
        <w:tc>
          <w:tcPr>
            <w:tcW w:w="1572" w:type="pct"/>
            <w:shd w:val="clear" w:color="auto" w:fill="D9D9D9"/>
          </w:tcPr>
          <w:p w14:paraId="51FCFF68" w14:textId="77777777" w:rsidR="00073B26" w:rsidRPr="002E1509" w:rsidRDefault="00073B26" w:rsidP="000764B9">
            <w:pPr>
              <w:pStyle w:val="TableParagraph"/>
              <w:spacing w:before="18" w:line="276" w:lineRule="auto"/>
              <w:jc w:val="center"/>
              <w:rPr>
                <w:rFonts w:ascii="Arial" w:hAnsi="Arial" w:cs="Arial"/>
                <w:b/>
              </w:rPr>
            </w:pPr>
            <w:r w:rsidRPr="002E1509">
              <w:rPr>
                <w:rFonts w:ascii="Arial" w:hAnsi="Arial" w:cs="Arial"/>
                <w:b/>
              </w:rPr>
              <w:t>ROL/RESPONSABLE</w:t>
            </w:r>
          </w:p>
        </w:tc>
        <w:tc>
          <w:tcPr>
            <w:tcW w:w="3428" w:type="pct"/>
            <w:shd w:val="clear" w:color="auto" w:fill="D9D9D9"/>
          </w:tcPr>
          <w:p w14:paraId="71DF0B0D" w14:textId="77777777" w:rsidR="00073B26" w:rsidRPr="002E1509" w:rsidRDefault="00073B26" w:rsidP="000764B9">
            <w:pPr>
              <w:pStyle w:val="TableParagraph"/>
              <w:spacing w:before="18" w:line="276" w:lineRule="auto"/>
              <w:jc w:val="center"/>
              <w:rPr>
                <w:rFonts w:ascii="Arial" w:hAnsi="Arial" w:cs="Arial"/>
                <w:b/>
              </w:rPr>
            </w:pPr>
            <w:r w:rsidRPr="002E1509">
              <w:rPr>
                <w:rFonts w:ascii="Arial" w:hAnsi="Arial" w:cs="Arial"/>
                <w:b/>
              </w:rPr>
              <w:t>NIVEL</w:t>
            </w:r>
            <w:r w:rsidRPr="002E1509">
              <w:rPr>
                <w:rFonts w:ascii="Arial" w:hAnsi="Arial" w:cs="Arial"/>
                <w:b/>
                <w:spacing w:val="-1"/>
              </w:rPr>
              <w:t xml:space="preserve"> </w:t>
            </w:r>
            <w:r w:rsidRPr="002E1509">
              <w:rPr>
                <w:rFonts w:ascii="Arial" w:hAnsi="Arial" w:cs="Arial"/>
                <w:b/>
              </w:rPr>
              <w:t>DE</w:t>
            </w:r>
            <w:r w:rsidRPr="002E1509">
              <w:rPr>
                <w:rFonts w:ascii="Arial" w:hAnsi="Arial" w:cs="Arial"/>
                <w:b/>
                <w:spacing w:val="-1"/>
              </w:rPr>
              <w:t xml:space="preserve"> </w:t>
            </w:r>
            <w:r w:rsidRPr="002E1509">
              <w:rPr>
                <w:rFonts w:ascii="Arial" w:hAnsi="Arial" w:cs="Arial"/>
                <w:b/>
              </w:rPr>
              <w:t>PARTICIPACIÓN</w:t>
            </w:r>
          </w:p>
        </w:tc>
      </w:tr>
      <w:tr w:rsidR="00073B26" w:rsidRPr="002E1509" w14:paraId="3421ED21" w14:textId="77777777" w:rsidTr="000764B9">
        <w:trPr>
          <w:trHeight w:val="700"/>
        </w:trPr>
        <w:tc>
          <w:tcPr>
            <w:tcW w:w="1572" w:type="pct"/>
            <w:shd w:val="clear" w:color="auto" w:fill="auto"/>
            <w:vAlign w:val="center"/>
          </w:tcPr>
          <w:p w14:paraId="6C92C7D4" w14:textId="77777777" w:rsidR="00073B26" w:rsidRPr="002E1509" w:rsidRDefault="00073B26" w:rsidP="000764B9">
            <w:pPr>
              <w:pStyle w:val="TableParagraph"/>
              <w:spacing w:before="143" w:line="276" w:lineRule="auto"/>
              <w:ind w:right="181"/>
              <w:rPr>
                <w:rFonts w:ascii="Arial" w:hAnsi="Arial" w:cs="Arial"/>
                <w:b/>
                <w:sz w:val="20"/>
                <w:szCs w:val="20"/>
              </w:rPr>
            </w:pPr>
            <w:r w:rsidRPr="002E1509">
              <w:rPr>
                <w:rFonts w:ascii="Arial" w:eastAsia="Arial" w:hAnsi="Arial" w:cs="Arial"/>
                <w:b/>
                <w:bCs/>
                <w:sz w:val="20"/>
                <w:szCs w:val="20"/>
                <w:lang w:val="es"/>
              </w:rPr>
              <w:t>Comité Institucional de Gestión y Desempeño</w:t>
            </w:r>
          </w:p>
        </w:tc>
        <w:tc>
          <w:tcPr>
            <w:tcW w:w="3428" w:type="pct"/>
            <w:shd w:val="clear" w:color="auto" w:fill="auto"/>
          </w:tcPr>
          <w:p w14:paraId="56090C19" w14:textId="77777777" w:rsidR="00073B26" w:rsidRPr="002E1509" w:rsidRDefault="00073B26" w:rsidP="00073B26">
            <w:pPr>
              <w:pStyle w:val="TableParagraph"/>
              <w:numPr>
                <w:ilvl w:val="0"/>
                <w:numId w:val="32"/>
              </w:numPr>
              <w:spacing w:line="276" w:lineRule="auto"/>
              <w:ind w:right="198"/>
              <w:jc w:val="both"/>
              <w:rPr>
                <w:rFonts w:ascii="Arial" w:hAnsi="Arial" w:cs="Arial"/>
                <w:sz w:val="20"/>
                <w:szCs w:val="20"/>
              </w:rPr>
            </w:pPr>
            <w:r w:rsidRPr="002E1509">
              <w:rPr>
                <w:rFonts w:ascii="Arial" w:eastAsia="Arial" w:hAnsi="Arial" w:cs="Arial"/>
                <w:sz w:val="20"/>
                <w:szCs w:val="20"/>
              </w:rPr>
              <w:t xml:space="preserve">Revisar, aprobar, respaldar y asegurar la adecuada implementación y cumplimiento del Programa </w:t>
            </w:r>
            <w:r>
              <w:rPr>
                <w:rFonts w:ascii="Arial" w:eastAsia="Arial" w:hAnsi="Arial" w:cs="Arial"/>
                <w:sz w:val="20"/>
                <w:szCs w:val="20"/>
              </w:rPr>
              <w:t>d</w:t>
            </w:r>
            <w:r w:rsidRPr="002E1509">
              <w:rPr>
                <w:rFonts w:ascii="Arial" w:eastAsia="Arial" w:hAnsi="Arial" w:cs="Arial"/>
                <w:sz w:val="20"/>
                <w:szCs w:val="20"/>
              </w:rPr>
              <w:t xml:space="preserve">e Capacitaciones </w:t>
            </w:r>
            <w:r>
              <w:rPr>
                <w:rFonts w:ascii="Arial" w:eastAsia="Arial" w:hAnsi="Arial" w:cs="Arial"/>
                <w:sz w:val="20"/>
                <w:szCs w:val="20"/>
              </w:rPr>
              <w:t>e</w:t>
            </w:r>
            <w:r w:rsidRPr="002E1509">
              <w:rPr>
                <w:rFonts w:ascii="Arial" w:eastAsia="Arial" w:hAnsi="Arial" w:cs="Arial"/>
                <w:sz w:val="20"/>
                <w:szCs w:val="20"/>
              </w:rPr>
              <w:t xml:space="preserve">n Temas </w:t>
            </w:r>
            <w:r>
              <w:rPr>
                <w:rFonts w:ascii="Arial" w:eastAsia="Arial" w:hAnsi="Arial" w:cs="Arial"/>
                <w:sz w:val="20"/>
                <w:szCs w:val="20"/>
              </w:rPr>
              <w:t>d</w:t>
            </w:r>
            <w:r w:rsidRPr="002E1509">
              <w:rPr>
                <w:rFonts w:ascii="Arial" w:eastAsia="Arial" w:hAnsi="Arial" w:cs="Arial"/>
                <w:sz w:val="20"/>
                <w:szCs w:val="20"/>
              </w:rPr>
              <w:t>e Gestión Documental y validar que los temas de gestión documental estén incluidos en el PIC.</w:t>
            </w:r>
          </w:p>
        </w:tc>
      </w:tr>
      <w:tr w:rsidR="00073B26" w:rsidRPr="002E1509" w14:paraId="79B2CF1E" w14:textId="77777777" w:rsidTr="000764B9">
        <w:trPr>
          <w:trHeight w:val="1179"/>
        </w:trPr>
        <w:tc>
          <w:tcPr>
            <w:tcW w:w="1572" w:type="pct"/>
            <w:shd w:val="clear" w:color="auto" w:fill="auto"/>
            <w:vAlign w:val="center"/>
          </w:tcPr>
          <w:p w14:paraId="1492E0DC" w14:textId="77777777" w:rsidR="00073B26" w:rsidRPr="002E1509" w:rsidRDefault="00073B26" w:rsidP="000764B9">
            <w:pPr>
              <w:pStyle w:val="TableParagraph"/>
              <w:spacing w:line="276" w:lineRule="auto"/>
              <w:rPr>
                <w:rFonts w:ascii="Arial" w:hAnsi="Arial" w:cs="Arial"/>
                <w:b/>
                <w:sz w:val="20"/>
                <w:szCs w:val="20"/>
              </w:rPr>
            </w:pPr>
            <w:r w:rsidRPr="002E1509">
              <w:rPr>
                <w:rFonts w:ascii="Arial" w:eastAsia="Arial" w:hAnsi="Arial" w:cs="Arial"/>
                <w:b/>
                <w:bCs/>
                <w:sz w:val="20"/>
                <w:szCs w:val="20"/>
                <w:lang w:val="es"/>
              </w:rPr>
              <w:t>Secretaría General</w:t>
            </w:r>
          </w:p>
        </w:tc>
        <w:tc>
          <w:tcPr>
            <w:tcW w:w="3428" w:type="pct"/>
            <w:shd w:val="clear" w:color="auto" w:fill="auto"/>
          </w:tcPr>
          <w:p w14:paraId="61C9118A"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Dirigir, asegurar y controlar la articulación e implementación y desarrollo del Programa </w:t>
            </w:r>
            <w:r>
              <w:rPr>
                <w:rFonts w:ascii="Arial" w:eastAsia="Arial" w:hAnsi="Arial" w:cs="Arial"/>
                <w:sz w:val="20"/>
                <w:szCs w:val="20"/>
              </w:rPr>
              <w:t>d</w:t>
            </w:r>
            <w:r w:rsidRPr="002E1509">
              <w:rPr>
                <w:rFonts w:ascii="Arial" w:eastAsia="Arial" w:hAnsi="Arial" w:cs="Arial"/>
                <w:sz w:val="20"/>
                <w:szCs w:val="20"/>
              </w:rPr>
              <w:t xml:space="preserve">e Capacitaciones </w:t>
            </w:r>
            <w:r>
              <w:rPr>
                <w:rFonts w:ascii="Arial" w:eastAsia="Arial" w:hAnsi="Arial" w:cs="Arial"/>
                <w:sz w:val="20"/>
                <w:szCs w:val="20"/>
              </w:rPr>
              <w:t>e</w:t>
            </w:r>
            <w:r w:rsidRPr="002E1509">
              <w:rPr>
                <w:rFonts w:ascii="Arial" w:eastAsia="Arial" w:hAnsi="Arial" w:cs="Arial"/>
                <w:sz w:val="20"/>
                <w:szCs w:val="20"/>
              </w:rPr>
              <w:t xml:space="preserve">n Temas </w:t>
            </w:r>
            <w:r>
              <w:rPr>
                <w:rFonts w:ascii="Arial" w:eastAsia="Arial" w:hAnsi="Arial" w:cs="Arial"/>
                <w:sz w:val="20"/>
                <w:szCs w:val="20"/>
              </w:rPr>
              <w:t>d</w:t>
            </w:r>
            <w:r w:rsidRPr="002E1509">
              <w:rPr>
                <w:rFonts w:ascii="Arial" w:eastAsia="Arial" w:hAnsi="Arial" w:cs="Arial"/>
                <w:sz w:val="20"/>
                <w:szCs w:val="20"/>
              </w:rPr>
              <w:t xml:space="preserve">e Gestión Documental </w:t>
            </w:r>
            <w:r w:rsidRPr="00250E48">
              <w:rPr>
                <w:rFonts w:ascii="Arial" w:eastAsia="Arial" w:hAnsi="Arial" w:cs="Arial"/>
                <w:sz w:val="20"/>
                <w:szCs w:val="20"/>
              </w:rPr>
              <w:t>con el P</w:t>
            </w:r>
            <w:r>
              <w:rPr>
                <w:rFonts w:ascii="Arial" w:eastAsia="Arial" w:hAnsi="Arial" w:cs="Arial"/>
                <w:sz w:val="20"/>
                <w:szCs w:val="20"/>
              </w:rPr>
              <w:t xml:space="preserve">lan </w:t>
            </w:r>
            <w:r w:rsidRPr="00250E48">
              <w:rPr>
                <w:rFonts w:ascii="Arial" w:eastAsia="Arial" w:hAnsi="Arial" w:cs="Arial"/>
                <w:sz w:val="20"/>
                <w:szCs w:val="20"/>
              </w:rPr>
              <w:t>I</w:t>
            </w:r>
            <w:r>
              <w:rPr>
                <w:rFonts w:ascii="Arial" w:eastAsia="Arial" w:hAnsi="Arial" w:cs="Arial"/>
                <w:sz w:val="20"/>
                <w:szCs w:val="20"/>
              </w:rPr>
              <w:t xml:space="preserve">nstitucional de </w:t>
            </w:r>
            <w:r w:rsidRPr="00250E48">
              <w:rPr>
                <w:rFonts w:ascii="Arial" w:eastAsia="Arial" w:hAnsi="Arial" w:cs="Arial"/>
                <w:sz w:val="20"/>
                <w:szCs w:val="20"/>
              </w:rPr>
              <w:t>C</w:t>
            </w:r>
            <w:r>
              <w:rPr>
                <w:rFonts w:ascii="Arial" w:eastAsia="Arial" w:hAnsi="Arial" w:cs="Arial"/>
                <w:sz w:val="20"/>
                <w:szCs w:val="20"/>
              </w:rPr>
              <w:t>apacitaciones</w:t>
            </w:r>
            <w:r w:rsidRPr="00250E48">
              <w:rPr>
                <w:rFonts w:ascii="Arial" w:eastAsia="Arial" w:hAnsi="Arial" w:cs="Arial"/>
                <w:sz w:val="20"/>
                <w:szCs w:val="20"/>
              </w:rPr>
              <w:t xml:space="preserve"> de la Entidad.</w:t>
            </w:r>
          </w:p>
        </w:tc>
      </w:tr>
      <w:tr w:rsidR="00073B26" w:rsidRPr="002E1509" w14:paraId="2854831A" w14:textId="77777777" w:rsidTr="000764B9">
        <w:trPr>
          <w:trHeight w:val="804"/>
        </w:trPr>
        <w:tc>
          <w:tcPr>
            <w:tcW w:w="1572" w:type="pct"/>
            <w:shd w:val="clear" w:color="auto" w:fill="auto"/>
            <w:vAlign w:val="center"/>
          </w:tcPr>
          <w:p w14:paraId="5BC0B8FE" w14:textId="77777777" w:rsidR="00073B26" w:rsidRPr="002E1509" w:rsidRDefault="00073B26" w:rsidP="000764B9">
            <w:pPr>
              <w:jc w:val="left"/>
              <w:rPr>
                <w:rFonts w:cs="Arial"/>
                <w:b/>
                <w:sz w:val="20"/>
                <w:szCs w:val="20"/>
              </w:rPr>
            </w:pPr>
            <w:r w:rsidRPr="002E1509">
              <w:rPr>
                <w:rFonts w:eastAsia="Arial" w:cs="Arial"/>
                <w:sz w:val="20"/>
                <w:szCs w:val="20"/>
                <w:lang w:val="es"/>
              </w:rPr>
              <w:t xml:space="preserve"> </w:t>
            </w:r>
            <w:r>
              <w:rPr>
                <w:rFonts w:eastAsia="Arial" w:cs="Arial"/>
                <w:sz w:val="20"/>
                <w:szCs w:val="20"/>
                <w:lang w:val="es"/>
              </w:rPr>
              <w:t>D</w:t>
            </w:r>
            <w:r w:rsidRPr="002E1509">
              <w:rPr>
                <w:rFonts w:eastAsia="Arial" w:cs="Arial"/>
                <w:b/>
                <w:bCs/>
                <w:sz w:val="20"/>
                <w:szCs w:val="20"/>
                <w:lang w:val="es"/>
              </w:rPr>
              <w:t>irección Administrativa</w:t>
            </w:r>
          </w:p>
        </w:tc>
        <w:tc>
          <w:tcPr>
            <w:tcW w:w="3428" w:type="pct"/>
            <w:shd w:val="clear" w:color="auto" w:fill="auto"/>
          </w:tcPr>
          <w:p w14:paraId="0B85D54C"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50E48">
              <w:rPr>
                <w:rFonts w:ascii="Arial" w:eastAsia="Arial" w:hAnsi="Arial" w:cs="Arial"/>
                <w:sz w:val="20"/>
                <w:szCs w:val="20"/>
              </w:rPr>
              <w:t>Coordinar la planeación, ejecución, control y seguimiento del Programa de Capacitaciones del GTGDA.</w:t>
            </w:r>
          </w:p>
        </w:tc>
      </w:tr>
      <w:tr w:rsidR="00073B26" w:rsidRPr="002E1509" w14:paraId="64EFFCC7" w14:textId="77777777" w:rsidTr="000764B9">
        <w:trPr>
          <w:trHeight w:val="1744"/>
        </w:trPr>
        <w:tc>
          <w:tcPr>
            <w:tcW w:w="1572" w:type="pct"/>
            <w:shd w:val="clear" w:color="auto" w:fill="auto"/>
            <w:vAlign w:val="center"/>
          </w:tcPr>
          <w:p w14:paraId="4D3642A7" w14:textId="77777777" w:rsidR="00073B26" w:rsidRPr="002E1509" w:rsidRDefault="00073B26" w:rsidP="000764B9">
            <w:pPr>
              <w:jc w:val="left"/>
              <w:rPr>
                <w:rFonts w:cs="Arial"/>
                <w:b/>
                <w:sz w:val="20"/>
                <w:szCs w:val="20"/>
              </w:rPr>
            </w:pPr>
            <w:r w:rsidRPr="002E1509">
              <w:rPr>
                <w:rFonts w:eastAsia="Arial" w:cs="Arial"/>
                <w:b/>
                <w:bCs/>
                <w:sz w:val="20"/>
                <w:szCs w:val="20"/>
                <w:lang w:val="es"/>
              </w:rPr>
              <w:t>Coordinación del Grupo de Trabajo de Gestión Documental y Archivo</w:t>
            </w:r>
          </w:p>
        </w:tc>
        <w:tc>
          <w:tcPr>
            <w:tcW w:w="3428" w:type="pct"/>
            <w:shd w:val="clear" w:color="auto" w:fill="auto"/>
          </w:tcPr>
          <w:p w14:paraId="35A7E213"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50E48">
              <w:rPr>
                <w:rFonts w:ascii="Arial" w:eastAsia="Arial" w:hAnsi="Arial" w:cs="Arial"/>
                <w:sz w:val="20"/>
                <w:szCs w:val="20"/>
              </w:rPr>
              <w:t xml:space="preserve">Establecer, actualizar y mantener el </w:t>
            </w:r>
            <w:r w:rsidRPr="002E1509">
              <w:rPr>
                <w:rFonts w:ascii="Arial" w:eastAsia="Arial" w:hAnsi="Arial" w:cs="Arial"/>
                <w:sz w:val="20"/>
                <w:szCs w:val="20"/>
              </w:rPr>
              <w:t xml:space="preserve">Programa </w:t>
            </w:r>
            <w:r>
              <w:rPr>
                <w:rFonts w:ascii="Arial" w:eastAsia="Arial" w:hAnsi="Arial" w:cs="Arial"/>
                <w:sz w:val="20"/>
                <w:szCs w:val="20"/>
              </w:rPr>
              <w:t>d</w:t>
            </w:r>
            <w:r w:rsidRPr="002E1509">
              <w:rPr>
                <w:rFonts w:ascii="Arial" w:eastAsia="Arial" w:hAnsi="Arial" w:cs="Arial"/>
                <w:sz w:val="20"/>
                <w:szCs w:val="20"/>
              </w:rPr>
              <w:t xml:space="preserve">e Capacitaciones </w:t>
            </w:r>
            <w:r>
              <w:rPr>
                <w:rFonts w:ascii="Arial" w:eastAsia="Arial" w:hAnsi="Arial" w:cs="Arial"/>
                <w:sz w:val="20"/>
                <w:szCs w:val="20"/>
              </w:rPr>
              <w:t>e</w:t>
            </w:r>
            <w:r w:rsidRPr="002E1509">
              <w:rPr>
                <w:rFonts w:ascii="Arial" w:eastAsia="Arial" w:hAnsi="Arial" w:cs="Arial"/>
                <w:sz w:val="20"/>
                <w:szCs w:val="20"/>
              </w:rPr>
              <w:t xml:space="preserve">n Temas </w:t>
            </w:r>
            <w:r>
              <w:rPr>
                <w:rFonts w:ascii="Arial" w:eastAsia="Arial" w:hAnsi="Arial" w:cs="Arial"/>
                <w:sz w:val="20"/>
                <w:szCs w:val="20"/>
              </w:rPr>
              <w:t>d</w:t>
            </w:r>
            <w:r w:rsidRPr="002E1509">
              <w:rPr>
                <w:rFonts w:ascii="Arial" w:eastAsia="Arial" w:hAnsi="Arial" w:cs="Arial"/>
                <w:sz w:val="20"/>
                <w:szCs w:val="20"/>
              </w:rPr>
              <w:t>e Gestión Documental</w:t>
            </w:r>
            <w:r w:rsidRPr="00250E48">
              <w:rPr>
                <w:rFonts w:ascii="Arial" w:eastAsia="Arial" w:hAnsi="Arial" w:cs="Arial"/>
                <w:sz w:val="20"/>
                <w:szCs w:val="20"/>
              </w:rPr>
              <w:t>.</w:t>
            </w:r>
          </w:p>
          <w:p w14:paraId="0498D1D7"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Implementar y verificar el cumplimiento del programa y sus componentes.</w:t>
            </w:r>
          </w:p>
          <w:p w14:paraId="75B6DDE6"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Realizar seguimiento al </w:t>
            </w:r>
            <w:r w:rsidRPr="00250E48">
              <w:rPr>
                <w:rFonts w:ascii="Arial" w:eastAsia="Arial" w:hAnsi="Arial" w:cs="Arial"/>
                <w:sz w:val="20"/>
                <w:szCs w:val="20"/>
              </w:rPr>
              <w:t>programa</w:t>
            </w:r>
            <w:r w:rsidRPr="002E1509">
              <w:rPr>
                <w:rFonts w:ascii="Arial" w:eastAsia="Arial" w:hAnsi="Arial" w:cs="Arial"/>
                <w:sz w:val="20"/>
                <w:szCs w:val="20"/>
              </w:rPr>
              <w:t xml:space="preserve"> y sus componentes.</w:t>
            </w:r>
          </w:p>
          <w:p w14:paraId="036BB49F"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50E48">
              <w:rPr>
                <w:rFonts w:ascii="Arial" w:eastAsia="Arial" w:hAnsi="Arial" w:cs="Arial"/>
                <w:sz w:val="20"/>
                <w:szCs w:val="20"/>
              </w:rPr>
              <w:t>Establecer las acciones de mejora del programa cuando sea necesario.</w:t>
            </w:r>
          </w:p>
          <w:p w14:paraId="55FCF92C"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Identificar y articular las debilidades en la implementación de los demás programas en la Entidad con el Programa </w:t>
            </w:r>
            <w:r>
              <w:rPr>
                <w:rFonts w:ascii="Arial" w:eastAsia="Arial" w:hAnsi="Arial" w:cs="Arial"/>
                <w:sz w:val="20"/>
                <w:szCs w:val="20"/>
              </w:rPr>
              <w:t>d</w:t>
            </w:r>
            <w:r w:rsidRPr="002E1509">
              <w:rPr>
                <w:rFonts w:ascii="Arial" w:eastAsia="Arial" w:hAnsi="Arial" w:cs="Arial"/>
                <w:sz w:val="20"/>
                <w:szCs w:val="20"/>
              </w:rPr>
              <w:t xml:space="preserve">e Capacitaciones </w:t>
            </w:r>
            <w:r>
              <w:rPr>
                <w:rFonts w:ascii="Arial" w:eastAsia="Arial" w:hAnsi="Arial" w:cs="Arial"/>
                <w:sz w:val="20"/>
                <w:szCs w:val="20"/>
              </w:rPr>
              <w:t>e</w:t>
            </w:r>
            <w:r w:rsidRPr="002E1509">
              <w:rPr>
                <w:rFonts w:ascii="Arial" w:eastAsia="Arial" w:hAnsi="Arial" w:cs="Arial"/>
                <w:sz w:val="20"/>
                <w:szCs w:val="20"/>
              </w:rPr>
              <w:t xml:space="preserve">n Temas </w:t>
            </w:r>
            <w:r>
              <w:rPr>
                <w:rFonts w:ascii="Arial" w:eastAsia="Arial" w:hAnsi="Arial" w:cs="Arial"/>
                <w:sz w:val="20"/>
                <w:szCs w:val="20"/>
              </w:rPr>
              <w:t>d</w:t>
            </w:r>
            <w:r w:rsidRPr="002E1509">
              <w:rPr>
                <w:rFonts w:ascii="Arial" w:eastAsia="Arial" w:hAnsi="Arial" w:cs="Arial"/>
                <w:sz w:val="20"/>
                <w:szCs w:val="20"/>
              </w:rPr>
              <w:t>e Gestión Documental.</w:t>
            </w:r>
          </w:p>
        </w:tc>
      </w:tr>
      <w:tr w:rsidR="00073B26" w:rsidRPr="002E1509" w14:paraId="25726122" w14:textId="77777777" w:rsidTr="000764B9">
        <w:trPr>
          <w:trHeight w:val="70"/>
        </w:trPr>
        <w:tc>
          <w:tcPr>
            <w:tcW w:w="1572" w:type="pct"/>
            <w:shd w:val="clear" w:color="auto" w:fill="auto"/>
            <w:vAlign w:val="center"/>
          </w:tcPr>
          <w:p w14:paraId="65C1386E" w14:textId="77777777" w:rsidR="00073B26" w:rsidRPr="002E1509" w:rsidRDefault="00073B26" w:rsidP="000764B9">
            <w:pPr>
              <w:jc w:val="left"/>
              <w:rPr>
                <w:rFonts w:cs="Arial"/>
                <w:b/>
                <w:sz w:val="20"/>
                <w:szCs w:val="20"/>
              </w:rPr>
            </w:pPr>
            <w:r w:rsidRPr="002E1509">
              <w:rPr>
                <w:rFonts w:eastAsia="Arial" w:cs="Arial"/>
                <w:b/>
                <w:bCs/>
                <w:sz w:val="20"/>
                <w:szCs w:val="20"/>
                <w:lang w:val="es-ES"/>
              </w:rPr>
              <w:t>Oficina de Tecnología e Informática – OTI</w:t>
            </w:r>
          </w:p>
        </w:tc>
        <w:tc>
          <w:tcPr>
            <w:tcW w:w="3428" w:type="pct"/>
            <w:shd w:val="clear" w:color="auto" w:fill="auto"/>
          </w:tcPr>
          <w:p w14:paraId="409EC182"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Disponer y/o gestionar lo correspondiente a las plataformas virtuales para la creación, administración y soporte de los contenidos educativos.</w:t>
            </w:r>
          </w:p>
        </w:tc>
      </w:tr>
      <w:tr w:rsidR="00073B26" w:rsidRPr="002E1509" w14:paraId="612AF01B" w14:textId="77777777" w:rsidTr="000764B9">
        <w:trPr>
          <w:trHeight w:val="58"/>
        </w:trPr>
        <w:tc>
          <w:tcPr>
            <w:tcW w:w="1572" w:type="pct"/>
            <w:shd w:val="clear" w:color="auto" w:fill="auto"/>
            <w:vAlign w:val="center"/>
          </w:tcPr>
          <w:p w14:paraId="30052514" w14:textId="77777777" w:rsidR="00073B26" w:rsidRPr="002E1509" w:rsidRDefault="00073B26" w:rsidP="000764B9">
            <w:pPr>
              <w:pStyle w:val="TableParagraph"/>
              <w:spacing w:before="4" w:line="276" w:lineRule="auto"/>
              <w:rPr>
                <w:rFonts w:ascii="Arial" w:hAnsi="Arial" w:cs="Arial"/>
                <w:b/>
                <w:sz w:val="20"/>
                <w:szCs w:val="20"/>
              </w:rPr>
            </w:pPr>
            <w:r w:rsidRPr="002E1509">
              <w:rPr>
                <w:rFonts w:ascii="Arial" w:eastAsia="Arial" w:hAnsi="Arial" w:cs="Arial"/>
                <w:b/>
                <w:bCs/>
                <w:sz w:val="20"/>
                <w:szCs w:val="20"/>
                <w:lang w:val="es"/>
              </w:rPr>
              <w:t>Jefes y coordinadores</w:t>
            </w:r>
          </w:p>
        </w:tc>
        <w:tc>
          <w:tcPr>
            <w:tcW w:w="3428" w:type="pct"/>
            <w:shd w:val="clear" w:color="auto" w:fill="auto"/>
          </w:tcPr>
          <w:p w14:paraId="506C2DEE"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Asegurar la participación del gestor primario y secundario, así como de su equipo de trabajo en las capacitaciones programadas por el GTGDA.</w:t>
            </w:r>
          </w:p>
        </w:tc>
      </w:tr>
      <w:tr w:rsidR="00073B26" w:rsidRPr="002E1509" w14:paraId="402911E2" w14:textId="77777777" w:rsidTr="000764B9">
        <w:trPr>
          <w:trHeight w:val="1244"/>
        </w:trPr>
        <w:tc>
          <w:tcPr>
            <w:tcW w:w="1572" w:type="pct"/>
            <w:shd w:val="clear" w:color="auto" w:fill="auto"/>
            <w:vAlign w:val="center"/>
          </w:tcPr>
          <w:p w14:paraId="474A242F" w14:textId="77777777" w:rsidR="00073B26" w:rsidRPr="002E1509" w:rsidRDefault="00073B26" w:rsidP="000764B9">
            <w:pPr>
              <w:jc w:val="left"/>
              <w:rPr>
                <w:rFonts w:cs="Arial"/>
                <w:b/>
                <w:sz w:val="20"/>
                <w:szCs w:val="20"/>
              </w:rPr>
            </w:pPr>
            <w:r w:rsidRPr="002E1509">
              <w:rPr>
                <w:rFonts w:eastAsia="Arial" w:cs="Arial"/>
                <w:b/>
                <w:bCs/>
                <w:sz w:val="20"/>
                <w:szCs w:val="20"/>
                <w:lang w:val="es"/>
              </w:rPr>
              <w:t>Oficina de Control Interno</w:t>
            </w:r>
          </w:p>
        </w:tc>
        <w:tc>
          <w:tcPr>
            <w:tcW w:w="3428" w:type="pct"/>
            <w:shd w:val="clear" w:color="auto" w:fill="auto"/>
          </w:tcPr>
          <w:p w14:paraId="025AF9E4"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Verificar el cumplimiento de los lineamientos y la implementación del Programa en toda la Entidad.</w:t>
            </w:r>
          </w:p>
          <w:p w14:paraId="773158FF"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50E48">
              <w:rPr>
                <w:rFonts w:ascii="Arial" w:eastAsia="Arial" w:hAnsi="Arial" w:cs="Arial"/>
                <w:sz w:val="20"/>
                <w:szCs w:val="20"/>
              </w:rPr>
              <w:t>Verificar la ejecución de las actividades propuestas en el Programa.</w:t>
            </w:r>
          </w:p>
          <w:p w14:paraId="3B301F2F"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Verificar la participación de las dependencias a las capacitaciones registradas en el cronograma de capacitaciones.</w:t>
            </w:r>
          </w:p>
        </w:tc>
      </w:tr>
      <w:tr w:rsidR="00073B26" w:rsidRPr="002E1509" w14:paraId="5685CB41" w14:textId="77777777" w:rsidTr="000764B9">
        <w:trPr>
          <w:trHeight w:val="706"/>
        </w:trPr>
        <w:tc>
          <w:tcPr>
            <w:tcW w:w="1572" w:type="pct"/>
            <w:shd w:val="clear" w:color="auto" w:fill="auto"/>
            <w:vAlign w:val="center"/>
          </w:tcPr>
          <w:p w14:paraId="029FF3B5" w14:textId="77777777" w:rsidR="00073B26" w:rsidRPr="002E1509" w:rsidRDefault="00073B26" w:rsidP="000764B9">
            <w:pPr>
              <w:jc w:val="left"/>
              <w:rPr>
                <w:rFonts w:cs="Arial"/>
                <w:b/>
                <w:sz w:val="20"/>
                <w:szCs w:val="20"/>
              </w:rPr>
            </w:pPr>
            <w:r w:rsidRPr="002E1509">
              <w:rPr>
                <w:rFonts w:eastAsia="Arial" w:cs="Arial"/>
                <w:b/>
                <w:bCs/>
                <w:sz w:val="20"/>
                <w:szCs w:val="20"/>
                <w:lang w:val="es"/>
              </w:rPr>
              <w:t xml:space="preserve">Grupo de Trabajo de Desarrollo del Talento Humano </w:t>
            </w:r>
          </w:p>
        </w:tc>
        <w:tc>
          <w:tcPr>
            <w:tcW w:w="3428" w:type="pct"/>
            <w:shd w:val="clear" w:color="auto" w:fill="auto"/>
          </w:tcPr>
          <w:p w14:paraId="4D5509BF"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Asegurar la articulación del Programa de Capacitaciones en Temas de Gestión Documental con el PIC.</w:t>
            </w:r>
          </w:p>
          <w:p w14:paraId="5263B78F"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Asegurar la inclusión de los temas mínimos de gestión documental en las inducciones y reinducciones que debe conocer todo funcionario en la Entidad.</w:t>
            </w:r>
          </w:p>
        </w:tc>
      </w:tr>
      <w:tr w:rsidR="00073B26" w:rsidRPr="002E1509" w14:paraId="00254076" w14:textId="77777777" w:rsidTr="000764B9">
        <w:trPr>
          <w:trHeight w:val="364"/>
        </w:trPr>
        <w:tc>
          <w:tcPr>
            <w:tcW w:w="1572" w:type="pct"/>
            <w:shd w:val="clear" w:color="auto" w:fill="auto"/>
            <w:vAlign w:val="center"/>
          </w:tcPr>
          <w:p w14:paraId="65D36270" w14:textId="77777777" w:rsidR="00073B26" w:rsidRPr="002E1509" w:rsidRDefault="00073B26" w:rsidP="000764B9">
            <w:pPr>
              <w:jc w:val="left"/>
              <w:rPr>
                <w:rFonts w:cs="Arial"/>
                <w:b/>
                <w:sz w:val="20"/>
                <w:szCs w:val="20"/>
              </w:rPr>
            </w:pPr>
            <w:r w:rsidRPr="002E1509">
              <w:rPr>
                <w:rFonts w:eastAsia="Arial" w:cs="Arial"/>
                <w:b/>
                <w:bCs/>
                <w:sz w:val="20"/>
                <w:szCs w:val="20"/>
                <w:lang w:val="es"/>
              </w:rPr>
              <w:t>Líder de Gestión Documental y Archivo</w:t>
            </w:r>
          </w:p>
        </w:tc>
        <w:tc>
          <w:tcPr>
            <w:tcW w:w="3428" w:type="pct"/>
            <w:shd w:val="clear" w:color="auto" w:fill="auto"/>
          </w:tcPr>
          <w:p w14:paraId="79745D1E"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Verificar permanentemente el cumplimiento y la articulación de los procesos de las áreas institucionales y dependencias, con los lineamientos de gestión documental a través de la comunicación con los gestores principales y secundarios de la dependencia. </w:t>
            </w:r>
          </w:p>
        </w:tc>
      </w:tr>
      <w:tr w:rsidR="00073B26" w:rsidRPr="002E1509" w14:paraId="5EEC0CDE" w14:textId="77777777" w:rsidTr="000764B9">
        <w:trPr>
          <w:trHeight w:val="826"/>
        </w:trPr>
        <w:tc>
          <w:tcPr>
            <w:tcW w:w="1572" w:type="pct"/>
            <w:shd w:val="clear" w:color="auto" w:fill="auto"/>
            <w:vAlign w:val="center"/>
          </w:tcPr>
          <w:p w14:paraId="3026AC62" w14:textId="77777777" w:rsidR="00073B26" w:rsidRPr="002E1509" w:rsidRDefault="00073B26" w:rsidP="000764B9">
            <w:pPr>
              <w:jc w:val="left"/>
              <w:rPr>
                <w:rFonts w:cs="Arial"/>
                <w:b/>
                <w:sz w:val="20"/>
                <w:szCs w:val="20"/>
              </w:rPr>
            </w:pPr>
            <w:r w:rsidRPr="002E1509">
              <w:rPr>
                <w:rFonts w:eastAsia="Arial" w:cs="Arial"/>
                <w:b/>
                <w:bCs/>
                <w:sz w:val="20"/>
                <w:szCs w:val="20"/>
                <w:lang w:val="es-ES"/>
              </w:rPr>
              <w:t>Gestores documentales principales</w:t>
            </w:r>
          </w:p>
        </w:tc>
        <w:tc>
          <w:tcPr>
            <w:tcW w:w="3428" w:type="pct"/>
            <w:shd w:val="clear" w:color="auto" w:fill="auto"/>
          </w:tcPr>
          <w:p w14:paraId="56B00A50"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Asistir a las capacitaciones programadas en el programa. </w:t>
            </w:r>
          </w:p>
          <w:p w14:paraId="3A8877B4"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Aplicar los conocimientos adquiridos en los archivos de gestión en su dependencia. </w:t>
            </w:r>
          </w:p>
          <w:p w14:paraId="206509A9"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Compartir los conocimientos adquiridos con el resto del equipo de trabajo.</w:t>
            </w:r>
          </w:p>
          <w:p w14:paraId="5F3066FE"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Articular los conocimientos adquiridos</w:t>
            </w:r>
            <w:r w:rsidRPr="00250E48">
              <w:rPr>
                <w:rFonts w:ascii="Arial" w:eastAsia="Arial" w:hAnsi="Arial" w:cs="Arial"/>
                <w:sz w:val="20"/>
                <w:szCs w:val="20"/>
              </w:rPr>
              <w:t>,</w:t>
            </w:r>
            <w:r w:rsidRPr="002E1509">
              <w:rPr>
                <w:rFonts w:ascii="Arial" w:eastAsia="Arial" w:hAnsi="Arial" w:cs="Arial"/>
                <w:sz w:val="20"/>
                <w:szCs w:val="20"/>
              </w:rPr>
              <w:t xml:space="preserve"> con los proyectos nuevos o la actualización de estos </w:t>
            </w:r>
            <w:r w:rsidRPr="00250E48">
              <w:rPr>
                <w:rFonts w:ascii="Arial" w:eastAsia="Arial" w:hAnsi="Arial" w:cs="Arial"/>
                <w:sz w:val="20"/>
                <w:szCs w:val="20"/>
              </w:rPr>
              <w:t>de</w:t>
            </w:r>
            <w:r w:rsidRPr="002E1509">
              <w:rPr>
                <w:rFonts w:ascii="Arial" w:eastAsia="Arial" w:hAnsi="Arial" w:cs="Arial"/>
                <w:sz w:val="20"/>
                <w:szCs w:val="20"/>
              </w:rPr>
              <w:t xml:space="preserve"> en la dependencia.</w:t>
            </w:r>
          </w:p>
        </w:tc>
      </w:tr>
      <w:tr w:rsidR="00073B26" w:rsidRPr="002E1509" w14:paraId="5AFABDDC" w14:textId="77777777" w:rsidTr="000764B9">
        <w:trPr>
          <w:trHeight w:val="1238"/>
        </w:trPr>
        <w:tc>
          <w:tcPr>
            <w:tcW w:w="1572" w:type="pct"/>
            <w:shd w:val="clear" w:color="auto" w:fill="auto"/>
            <w:vAlign w:val="center"/>
          </w:tcPr>
          <w:p w14:paraId="20B67E63" w14:textId="77777777" w:rsidR="00073B26" w:rsidRPr="00E20C33" w:rsidRDefault="00073B26" w:rsidP="000764B9">
            <w:pPr>
              <w:jc w:val="left"/>
              <w:rPr>
                <w:rFonts w:eastAsia="Arial" w:cs="Arial"/>
                <w:sz w:val="20"/>
                <w:szCs w:val="20"/>
                <w:lang w:val="es"/>
              </w:rPr>
            </w:pPr>
            <w:r>
              <w:rPr>
                <w:rFonts w:eastAsia="Arial" w:cs="Arial"/>
                <w:sz w:val="20"/>
                <w:szCs w:val="20"/>
                <w:lang w:val="es"/>
              </w:rPr>
              <w:t>G</w:t>
            </w:r>
            <w:r w:rsidRPr="002E1509">
              <w:rPr>
                <w:rFonts w:eastAsia="Arial" w:cs="Arial"/>
                <w:b/>
                <w:bCs/>
                <w:sz w:val="20"/>
                <w:szCs w:val="20"/>
                <w:lang w:val="es-ES"/>
              </w:rPr>
              <w:t>estores documentales secundarios</w:t>
            </w:r>
          </w:p>
        </w:tc>
        <w:tc>
          <w:tcPr>
            <w:tcW w:w="3428" w:type="pct"/>
            <w:shd w:val="clear" w:color="auto" w:fill="auto"/>
          </w:tcPr>
          <w:p w14:paraId="141B585C" w14:textId="77777777" w:rsidR="00073B26" w:rsidRPr="00250E48"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Asistir a las capacitaciones programadas en el programa. </w:t>
            </w:r>
          </w:p>
          <w:p w14:paraId="78198454"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 xml:space="preserve">Aplicar los conocimientos adquiridos en los archivos de gestión en su dependencia. </w:t>
            </w:r>
          </w:p>
          <w:p w14:paraId="05F69297"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Transmitir los conocimientos adquiridos al resto del equipo de trabajo.</w:t>
            </w:r>
          </w:p>
          <w:p w14:paraId="5F6258EF"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Asegurar la implementación de los conocimientos adquiridos en el Archivo de Gestión de su dependencia.</w:t>
            </w:r>
          </w:p>
        </w:tc>
      </w:tr>
      <w:tr w:rsidR="00073B26" w:rsidRPr="002E1509" w14:paraId="3EB6E46F" w14:textId="77777777" w:rsidTr="000764B9">
        <w:trPr>
          <w:trHeight w:val="1285"/>
        </w:trPr>
        <w:tc>
          <w:tcPr>
            <w:tcW w:w="1572" w:type="pct"/>
            <w:shd w:val="clear" w:color="auto" w:fill="auto"/>
            <w:vAlign w:val="center"/>
          </w:tcPr>
          <w:p w14:paraId="6052967C" w14:textId="77777777" w:rsidR="00073B26" w:rsidRPr="00E20C33" w:rsidRDefault="00073B26" w:rsidP="000764B9">
            <w:pPr>
              <w:jc w:val="left"/>
              <w:rPr>
                <w:rFonts w:eastAsia="Arial" w:cs="Arial"/>
                <w:sz w:val="20"/>
                <w:szCs w:val="20"/>
                <w:lang w:val="es"/>
              </w:rPr>
            </w:pPr>
            <w:r w:rsidRPr="002E1509">
              <w:rPr>
                <w:rFonts w:eastAsia="Arial" w:cs="Arial"/>
                <w:b/>
                <w:bCs/>
                <w:sz w:val="20"/>
                <w:szCs w:val="20"/>
                <w:lang w:val="es"/>
              </w:rPr>
              <w:t>Servidores públicos, contratistas y colaboradores externos de la Entidad</w:t>
            </w:r>
          </w:p>
        </w:tc>
        <w:tc>
          <w:tcPr>
            <w:tcW w:w="3428" w:type="pct"/>
            <w:shd w:val="clear" w:color="auto" w:fill="auto"/>
          </w:tcPr>
          <w:p w14:paraId="5B63ECA9"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Participar en las capacitaciones programadas por el Grupo de Trabajo de Gestión Documental y Archivo.</w:t>
            </w:r>
          </w:p>
          <w:p w14:paraId="237AF287" w14:textId="77777777" w:rsidR="00073B26" w:rsidRPr="002E1509" w:rsidRDefault="00073B26" w:rsidP="00073B26">
            <w:pPr>
              <w:pStyle w:val="TableParagraph"/>
              <w:numPr>
                <w:ilvl w:val="0"/>
                <w:numId w:val="32"/>
              </w:numPr>
              <w:spacing w:line="276" w:lineRule="auto"/>
              <w:ind w:right="198"/>
              <w:jc w:val="both"/>
              <w:rPr>
                <w:rFonts w:ascii="Arial" w:eastAsia="Arial" w:hAnsi="Arial" w:cs="Arial"/>
                <w:sz w:val="20"/>
                <w:szCs w:val="20"/>
              </w:rPr>
            </w:pPr>
            <w:r w:rsidRPr="002E1509">
              <w:rPr>
                <w:rFonts w:ascii="Arial" w:eastAsia="Arial" w:hAnsi="Arial" w:cs="Arial"/>
                <w:sz w:val="20"/>
                <w:szCs w:val="20"/>
              </w:rPr>
              <w:t>Desarrollar buenas prácticas en lo referente a la gestión documental en su labor diaria.</w:t>
            </w:r>
          </w:p>
        </w:tc>
      </w:tr>
    </w:tbl>
    <w:p w14:paraId="30871DEB" w14:textId="77777777" w:rsidR="002B7889" w:rsidRDefault="002B7889" w:rsidP="002B7889">
      <w:pPr>
        <w:rPr>
          <w:rFonts w:cs="Arial"/>
          <w:szCs w:val="24"/>
          <w:lang w:val="es-MX"/>
        </w:rPr>
      </w:pPr>
    </w:p>
    <w:p w14:paraId="52856811" w14:textId="77777777" w:rsidR="002B7889" w:rsidRPr="003F691C" w:rsidRDefault="002B7889" w:rsidP="002B7889">
      <w:pPr>
        <w:rPr>
          <w:rFonts w:cs="Arial"/>
          <w:szCs w:val="24"/>
          <w:lang w:val="es-MX"/>
        </w:rPr>
      </w:pPr>
    </w:p>
    <w:p w14:paraId="6741D458" w14:textId="38AFACB0" w:rsidR="002B7889" w:rsidRDefault="002B7889" w:rsidP="002B7889">
      <w:pPr>
        <w:pStyle w:val="Ttulo1"/>
        <w:rPr>
          <w:lang w:eastAsia="es-CO"/>
        </w:rPr>
      </w:pPr>
      <w:bookmarkStart w:id="7" w:name="_Toc183427129"/>
      <w:r>
        <w:rPr>
          <w:lang w:eastAsia="es-CO"/>
        </w:rPr>
        <w:t>PÚBLICO AL CUAL VA DIRIGIDO</w:t>
      </w:r>
      <w:bookmarkEnd w:id="7"/>
    </w:p>
    <w:p w14:paraId="7D8216D4" w14:textId="77777777" w:rsidR="00073B26" w:rsidRDefault="00073B26" w:rsidP="00073B26">
      <w:pPr>
        <w:rPr>
          <w:rFonts w:cs="Arial"/>
          <w:szCs w:val="24"/>
        </w:rPr>
      </w:pPr>
    </w:p>
    <w:p w14:paraId="67BA5F09" w14:textId="5DDE033B" w:rsidR="00073B26" w:rsidRDefault="00073B26" w:rsidP="00073B26">
      <w:pPr>
        <w:rPr>
          <w:rFonts w:cs="Arial"/>
          <w:szCs w:val="24"/>
        </w:rPr>
      </w:pPr>
      <w:r w:rsidRPr="00BB3CFE">
        <w:rPr>
          <w:rFonts w:cs="Arial"/>
          <w:szCs w:val="24"/>
        </w:rPr>
        <w:t>Este documento está dirigido a todos los directivos, al Comité Institucional de</w:t>
      </w:r>
      <w:r w:rsidRPr="00074B4C">
        <w:rPr>
          <w:rFonts w:cs="Arial"/>
          <w:szCs w:val="24"/>
        </w:rPr>
        <w:t xml:space="preserve"> </w:t>
      </w:r>
      <w:r w:rsidRPr="00BB3CFE">
        <w:rPr>
          <w:rFonts w:cs="Arial"/>
          <w:szCs w:val="24"/>
        </w:rPr>
        <w:t>Gestión</w:t>
      </w:r>
      <w:r w:rsidRPr="00074B4C">
        <w:rPr>
          <w:rFonts w:cs="Arial"/>
          <w:szCs w:val="24"/>
        </w:rPr>
        <w:t xml:space="preserve"> </w:t>
      </w:r>
      <w:r w:rsidRPr="00BB3CFE">
        <w:rPr>
          <w:rFonts w:cs="Arial"/>
          <w:szCs w:val="24"/>
        </w:rPr>
        <w:t>y</w:t>
      </w:r>
      <w:r w:rsidRPr="00074B4C">
        <w:rPr>
          <w:rFonts w:cs="Arial"/>
          <w:szCs w:val="24"/>
        </w:rPr>
        <w:t xml:space="preserve"> </w:t>
      </w:r>
      <w:r w:rsidRPr="00BB3CFE">
        <w:rPr>
          <w:rFonts w:cs="Arial"/>
          <w:szCs w:val="24"/>
        </w:rPr>
        <w:t>Desempeño</w:t>
      </w:r>
      <w:r w:rsidRPr="00074B4C">
        <w:rPr>
          <w:rFonts w:cs="Arial"/>
          <w:szCs w:val="24"/>
        </w:rPr>
        <w:t xml:space="preserve"> </w:t>
      </w:r>
      <w:r w:rsidRPr="00BB3CFE">
        <w:rPr>
          <w:rFonts w:cs="Arial"/>
          <w:szCs w:val="24"/>
        </w:rPr>
        <w:t>y</w:t>
      </w:r>
      <w:r w:rsidRPr="00074B4C">
        <w:rPr>
          <w:rFonts w:cs="Arial"/>
          <w:szCs w:val="24"/>
        </w:rPr>
        <w:t xml:space="preserve"> </w:t>
      </w:r>
      <w:r w:rsidRPr="00BB3CFE">
        <w:rPr>
          <w:rFonts w:cs="Arial"/>
          <w:szCs w:val="24"/>
        </w:rPr>
        <w:t>a</w:t>
      </w:r>
      <w:r w:rsidRPr="00074B4C">
        <w:rPr>
          <w:rFonts w:cs="Arial"/>
          <w:szCs w:val="24"/>
        </w:rPr>
        <w:t xml:space="preserve"> </w:t>
      </w:r>
      <w:r w:rsidRPr="00BB3CFE">
        <w:rPr>
          <w:rFonts w:cs="Arial"/>
          <w:szCs w:val="24"/>
        </w:rPr>
        <w:t>todos</w:t>
      </w:r>
      <w:r w:rsidRPr="00074B4C">
        <w:rPr>
          <w:rFonts w:cs="Arial"/>
          <w:szCs w:val="24"/>
        </w:rPr>
        <w:t xml:space="preserve"> </w:t>
      </w:r>
      <w:r w:rsidRPr="00BB3CFE">
        <w:rPr>
          <w:rFonts w:cs="Arial"/>
          <w:szCs w:val="24"/>
        </w:rPr>
        <w:t>los</w:t>
      </w:r>
      <w:r w:rsidRPr="00074B4C">
        <w:rPr>
          <w:rFonts w:cs="Arial"/>
          <w:szCs w:val="24"/>
        </w:rPr>
        <w:t xml:space="preserve"> </w:t>
      </w:r>
      <w:r w:rsidR="00D940ED" w:rsidRPr="003F691C">
        <w:rPr>
          <w:rFonts w:cs="Arial"/>
        </w:rPr>
        <w:t>servidores, contratistas, colaboradores</w:t>
      </w:r>
      <w:r w:rsidR="00D940ED">
        <w:rPr>
          <w:rFonts w:cs="Arial"/>
        </w:rPr>
        <w:t xml:space="preserve">, </w:t>
      </w:r>
      <w:r w:rsidR="00D940ED" w:rsidRPr="00D940ED">
        <w:rPr>
          <w:rFonts w:cs="Arial"/>
        </w:rPr>
        <w:t>judicantes,</w:t>
      </w:r>
      <w:r w:rsidR="00D940ED">
        <w:rPr>
          <w:rFonts w:cs="Arial"/>
        </w:rPr>
        <w:t xml:space="preserve"> pasantes o practicantes </w:t>
      </w:r>
      <w:r w:rsidRPr="00BB3CFE">
        <w:rPr>
          <w:rFonts w:cs="Arial"/>
          <w:szCs w:val="24"/>
        </w:rPr>
        <w:t>de la Entidad, quienes hacen parte de la implementación, con el objetivo</w:t>
      </w:r>
      <w:r w:rsidRPr="00074B4C">
        <w:rPr>
          <w:rFonts w:cs="Arial"/>
          <w:szCs w:val="24"/>
        </w:rPr>
        <w:t xml:space="preserve"> </w:t>
      </w:r>
      <w:r w:rsidRPr="00BB3CFE">
        <w:rPr>
          <w:rFonts w:cs="Arial"/>
          <w:szCs w:val="24"/>
        </w:rPr>
        <w:t>de</w:t>
      </w:r>
      <w:r w:rsidRPr="00074B4C">
        <w:rPr>
          <w:rFonts w:cs="Arial"/>
          <w:szCs w:val="24"/>
        </w:rPr>
        <w:t xml:space="preserve"> </w:t>
      </w:r>
      <w:r w:rsidRPr="00BB3CFE">
        <w:rPr>
          <w:rFonts w:cs="Arial"/>
          <w:szCs w:val="24"/>
        </w:rPr>
        <w:t>evaluar,</w:t>
      </w:r>
      <w:r w:rsidRPr="00074B4C">
        <w:rPr>
          <w:rFonts w:cs="Arial"/>
          <w:szCs w:val="24"/>
        </w:rPr>
        <w:t xml:space="preserve"> </w:t>
      </w:r>
      <w:r w:rsidRPr="00BB3CFE">
        <w:rPr>
          <w:rFonts w:cs="Arial"/>
          <w:szCs w:val="24"/>
        </w:rPr>
        <w:t>aprobar</w:t>
      </w:r>
      <w:r w:rsidRPr="00074B4C">
        <w:rPr>
          <w:rFonts w:cs="Arial"/>
          <w:szCs w:val="24"/>
        </w:rPr>
        <w:t xml:space="preserve"> </w:t>
      </w:r>
      <w:r w:rsidRPr="00BB3CFE">
        <w:rPr>
          <w:rFonts w:cs="Arial"/>
          <w:szCs w:val="24"/>
        </w:rPr>
        <w:t>y</w:t>
      </w:r>
      <w:r w:rsidRPr="00074B4C">
        <w:rPr>
          <w:rFonts w:cs="Arial"/>
          <w:szCs w:val="24"/>
        </w:rPr>
        <w:t xml:space="preserve"> </w:t>
      </w:r>
      <w:r w:rsidRPr="00BB3CFE">
        <w:rPr>
          <w:rFonts w:cs="Arial"/>
          <w:szCs w:val="24"/>
        </w:rPr>
        <w:t>hacer</w:t>
      </w:r>
      <w:r w:rsidRPr="00074B4C">
        <w:rPr>
          <w:rFonts w:cs="Arial"/>
          <w:szCs w:val="24"/>
        </w:rPr>
        <w:t xml:space="preserve"> </w:t>
      </w:r>
      <w:r w:rsidRPr="00BB3CFE">
        <w:rPr>
          <w:rFonts w:cs="Arial"/>
          <w:szCs w:val="24"/>
        </w:rPr>
        <w:t>seguimiento</w:t>
      </w:r>
      <w:r w:rsidRPr="00074B4C">
        <w:rPr>
          <w:rFonts w:cs="Arial"/>
          <w:szCs w:val="24"/>
        </w:rPr>
        <w:t xml:space="preserve"> </w:t>
      </w:r>
      <w:r w:rsidRPr="00BB3CFE">
        <w:rPr>
          <w:rFonts w:cs="Arial"/>
          <w:szCs w:val="24"/>
        </w:rPr>
        <w:t>a</w:t>
      </w:r>
      <w:r w:rsidRPr="00074B4C">
        <w:rPr>
          <w:rFonts w:cs="Arial"/>
          <w:szCs w:val="24"/>
        </w:rPr>
        <w:t xml:space="preserve"> </w:t>
      </w:r>
      <w:r w:rsidRPr="00BB3CFE">
        <w:rPr>
          <w:rFonts w:cs="Arial"/>
          <w:szCs w:val="24"/>
        </w:rPr>
        <w:t>las</w:t>
      </w:r>
      <w:r w:rsidRPr="00074B4C">
        <w:rPr>
          <w:rFonts w:cs="Arial"/>
          <w:szCs w:val="24"/>
        </w:rPr>
        <w:t xml:space="preserve"> </w:t>
      </w:r>
      <w:r w:rsidRPr="00BB3CFE">
        <w:rPr>
          <w:rFonts w:cs="Arial"/>
          <w:szCs w:val="24"/>
        </w:rPr>
        <w:t>estrategias,</w:t>
      </w:r>
      <w:r w:rsidRPr="00074B4C">
        <w:rPr>
          <w:rFonts w:cs="Arial"/>
          <w:szCs w:val="24"/>
        </w:rPr>
        <w:t xml:space="preserve"> </w:t>
      </w:r>
      <w:r w:rsidRPr="00BB3CFE">
        <w:rPr>
          <w:rFonts w:cs="Arial"/>
          <w:szCs w:val="24"/>
        </w:rPr>
        <w:t>y</w:t>
      </w:r>
      <w:r w:rsidRPr="00074B4C">
        <w:rPr>
          <w:rFonts w:cs="Arial"/>
          <w:szCs w:val="24"/>
        </w:rPr>
        <w:t xml:space="preserve"> </w:t>
      </w:r>
      <w:r w:rsidRPr="00BB3CFE">
        <w:rPr>
          <w:rFonts w:cs="Arial"/>
          <w:szCs w:val="24"/>
        </w:rPr>
        <w:t>metas</w:t>
      </w:r>
      <w:r w:rsidRPr="00074B4C">
        <w:rPr>
          <w:rFonts w:cs="Arial"/>
          <w:szCs w:val="24"/>
        </w:rPr>
        <w:t xml:space="preserve"> </w:t>
      </w:r>
      <w:r w:rsidRPr="00BB3CFE">
        <w:rPr>
          <w:rFonts w:cs="Arial"/>
          <w:szCs w:val="24"/>
        </w:rPr>
        <w:t>que</w:t>
      </w:r>
      <w:r w:rsidRPr="00074B4C">
        <w:rPr>
          <w:rFonts w:cs="Arial"/>
          <w:szCs w:val="24"/>
        </w:rPr>
        <w:t xml:space="preserve"> </w:t>
      </w:r>
      <w:r w:rsidRPr="00BB3CFE">
        <w:rPr>
          <w:rFonts w:cs="Arial"/>
          <w:szCs w:val="24"/>
        </w:rPr>
        <w:t>se</w:t>
      </w:r>
      <w:r w:rsidRPr="00074B4C">
        <w:rPr>
          <w:rFonts w:cs="Arial"/>
          <w:szCs w:val="24"/>
        </w:rPr>
        <w:t xml:space="preserve"> </w:t>
      </w:r>
      <w:r w:rsidRPr="00BB3CFE">
        <w:rPr>
          <w:rFonts w:cs="Arial"/>
          <w:szCs w:val="24"/>
        </w:rPr>
        <w:t>establecen</w:t>
      </w:r>
      <w:r w:rsidRPr="00074B4C">
        <w:rPr>
          <w:rFonts w:cs="Arial"/>
          <w:szCs w:val="24"/>
        </w:rPr>
        <w:t xml:space="preserve"> </w:t>
      </w:r>
      <w:r w:rsidRPr="00BB3CFE">
        <w:rPr>
          <w:rFonts w:cs="Arial"/>
          <w:szCs w:val="24"/>
        </w:rPr>
        <w:t>en</w:t>
      </w:r>
      <w:r w:rsidRPr="00074B4C">
        <w:rPr>
          <w:rFonts w:cs="Arial"/>
          <w:szCs w:val="24"/>
        </w:rPr>
        <w:t xml:space="preserve"> </w:t>
      </w:r>
      <w:r w:rsidRPr="00BB3CFE">
        <w:rPr>
          <w:rFonts w:cs="Arial"/>
          <w:szCs w:val="24"/>
        </w:rPr>
        <w:t>el PGD</w:t>
      </w:r>
      <w:r w:rsidRPr="00074B4C">
        <w:rPr>
          <w:rFonts w:cs="Arial"/>
          <w:szCs w:val="24"/>
        </w:rPr>
        <w:t xml:space="preserve"> </w:t>
      </w:r>
      <w:r w:rsidRPr="00BB3CFE">
        <w:rPr>
          <w:rFonts w:cs="Arial"/>
          <w:szCs w:val="24"/>
        </w:rPr>
        <w:t>de la</w:t>
      </w:r>
      <w:r w:rsidRPr="00074B4C">
        <w:rPr>
          <w:rFonts w:cs="Arial"/>
          <w:szCs w:val="24"/>
        </w:rPr>
        <w:t xml:space="preserve"> </w:t>
      </w:r>
      <w:r w:rsidRPr="00BB3CFE">
        <w:rPr>
          <w:rFonts w:cs="Arial"/>
          <w:szCs w:val="24"/>
        </w:rPr>
        <w:t>Entidad.</w:t>
      </w:r>
    </w:p>
    <w:p w14:paraId="1C91BB9F" w14:textId="77777777" w:rsidR="002B7889" w:rsidRPr="00576709" w:rsidRDefault="002B7889" w:rsidP="00314CF6">
      <w:pPr>
        <w:pStyle w:val="Textoindependiente3"/>
        <w:rPr>
          <w:rFonts w:cs="Arial"/>
          <w:szCs w:val="24"/>
        </w:rPr>
      </w:pPr>
    </w:p>
    <w:p w14:paraId="007A09F0" w14:textId="77777777" w:rsidR="00CD5A1F" w:rsidRPr="00576709" w:rsidRDefault="00CD5A1F" w:rsidP="00BB0474">
      <w:pPr>
        <w:pStyle w:val="Ttulo1"/>
        <w:rPr>
          <w:rFonts w:cs="Arial"/>
          <w:szCs w:val="24"/>
        </w:rPr>
      </w:pPr>
      <w:bookmarkStart w:id="8" w:name="_Toc403480493"/>
      <w:bookmarkStart w:id="9" w:name="_Toc453340232"/>
      <w:bookmarkStart w:id="10" w:name="_Toc454548596"/>
      <w:bookmarkStart w:id="11" w:name="_Toc183427130"/>
      <w:r w:rsidRPr="00576709">
        <w:rPr>
          <w:rFonts w:cs="Arial"/>
          <w:szCs w:val="24"/>
        </w:rPr>
        <w:t>GLOSARIO</w:t>
      </w:r>
      <w:bookmarkEnd w:id="8"/>
      <w:bookmarkEnd w:id="9"/>
      <w:bookmarkEnd w:id="10"/>
      <w:bookmarkEnd w:id="11"/>
    </w:p>
    <w:p w14:paraId="64DBED7D" w14:textId="77777777" w:rsidR="008F2368" w:rsidRPr="00576709" w:rsidRDefault="008F2368" w:rsidP="00314CF6">
      <w:pPr>
        <w:rPr>
          <w:rFonts w:cs="Arial"/>
          <w:szCs w:val="24"/>
          <w:lang w:val="es-MX"/>
        </w:rPr>
      </w:pPr>
    </w:p>
    <w:p w14:paraId="2A02CF55" w14:textId="378068A8" w:rsidR="00073B26" w:rsidRPr="00B512ED" w:rsidRDefault="00073B26" w:rsidP="00073B26">
      <w:pPr>
        <w:rPr>
          <w:szCs w:val="24"/>
        </w:rPr>
      </w:pPr>
      <w:r w:rsidRPr="00B512ED">
        <w:rPr>
          <w:szCs w:val="24"/>
        </w:rPr>
        <w:t>ACTUALIZACIÓN</w:t>
      </w:r>
      <w:r w:rsidR="00F95B78">
        <w:rPr>
          <w:szCs w:val="24"/>
        </w:rPr>
        <w:t xml:space="preserve"> DE CONOCIMIENTOS</w:t>
      </w:r>
      <w:r w:rsidRPr="00B512ED">
        <w:rPr>
          <w:szCs w:val="24"/>
        </w:rPr>
        <w:t>: Acción para poner al día los conocimientos y destrezas de los funcionarios y contratistas por los cambios tecnológicos surgidos en la ocupación que desempeñan. </w:t>
      </w:r>
    </w:p>
    <w:p w14:paraId="0AA665E0" w14:textId="6EF6225C" w:rsidR="00073B26" w:rsidRPr="00B512ED" w:rsidRDefault="00073B26" w:rsidP="00073B26">
      <w:pPr>
        <w:rPr>
          <w:szCs w:val="24"/>
        </w:rPr>
      </w:pPr>
      <w:r w:rsidRPr="00B512ED">
        <w:rPr>
          <w:szCs w:val="24"/>
        </w:rPr>
        <w:t>  </w:t>
      </w:r>
    </w:p>
    <w:p w14:paraId="0DC43553" w14:textId="1891DE03" w:rsidR="00073B26" w:rsidRPr="00B512ED" w:rsidRDefault="00073B26" w:rsidP="00073B26">
      <w:pPr>
        <w:rPr>
          <w:szCs w:val="24"/>
        </w:rPr>
      </w:pPr>
      <w:r w:rsidRPr="00B512ED">
        <w:rPr>
          <w:szCs w:val="24"/>
        </w:rPr>
        <w:t>ASESORIA: Es un proceso continuo en el que, mediante el análisis sistemático y cuidadoso de la realidad externa e interna de los archivos de gestión y el planeamiento reflexivo de un curso de acción, hechos por quienes la dirigen, se mueve todo su potencial humano para impulsar su desarrollo integral hacia un futuro planeado. Como consecuencia del proceso, quienes participan en él aprenden a diagnosticar las oportunidades y amenazas que se presentan en sus archivos de gestión y a implementar y ejecutar las actividades necesarias para lograrlo. </w:t>
      </w:r>
    </w:p>
    <w:p w14:paraId="3B3E6334" w14:textId="77777777" w:rsidR="00073B26" w:rsidRDefault="00073B26" w:rsidP="00073B26">
      <w:pPr>
        <w:rPr>
          <w:szCs w:val="24"/>
        </w:rPr>
      </w:pPr>
      <w:r w:rsidRPr="00B512ED">
        <w:rPr>
          <w:szCs w:val="24"/>
        </w:rPr>
        <w:t> </w:t>
      </w:r>
    </w:p>
    <w:p w14:paraId="0B30FF18" w14:textId="3730142D" w:rsidR="00073B26" w:rsidRPr="00AC5B11" w:rsidRDefault="00073B26" w:rsidP="00073B26">
      <w:pPr>
        <w:contextualSpacing w:val="0"/>
        <w:rPr>
          <w:rFonts w:ascii="Helvetica" w:eastAsia="Times New Roman" w:hAnsi="Helvetica"/>
          <w:color w:val="333333"/>
          <w:sz w:val="21"/>
          <w:szCs w:val="21"/>
          <w:lang w:eastAsia="es-CO"/>
        </w:rPr>
      </w:pPr>
      <w:r w:rsidRPr="00B512ED">
        <w:rPr>
          <w:szCs w:val="24"/>
        </w:rPr>
        <w:t>ASISTENCIA TÉCNICA:</w:t>
      </w:r>
      <w:r w:rsidR="00946ABB">
        <w:rPr>
          <w:szCs w:val="24"/>
        </w:rPr>
        <w:t xml:space="preserve"> </w:t>
      </w:r>
      <w:r w:rsidR="00946ABB" w:rsidRPr="00946ABB">
        <w:rPr>
          <w:szCs w:val="24"/>
        </w:rPr>
        <w:t>Es la prestación de servicios por personal especializado en diferentes áreas del quehacer archivístico, para orientar sobre los lineamientos institucionales en materia de gestión documental.</w:t>
      </w:r>
    </w:p>
    <w:p w14:paraId="1DDBCEAC" w14:textId="281EF77A" w:rsidR="00073B26" w:rsidRPr="00B512ED" w:rsidRDefault="00073B26" w:rsidP="00073B26">
      <w:pPr>
        <w:rPr>
          <w:szCs w:val="24"/>
        </w:rPr>
      </w:pPr>
      <w:r w:rsidRPr="00B512ED">
        <w:rPr>
          <w:szCs w:val="24"/>
        </w:rPr>
        <w:t>   </w:t>
      </w:r>
    </w:p>
    <w:p w14:paraId="2CBB6CE5" w14:textId="54EE7757" w:rsidR="00073B26" w:rsidRPr="00B512ED" w:rsidRDefault="00073B26" w:rsidP="00073B26">
      <w:pPr>
        <w:rPr>
          <w:szCs w:val="24"/>
        </w:rPr>
      </w:pPr>
      <w:r w:rsidRPr="00B512ED">
        <w:rPr>
          <w:szCs w:val="24"/>
        </w:rPr>
        <w:t>EVALUACIÓN DE CONOCIMIENTOS ADQUIRIDOS: Se refiere al criterio expresado en los propios objetivos que se están evaluando. Lo que se pretende con este tipo de evaluación es situar al participante en relación con el dominio del objetivo para conocer si ha alcanzado un nivel de dominio aceptable o si, por el contrario, dicho nivel no ha sido logrado. </w:t>
      </w:r>
    </w:p>
    <w:p w14:paraId="2D4D6ADA" w14:textId="77777777" w:rsidR="00073B26" w:rsidRPr="00B512ED" w:rsidRDefault="00073B26" w:rsidP="00073B26">
      <w:pPr>
        <w:rPr>
          <w:szCs w:val="24"/>
        </w:rPr>
      </w:pPr>
      <w:r w:rsidRPr="00B512ED">
        <w:rPr>
          <w:szCs w:val="24"/>
        </w:rPr>
        <w:t> </w:t>
      </w:r>
    </w:p>
    <w:p w14:paraId="0E0908FC" w14:textId="77777777" w:rsidR="00073B26" w:rsidRPr="00B512ED" w:rsidRDefault="00073B26" w:rsidP="00073B26">
      <w:pPr>
        <w:rPr>
          <w:szCs w:val="24"/>
        </w:rPr>
      </w:pPr>
      <w:r w:rsidRPr="00B512ED">
        <w:rPr>
          <w:szCs w:val="24"/>
        </w:rPr>
        <w:t>EVALUACIÓN DE CURSO: Apreciación cuantitativa y cualitativa sobre uno o varios cursos para determinar si alcanzan los objetivos fijados, y si los conocimientos técnicos y prácticos son impartidos con el nivel exigido. Comprende la estimación de los éxitos y fracasos de cada curso a fin de determinar su eficacia. </w:t>
      </w:r>
    </w:p>
    <w:p w14:paraId="6862DFE7" w14:textId="35A4F3C6" w:rsidR="00073B26" w:rsidRPr="00B512ED" w:rsidRDefault="00073B26" w:rsidP="00073B26">
      <w:pPr>
        <w:rPr>
          <w:szCs w:val="24"/>
        </w:rPr>
      </w:pPr>
      <w:r w:rsidRPr="00B512ED">
        <w:rPr>
          <w:szCs w:val="24"/>
        </w:rPr>
        <w:t>  </w:t>
      </w:r>
    </w:p>
    <w:p w14:paraId="34348C24" w14:textId="77777777" w:rsidR="00073B26" w:rsidRPr="00B512ED" w:rsidRDefault="00073B26" w:rsidP="00073B26">
      <w:pPr>
        <w:rPr>
          <w:szCs w:val="24"/>
        </w:rPr>
      </w:pPr>
      <w:r w:rsidRPr="00B512ED">
        <w:rPr>
          <w:szCs w:val="24"/>
        </w:rPr>
        <w:t>GTGDA: Abreviatura del Grupo de Trabajo de Gestión Documental y Archivo.  </w:t>
      </w:r>
    </w:p>
    <w:p w14:paraId="3DB905FF" w14:textId="6B820917" w:rsidR="00284D97" w:rsidRPr="00B512ED" w:rsidRDefault="00073B26" w:rsidP="00073B26">
      <w:pPr>
        <w:rPr>
          <w:szCs w:val="24"/>
        </w:rPr>
      </w:pPr>
      <w:r w:rsidRPr="00B512ED">
        <w:rPr>
          <w:szCs w:val="24"/>
        </w:rPr>
        <w:t>  </w:t>
      </w:r>
    </w:p>
    <w:p w14:paraId="2E6873D5" w14:textId="1452B917" w:rsidR="00073B26" w:rsidRPr="00B512ED" w:rsidRDefault="00073B26" w:rsidP="00073B26">
      <w:pPr>
        <w:rPr>
          <w:szCs w:val="24"/>
        </w:rPr>
      </w:pPr>
      <w:r w:rsidRPr="00B512ED">
        <w:rPr>
          <w:szCs w:val="24"/>
        </w:rPr>
        <w:t>ORGANIZACIÓN DOCUMENTAL: Proceso archivístico orientado a la clasificación, la ordenación y la descripción de los documentos de una institución.  </w:t>
      </w:r>
    </w:p>
    <w:p w14:paraId="3B6C339F" w14:textId="6D25C05D" w:rsidR="00073B26" w:rsidRPr="00B512ED" w:rsidRDefault="00073B26" w:rsidP="00073B26">
      <w:pPr>
        <w:rPr>
          <w:szCs w:val="24"/>
        </w:rPr>
      </w:pPr>
      <w:r w:rsidRPr="00B512ED">
        <w:rPr>
          <w:szCs w:val="24"/>
        </w:rPr>
        <w:t>  </w:t>
      </w:r>
    </w:p>
    <w:p w14:paraId="31071AB8" w14:textId="77777777" w:rsidR="00073B26" w:rsidRPr="00B512ED" w:rsidRDefault="00073B26" w:rsidP="00073B26">
      <w:pPr>
        <w:rPr>
          <w:szCs w:val="24"/>
        </w:rPr>
      </w:pPr>
      <w:r w:rsidRPr="00B512ED">
        <w:rPr>
          <w:szCs w:val="24"/>
        </w:rPr>
        <w:t>REGISTRO: Documento que presenta resultados obtenidos o proporciona evidencia de actividades desempeñadas. Nota: Los registros pueden utilizarse, por ejemplo, para documentar la trazabilidad y para proporcionar evidencia de verificaciones, acciones preventivas y acciones correctivas.  </w:t>
      </w:r>
    </w:p>
    <w:p w14:paraId="7898E473" w14:textId="77777777" w:rsidR="00073B26" w:rsidRPr="00B512ED" w:rsidRDefault="00073B26" w:rsidP="00073B26">
      <w:pPr>
        <w:rPr>
          <w:szCs w:val="24"/>
        </w:rPr>
      </w:pPr>
      <w:r w:rsidRPr="00B512ED">
        <w:rPr>
          <w:szCs w:val="24"/>
        </w:rPr>
        <w:t> </w:t>
      </w:r>
    </w:p>
    <w:p w14:paraId="1C81074A" w14:textId="77777777" w:rsidR="00073B26" w:rsidRPr="00B512ED" w:rsidRDefault="00073B26" w:rsidP="00073B26">
      <w:pPr>
        <w:rPr>
          <w:szCs w:val="24"/>
        </w:rPr>
      </w:pPr>
      <w:r w:rsidRPr="00B512ED">
        <w:rPr>
          <w:szCs w:val="24"/>
        </w:rPr>
        <w:t>SEGUIMIENTO: Acciones de observación y evaluación llevadas a cabo durante el proceso de enseñanza - aprendizaje, incluyendo las prácticas formativas y el periodo inicial de incorporación al trabajo||, con el fin de aprovechar las informaciones recogidas para introducir las modificaciones necesarias en los programas formativos. </w:t>
      </w:r>
    </w:p>
    <w:p w14:paraId="18C1B5E0" w14:textId="4153505E" w:rsidR="00073B26" w:rsidRPr="00B512ED" w:rsidRDefault="00073B26" w:rsidP="00073B26">
      <w:pPr>
        <w:rPr>
          <w:szCs w:val="24"/>
        </w:rPr>
      </w:pPr>
      <w:r w:rsidRPr="00B512ED">
        <w:rPr>
          <w:szCs w:val="24"/>
        </w:rPr>
        <w:t>  </w:t>
      </w:r>
    </w:p>
    <w:p w14:paraId="5A6B1104" w14:textId="77777777" w:rsidR="00073B26" w:rsidRPr="00B512ED" w:rsidRDefault="00073B26" w:rsidP="00073B26">
      <w:pPr>
        <w:rPr>
          <w:szCs w:val="24"/>
        </w:rPr>
      </w:pPr>
      <w:r w:rsidRPr="00B512ED">
        <w:rPr>
          <w:szCs w:val="24"/>
        </w:rPr>
        <w:t>SIC: Abreviatura de Superintendencia de Industria y Comercio. </w:t>
      </w:r>
    </w:p>
    <w:p w14:paraId="18225B09" w14:textId="77777777" w:rsidR="002B7889" w:rsidRPr="003E1070" w:rsidRDefault="002B7889" w:rsidP="002B7889">
      <w:pPr>
        <w:rPr>
          <w:rFonts w:cs="Arial"/>
          <w:bCs/>
        </w:rPr>
      </w:pPr>
    </w:p>
    <w:p w14:paraId="168B24FB" w14:textId="77777777" w:rsidR="00BB0474" w:rsidRDefault="00BB0474" w:rsidP="00314CF6">
      <w:pPr>
        <w:pStyle w:val="Textoindependiente3"/>
        <w:rPr>
          <w:rFonts w:eastAsia="Arial Unicode MS" w:cs="Arial"/>
          <w:szCs w:val="24"/>
          <w:u w:val="none"/>
        </w:rPr>
      </w:pPr>
    </w:p>
    <w:p w14:paraId="73166F99" w14:textId="77777777" w:rsidR="009A5A15" w:rsidRDefault="009A5A15" w:rsidP="009A5A15">
      <w:pPr>
        <w:pStyle w:val="Ttulo1"/>
        <w:rPr>
          <w:rFonts w:eastAsia="Arial Unicode MS"/>
        </w:rPr>
      </w:pPr>
      <w:bookmarkStart w:id="12" w:name="_Toc183427131"/>
      <w:r>
        <w:rPr>
          <w:rFonts w:eastAsia="Arial Unicode MS"/>
        </w:rPr>
        <w:t>REFERENCIA NORMATIVA</w:t>
      </w:r>
      <w:bookmarkEnd w:id="12"/>
    </w:p>
    <w:p w14:paraId="3EC4262F" w14:textId="77777777" w:rsidR="009A5A15" w:rsidRDefault="009A5A15" w:rsidP="00314CF6">
      <w:pPr>
        <w:pStyle w:val="Textoindependiente3"/>
        <w:rPr>
          <w:rFonts w:eastAsia="Arial Unicode MS" w:cs="Arial"/>
          <w:szCs w:val="24"/>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4"/>
        <w:gridCol w:w="2880"/>
        <w:gridCol w:w="1455"/>
        <w:gridCol w:w="1461"/>
      </w:tblGrid>
      <w:tr w:rsidR="00234A60" w:rsidRPr="009134DB" w14:paraId="6847351D" w14:textId="77777777" w:rsidTr="00440F03">
        <w:trPr>
          <w:trHeight w:val="489"/>
          <w:tblHeader/>
          <w:jc w:val="center"/>
        </w:trPr>
        <w:tc>
          <w:tcPr>
            <w:tcW w:w="1041" w:type="pct"/>
            <w:shd w:val="clear" w:color="auto" w:fill="D9D9D9"/>
            <w:vAlign w:val="center"/>
            <w:hideMark/>
          </w:tcPr>
          <w:p w14:paraId="05F9BE9B"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 xml:space="preserve">JERARQUÍA DE LA NORMA </w:t>
            </w:r>
          </w:p>
        </w:tc>
        <w:tc>
          <w:tcPr>
            <w:tcW w:w="676" w:type="pct"/>
            <w:shd w:val="clear" w:color="auto" w:fill="D9D9D9"/>
            <w:vAlign w:val="center"/>
            <w:hideMark/>
          </w:tcPr>
          <w:p w14:paraId="5911F881"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 xml:space="preserve">NÚMERO/ FECHA </w:t>
            </w:r>
          </w:p>
        </w:tc>
        <w:tc>
          <w:tcPr>
            <w:tcW w:w="1631" w:type="pct"/>
            <w:shd w:val="clear" w:color="auto" w:fill="D9D9D9"/>
            <w:vAlign w:val="center"/>
            <w:hideMark/>
          </w:tcPr>
          <w:p w14:paraId="21774F8C" w14:textId="77777777" w:rsidR="00234A60" w:rsidRPr="009134DB" w:rsidRDefault="00234A60" w:rsidP="00552349">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TÍTULO</w:t>
            </w:r>
          </w:p>
        </w:tc>
        <w:tc>
          <w:tcPr>
            <w:tcW w:w="824" w:type="pct"/>
            <w:shd w:val="clear" w:color="auto" w:fill="D9D9D9"/>
            <w:vAlign w:val="center"/>
            <w:hideMark/>
          </w:tcPr>
          <w:p w14:paraId="793369CD"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ARTÍCULO</w:t>
            </w:r>
          </w:p>
        </w:tc>
        <w:tc>
          <w:tcPr>
            <w:tcW w:w="827" w:type="pct"/>
            <w:shd w:val="clear" w:color="auto" w:fill="D9D9D9"/>
            <w:vAlign w:val="center"/>
            <w:hideMark/>
          </w:tcPr>
          <w:p w14:paraId="446EC34D" w14:textId="77777777" w:rsidR="00234A60" w:rsidRPr="009134DB" w:rsidRDefault="00234A60" w:rsidP="009134DB">
            <w:pPr>
              <w:jc w:val="center"/>
              <w:rPr>
                <w:rFonts w:eastAsia="Times New Roman" w:cs="Arial"/>
                <w:b/>
                <w:bCs/>
                <w:color w:val="000000"/>
                <w:sz w:val="20"/>
                <w:szCs w:val="20"/>
                <w:lang w:eastAsia="es-CO"/>
              </w:rPr>
            </w:pPr>
            <w:r w:rsidRPr="009134DB">
              <w:rPr>
                <w:rFonts w:eastAsia="Times New Roman" w:cs="Arial"/>
                <w:b/>
                <w:bCs/>
                <w:color w:val="000000"/>
                <w:sz w:val="20"/>
                <w:szCs w:val="20"/>
                <w:lang w:eastAsia="es-CO"/>
              </w:rPr>
              <w:t xml:space="preserve">APLICACIÓN ESPECÍFICA </w:t>
            </w:r>
          </w:p>
        </w:tc>
      </w:tr>
      <w:tr w:rsidR="00440F03" w:rsidRPr="009134DB" w14:paraId="5C7F5295" w14:textId="77777777" w:rsidTr="00440F03">
        <w:trPr>
          <w:trHeight w:val="209"/>
          <w:jc w:val="center"/>
        </w:trPr>
        <w:tc>
          <w:tcPr>
            <w:tcW w:w="1041" w:type="pct"/>
            <w:shd w:val="clear" w:color="auto" w:fill="auto"/>
            <w:vAlign w:val="center"/>
          </w:tcPr>
          <w:p w14:paraId="1FCAC1BD" w14:textId="3138E7C6" w:rsidR="00440F03" w:rsidRPr="0096527B" w:rsidRDefault="00440F03" w:rsidP="00440F03">
            <w:pPr>
              <w:jc w:val="left"/>
              <w:rPr>
                <w:rFonts w:cs="Arial"/>
                <w:bCs/>
                <w:sz w:val="20"/>
                <w:szCs w:val="20"/>
              </w:rPr>
            </w:pPr>
            <w:r w:rsidRPr="0096527B">
              <w:rPr>
                <w:rFonts w:cs="Arial"/>
                <w:bCs/>
                <w:sz w:val="20"/>
                <w:szCs w:val="20"/>
                <w:lang w:eastAsia="es-CO"/>
              </w:rPr>
              <w:t>Constitución Política</w:t>
            </w:r>
          </w:p>
        </w:tc>
        <w:tc>
          <w:tcPr>
            <w:tcW w:w="676" w:type="pct"/>
            <w:shd w:val="clear" w:color="auto" w:fill="auto"/>
            <w:vAlign w:val="center"/>
          </w:tcPr>
          <w:p w14:paraId="38A523B2" w14:textId="0AB0DC42" w:rsidR="00440F03" w:rsidRPr="00A20112" w:rsidRDefault="00440F03" w:rsidP="00440F03">
            <w:pPr>
              <w:jc w:val="left"/>
              <w:rPr>
                <w:rFonts w:eastAsia="Times New Roman" w:cs="Arial"/>
                <w:bCs/>
                <w:color w:val="000000"/>
                <w:sz w:val="20"/>
                <w:szCs w:val="20"/>
                <w:lang w:eastAsia="es-CO"/>
              </w:rPr>
            </w:pPr>
          </w:p>
        </w:tc>
        <w:tc>
          <w:tcPr>
            <w:tcW w:w="1631" w:type="pct"/>
            <w:shd w:val="clear" w:color="auto" w:fill="auto"/>
            <w:vAlign w:val="center"/>
          </w:tcPr>
          <w:p w14:paraId="6F205DBC" w14:textId="77777777" w:rsidR="00440F03" w:rsidRPr="00A20112" w:rsidRDefault="00440F03" w:rsidP="00440F03">
            <w:pPr>
              <w:pStyle w:val="Prrafodelista"/>
              <w:ind w:left="0"/>
              <w:jc w:val="left"/>
              <w:rPr>
                <w:rFonts w:cs="Arial"/>
                <w:bCs/>
                <w:sz w:val="20"/>
                <w:szCs w:val="20"/>
              </w:rPr>
            </w:pPr>
            <w:r w:rsidRPr="00A20112">
              <w:rPr>
                <w:rFonts w:cs="Arial"/>
                <w:bCs/>
                <w:sz w:val="20"/>
                <w:szCs w:val="20"/>
              </w:rPr>
              <w:t>Es obligación del Estado y de los empleadores ofrecer formación y habilitación profesional y técnica a quienes lo requieran.</w:t>
            </w:r>
          </w:p>
          <w:p w14:paraId="3257242E" w14:textId="4F0194A8" w:rsidR="00440F03" w:rsidRPr="00A20112" w:rsidRDefault="00440F03" w:rsidP="00440F03">
            <w:pPr>
              <w:jc w:val="left"/>
              <w:rPr>
                <w:rFonts w:eastAsia="Times New Roman" w:cs="Arial"/>
                <w:bCs/>
                <w:color w:val="000000"/>
                <w:sz w:val="20"/>
                <w:szCs w:val="20"/>
                <w:lang w:eastAsia="es-CO"/>
              </w:rPr>
            </w:pPr>
          </w:p>
        </w:tc>
        <w:tc>
          <w:tcPr>
            <w:tcW w:w="824" w:type="pct"/>
            <w:shd w:val="clear" w:color="auto" w:fill="auto"/>
            <w:vAlign w:val="center"/>
          </w:tcPr>
          <w:p w14:paraId="5413BB3F" w14:textId="47B8E816" w:rsidR="00440F03" w:rsidRPr="00A20112" w:rsidRDefault="00440F03" w:rsidP="00440F03">
            <w:pPr>
              <w:jc w:val="left"/>
              <w:rPr>
                <w:rFonts w:eastAsia="Times New Roman" w:cs="Arial"/>
                <w:bCs/>
                <w:color w:val="000000"/>
                <w:sz w:val="20"/>
                <w:szCs w:val="20"/>
                <w:lang w:eastAsia="es-CO"/>
              </w:rPr>
            </w:pPr>
            <w:r w:rsidRPr="00A20112">
              <w:rPr>
                <w:rFonts w:cs="Arial"/>
                <w:bCs/>
                <w:sz w:val="20"/>
                <w:szCs w:val="20"/>
                <w:lang w:eastAsia="es-CO"/>
              </w:rPr>
              <w:t>54</w:t>
            </w:r>
          </w:p>
        </w:tc>
        <w:tc>
          <w:tcPr>
            <w:tcW w:w="827" w:type="pct"/>
            <w:shd w:val="clear" w:color="auto" w:fill="auto"/>
            <w:vAlign w:val="center"/>
          </w:tcPr>
          <w:p w14:paraId="1403451E" w14:textId="1BAC7853" w:rsidR="00440F03" w:rsidRPr="00A20112" w:rsidRDefault="00440F03" w:rsidP="00440F03">
            <w:pPr>
              <w:jc w:val="left"/>
              <w:rPr>
                <w:rFonts w:eastAsia="Times New Roman" w:cs="Arial"/>
                <w:bCs/>
                <w:color w:val="000000"/>
                <w:sz w:val="20"/>
                <w:szCs w:val="20"/>
                <w:lang w:eastAsia="es-CO"/>
              </w:rPr>
            </w:pPr>
            <w:r w:rsidRPr="00A20112">
              <w:rPr>
                <w:rFonts w:cs="Arial"/>
                <w:bCs/>
                <w:sz w:val="20"/>
                <w:szCs w:val="20"/>
                <w:lang w:eastAsia="es-CO"/>
              </w:rPr>
              <w:t>Total</w:t>
            </w:r>
          </w:p>
        </w:tc>
      </w:tr>
      <w:tr w:rsidR="00440F03" w:rsidRPr="009134DB" w14:paraId="5E89C8AA" w14:textId="77777777" w:rsidTr="00A20112">
        <w:trPr>
          <w:trHeight w:val="209"/>
          <w:jc w:val="center"/>
        </w:trPr>
        <w:tc>
          <w:tcPr>
            <w:tcW w:w="1041" w:type="pct"/>
            <w:shd w:val="clear" w:color="auto" w:fill="FFFFFF" w:themeFill="background1"/>
            <w:vAlign w:val="center"/>
          </w:tcPr>
          <w:p w14:paraId="1B90114C" w14:textId="4290C3F2" w:rsidR="00440F03" w:rsidRPr="0096527B" w:rsidRDefault="00440F03" w:rsidP="00440F03">
            <w:pPr>
              <w:jc w:val="left"/>
              <w:rPr>
                <w:rFonts w:cs="Arial"/>
                <w:bCs/>
                <w:sz w:val="20"/>
                <w:szCs w:val="20"/>
              </w:rPr>
            </w:pPr>
            <w:r w:rsidRPr="0096527B">
              <w:rPr>
                <w:rFonts w:cs="Arial"/>
                <w:bCs/>
                <w:sz w:val="20"/>
                <w:szCs w:val="20"/>
              </w:rPr>
              <w:t>Ley 115</w:t>
            </w:r>
          </w:p>
        </w:tc>
        <w:tc>
          <w:tcPr>
            <w:tcW w:w="676" w:type="pct"/>
            <w:shd w:val="clear" w:color="auto" w:fill="FFFFFF" w:themeFill="background1"/>
            <w:vAlign w:val="center"/>
          </w:tcPr>
          <w:p w14:paraId="00F44B0F" w14:textId="46B9F2CE" w:rsidR="00440F03" w:rsidRPr="00A20112" w:rsidRDefault="00440F03" w:rsidP="00440F03">
            <w:pPr>
              <w:jc w:val="left"/>
              <w:rPr>
                <w:rFonts w:cs="Arial"/>
                <w:bCs/>
                <w:sz w:val="20"/>
                <w:szCs w:val="20"/>
              </w:rPr>
            </w:pPr>
            <w:r w:rsidRPr="00A20112">
              <w:rPr>
                <w:rFonts w:cs="Arial"/>
                <w:bCs/>
                <w:sz w:val="20"/>
                <w:szCs w:val="20"/>
                <w:lang w:eastAsia="es-CO"/>
              </w:rPr>
              <w:t>1994</w:t>
            </w:r>
          </w:p>
        </w:tc>
        <w:tc>
          <w:tcPr>
            <w:tcW w:w="1631" w:type="pct"/>
            <w:shd w:val="clear" w:color="auto" w:fill="FFFFFF" w:themeFill="background1"/>
            <w:vAlign w:val="center"/>
          </w:tcPr>
          <w:p w14:paraId="36F025A3" w14:textId="66A4A525" w:rsidR="00440F03" w:rsidRPr="00A20112" w:rsidRDefault="00440F03" w:rsidP="00440F03">
            <w:pPr>
              <w:jc w:val="left"/>
              <w:rPr>
                <w:rFonts w:eastAsia="Times New Roman" w:cs="Arial"/>
                <w:bCs/>
                <w:sz w:val="20"/>
                <w:szCs w:val="20"/>
                <w:lang w:eastAsia="es-CO"/>
              </w:rPr>
            </w:pPr>
            <w:r w:rsidRPr="00A20112">
              <w:rPr>
                <w:rFonts w:cs="Arial"/>
                <w:bCs/>
                <w:sz w:val="20"/>
                <w:szCs w:val="20"/>
              </w:rPr>
              <w:t>Por la cual se expide la Ley General de Educación</w:t>
            </w:r>
          </w:p>
        </w:tc>
        <w:tc>
          <w:tcPr>
            <w:tcW w:w="824" w:type="pct"/>
            <w:shd w:val="clear" w:color="auto" w:fill="FFFFFF" w:themeFill="background1"/>
            <w:vAlign w:val="center"/>
          </w:tcPr>
          <w:p w14:paraId="159F9E26" w14:textId="3AED92EB" w:rsidR="00440F03" w:rsidRPr="00A20112" w:rsidRDefault="00650ED7" w:rsidP="00440F03">
            <w:pPr>
              <w:ind w:left="65" w:hanging="82"/>
              <w:jc w:val="left"/>
              <w:rPr>
                <w:rFonts w:eastAsia="Times New Roman" w:cs="Arial"/>
                <w:bCs/>
                <w:sz w:val="20"/>
                <w:szCs w:val="20"/>
                <w:lang w:eastAsia="es-CO"/>
              </w:rPr>
            </w:pPr>
            <w:r w:rsidRPr="00A20112">
              <w:rPr>
                <w:rFonts w:eastAsia="Times New Roman" w:cs="Arial"/>
                <w:bCs/>
                <w:sz w:val="20"/>
                <w:szCs w:val="20"/>
                <w:lang w:eastAsia="es-CO"/>
              </w:rPr>
              <w:t>TITULO II</w:t>
            </w:r>
            <w:r w:rsidR="00034ABA" w:rsidRPr="00A20112">
              <w:rPr>
                <w:rFonts w:eastAsia="Times New Roman" w:cs="Arial"/>
                <w:bCs/>
                <w:sz w:val="20"/>
                <w:szCs w:val="20"/>
                <w:lang w:eastAsia="es-CO"/>
              </w:rPr>
              <w:t>, Capitulo, S</w:t>
            </w:r>
            <w:r w:rsidRPr="00A20112">
              <w:rPr>
                <w:rFonts w:eastAsia="Times New Roman" w:cs="Arial"/>
                <w:bCs/>
                <w:sz w:val="20"/>
                <w:szCs w:val="20"/>
                <w:lang w:eastAsia="es-CO"/>
              </w:rPr>
              <w:t xml:space="preserve">ección </w:t>
            </w:r>
            <w:r w:rsidR="00034ABA" w:rsidRPr="00A20112">
              <w:rPr>
                <w:rFonts w:eastAsia="Times New Roman" w:cs="Arial"/>
                <w:bCs/>
                <w:sz w:val="20"/>
                <w:szCs w:val="20"/>
                <w:lang w:eastAsia="es-CO"/>
              </w:rPr>
              <w:t>C</w:t>
            </w:r>
            <w:r w:rsidRPr="00A20112">
              <w:rPr>
                <w:rFonts w:eastAsia="Times New Roman" w:cs="Arial"/>
                <w:bCs/>
                <w:sz w:val="20"/>
                <w:szCs w:val="20"/>
                <w:lang w:eastAsia="es-CO"/>
              </w:rPr>
              <w:t xml:space="preserve">uarta </w:t>
            </w:r>
            <w:r w:rsidR="00014CCE" w:rsidRPr="00A20112">
              <w:rPr>
                <w:rFonts w:eastAsia="Times New Roman" w:cs="Arial"/>
                <w:bCs/>
                <w:sz w:val="20"/>
                <w:szCs w:val="20"/>
                <w:lang w:eastAsia="es-CO"/>
              </w:rPr>
              <w:t>Capítulo</w:t>
            </w:r>
            <w:r w:rsidR="00762FDC" w:rsidRPr="00A20112">
              <w:rPr>
                <w:rFonts w:eastAsia="Times New Roman" w:cs="Arial"/>
                <w:bCs/>
                <w:sz w:val="20"/>
                <w:szCs w:val="20"/>
                <w:lang w:eastAsia="es-CO"/>
              </w:rPr>
              <w:t xml:space="preserve"> 2</w:t>
            </w:r>
            <w:r w:rsidR="00014CCE" w:rsidRPr="00A20112">
              <w:rPr>
                <w:rFonts w:eastAsia="Times New Roman" w:cs="Arial"/>
                <w:bCs/>
                <w:sz w:val="20"/>
                <w:szCs w:val="20"/>
                <w:lang w:eastAsia="es-CO"/>
              </w:rPr>
              <w:t xml:space="preserve"> “Educación No formal”</w:t>
            </w:r>
          </w:p>
        </w:tc>
        <w:tc>
          <w:tcPr>
            <w:tcW w:w="827" w:type="pct"/>
            <w:shd w:val="clear" w:color="auto" w:fill="FFFFFF" w:themeFill="background1"/>
            <w:vAlign w:val="center"/>
          </w:tcPr>
          <w:p w14:paraId="2782C344" w14:textId="55607440" w:rsidR="00440F03" w:rsidRPr="00A20112" w:rsidRDefault="00440F03" w:rsidP="00440F03">
            <w:pPr>
              <w:jc w:val="left"/>
              <w:rPr>
                <w:rFonts w:eastAsia="Times New Roman" w:cs="Arial"/>
                <w:bCs/>
                <w:sz w:val="20"/>
                <w:szCs w:val="20"/>
                <w:lang w:eastAsia="es-CO"/>
              </w:rPr>
            </w:pPr>
            <w:r w:rsidRPr="00A20112">
              <w:rPr>
                <w:rFonts w:cs="Arial"/>
                <w:bCs/>
                <w:sz w:val="20"/>
                <w:szCs w:val="20"/>
                <w:lang w:eastAsia="es-CO"/>
              </w:rPr>
              <w:t>Parcial</w:t>
            </w:r>
          </w:p>
        </w:tc>
      </w:tr>
      <w:tr w:rsidR="005C2282" w:rsidRPr="009134DB" w14:paraId="65603377" w14:textId="77777777" w:rsidTr="00A20112">
        <w:trPr>
          <w:trHeight w:val="209"/>
          <w:jc w:val="center"/>
        </w:trPr>
        <w:tc>
          <w:tcPr>
            <w:tcW w:w="1041" w:type="pct"/>
            <w:shd w:val="clear" w:color="auto" w:fill="FFFFFF" w:themeFill="background1"/>
            <w:vAlign w:val="center"/>
          </w:tcPr>
          <w:p w14:paraId="35D72B7A" w14:textId="5779C5C8" w:rsidR="005C2282" w:rsidRPr="0096527B" w:rsidRDefault="005C2282" w:rsidP="00125144">
            <w:pPr>
              <w:ind w:right="-286"/>
              <w:jc w:val="left"/>
              <w:rPr>
                <w:rFonts w:cs="Arial"/>
                <w:bCs/>
                <w:sz w:val="20"/>
                <w:szCs w:val="20"/>
              </w:rPr>
            </w:pPr>
            <w:r>
              <w:rPr>
                <w:rFonts w:cs="Arial"/>
                <w:bCs/>
                <w:sz w:val="20"/>
                <w:szCs w:val="20"/>
              </w:rPr>
              <w:t>L</w:t>
            </w:r>
            <w:r w:rsidRPr="00125144">
              <w:rPr>
                <w:rFonts w:cs="Arial"/>
                <w:bCs/>
                <w:sz w:val="20"/>
                <w:szCs w:val="20"/>
              </w:rPr>
              <w:t>ey 594</w:t>
            </w:r>
          </w:p>
        </w:tc>
        <w:tc>
          <w:tcPr>
            <w:tcW w:w="676" w:type="pct"/>
            <w:shd w:val="clear" w:color="auto" w:fill="FFFFFF" w:themeFill="background1"/>
            <w:vAlign w:val="center"/>
          </w:tcPr>
          <w:p w14:paraId="1AABC954" w14:textId="00DD7CF5" w:rsidR="005C2282" w:rsidRPr="00A20112" w:rsidRDefault="001B52FD" w:rsidP="00125144">
            <w:pPr>
              <w:ind w:right="-286"/>
              <w:jc w:val="left"/>
              <w:rPr>
                <w:rFonts w:cs="Arial"/>
                <w:bCs/>
                <w:sz w:val="20"/>
                <w:szCs w:val="20"/>
              </w:rPr>
            </w:pPr>
            <w:r>
              <w:rPr>
                <w:rFonts w:cs="Arial"/>
                <w:bCs/>
                <w:sz w:val="20"/>
                <w:szCs w:val="20"/>
              </w:rPr>
              <w:t>2</w:t>
            </w:r>
            <w:r w:rsidRPr="00125144">
              <w:rPr>
                <w:rFonts w:cs="Arial"/>
                <w:bCs/>
                <w:sz w:val="20"/>
                <w:szCs w:val="20"/>
              </w:rPr>
              <w:t>000</w:t>
            </w:r>
          </w:p>
        </w:tc>
        <w:tc>
          <w:tcPr>
            <w:tcW w:w="1631" w:type="pct"/>
            <w:shd w:val="clear" w:color="auto" w:fill="FFFFFF" w:themeFill="background1"/>
            <w:vAlign w:val="center"/>
          </w:tcPr>
          <w:p w14:paraId="4B576578" w14:textId="029C4303" w:rsidR="005C2282" w:rsidRPr="00A20112" w:rsidRDefault="001B52FD" w:rsidP="00125144">
            <w:pPr>
              <w:ind w:right="-286"/>
              <w:jc w:val="left"/>
              <w:rPr>
                <w:rFonts w:cs="Arial"/>
                <w:bCs/>
                <w:sz w:val="20"/>
                <w:szCs w:val="20"/>
              </w:rPr>
            </w:pPr>
            <w:r w:rsidRPr="001B52FD">
              <w:rPr>
                <w:rFonts w:cs="Arial"/>
                <w:bCs/>
                <w:sz w:val="20"/>
                <w:szCs w:val="20"/>
              </w:rPr>
              <w:t>Por medio de la cual se dicta la Ley General de Archivos y se dictan otras disposiciones</w:t>
            </w:r>
          </w:p>
        </w:tc>
        <w:tc>
          <w:tcPr>
            <w:tcW w:w="824" w:type="pct"/>
            <w:shd w:val="clear" w:color="auto" w:fill="FFFFFF" w:themeFill="background1"/>
            <w:vAlign w:val="center"/>
          </w:tcPr>
          <w:p w14:paraId="72DC9125" w14:textId="4E0C6D55" w:rsidR="005C2282" w:rsidRPr="00125144" w:rsidRDefault="001B52FD" w:rsidP="00125144">
            <w:pPr>
              <w:ind w:left="65" w:right="-286" w:hanging="82"/>
              <w:jc w:val="left"/>
              <w:rPr>
                <w:rFonts w:cs="Arial"/>
                <w:bCs/>
                <w:sz w:val="20"/>
                <w:szCs w:val="20"/>
              </w:rPr>
            </w:pPr>
            <w:r w:rsidRPr="00125144">
              <w:rPr>
                <w:rFonts w:cs="Arial"/>
                <w:bCs/>
                <w:sz w:val="20"/>
                <w:szCs w:val="20"/>
              </w:rPr>
              <w:t xml:space="preserve">Art. </w:t>
            </w:r>
            <w:r w:rsidR="00125144" w:rsidRPr="00125144">
              <w:rPr>
                <w:rFonts w:cs="Arial"/>
                <w:bCs/>
                <w:sz w:val="20"/>
                <w:szCs w:val="20"/>
              </w:rPr>
              <w:t>18</w:t>
            </w:r>
          </w:p>
        </w:tc>
        <w:tc>
          <w:tcPr>
            <w:tcW w:w="827" w:type="pct"/>
            <w:shd w:val="clear" w:color="auto" w:fill="FFFFFF" w:themeFill="background1"/>
            <w:vAlign w:val="center"/>
          </w:tcPr>
          <w:p w14:paraId="12B92F81" w14:textId="4931D5AB" w:rsidR="005C2282" w:rsidRPr="00A20112" w:rsidRDefault="00125144" w:rsidP="00125144">
            <w:pPr>
              <w:ind w:right="-286"/>
              <w:jc w:val="left"/>
              <w:rPr>
                <w:rFonts w:cs="Arial"/>
                <w:bCs/>
                <w:sz w:val="20"/>
                <w:szCs w:val="20"/>
              </w:rPr>
            </w:pPr>
            <w:r>
              <w:rPr>
                <w:rFonts w:cs="Arial"/>
                <w:bCs/>
                <w:sz w:val="20"/>
                <w:szCs w:val="20"/>
              </w:rPr>
              <w:t>T</w:t>
            </w:r>
            <w:r w:rsidRPr="00125144">
              <w:rPr>
                <w:rFonts w:cs="Arial"/>
                <w:bCs/>
                <w:sz w:val="20"/>
                <w:szCs w:val="20"/>
              </w:rPr>
              <w:t>otal</w:t>
            </w:r>
          </w:p>
        </w:tc>
      </w:tr>
      <w:tr w:rsidR="00440F03" w:rsidRPr="009134DB" w14:paraId="5EE7DFF6" w14:textId="77777777" w:rsidTr="00A20112">
        <w:trPr>
          <w:trHeight w:val="209"/>
          <w:jc w:val="center"/>
        </w:trPr>
        <w:tc>
          <w:tcPr>
            <w:tcW w:w="1041" w:type="pct"/>
            <w:shd w:val="clear" w:color="auto" w:fill="FFFFFF" w:themeFill="background1"/>
            <w:vAlign w:val="center"/>
          </w:tcPr>
          <w:p w14:paraId="66E40E1A" w14:textId="7058A618" w:rsidR="00440F03" w:rsidRPr="0096527B" w:rsidRDefault="00440F03" w:rsidP="00440F03">
            <w:pPr>
              <w:jc w:val="left"/>
              <w:rPr>
                <w:rFonts w:cs="Arial"/>
                <w:bCs/>
                <w:sz w:val="20"/>
                <w:szCs w:val="20"/>
              </w:rPr>
            </w:pPr>
            <w:r w:rsidRPr="0096527B">
              <w:rPr>
                <w:rFonts w:cs="Arial"/>
                <w:bCs/>
                <w:sz w:val="20"/>
                <w:szCs w:val="20"/>
              </w:rPr>
              <w:t>Ley 734</w:t>
            </w:r>
          </w:p>
        </w:tc>
        <w:tc>
          <w:tcPr>
            <w:tcW w:w="676" w:type="pct"/>
            <w:shd w:val="clear" w:color="auto" w:fill="FFFFFF" w:themeFill="background1"/>
            <w:vAlign w:val="center"/>
          </w:tcPr>
          <w:p w14:paraId="09AC3800" w14:textId="13E8E7AC" w:rsidR="00440F03" w:rsidRPr="00A20112" w:rsidRDefault="00440F03" w:rsidP="00440F03">
            <w:pPr>
              <w:jc w:val="left"/>
              <w:rPr>
                <w:rFonts w:eastAsia="Times New Roman" w:cs="Arial"/>
                <w:bCs/>
                <w:color w:val="000000"/>
                <w:sz w:val="20"/>
                <w:szCs w:val="20"/>
                <w:lang w:eastAsia="es-CO"/>
              </w:rPr>
            </w:pPr>
            <w:r w:rsidRPr="00A20112">
              <w:rPr>
                <w:rFonts w:cs="Arial"/>
                <w:bCs/>
                <w:sz w:val="20"/>
                <w:szCs w:val="20"/>
                <w:lang w:eastAsia="es-CO"/>
              </w:rPr>
              <w:t>2002</w:t>
            </w:r>
          </w:p>
        </w:tc>
        <w:tc>
          <w:tcPr>
            <w:tcW w:w="1631" w:type="pct"/>
            <w:shd w:val="clear" w:color="auto" w:fill="FFFFFF" w:themeFill="background1"/>
            <w:vAlign w:val="center"/>
          </w:tcPr>
          <w:p w14:paraId="577F11C0" w14:textId="54157924" w:rsidR="00440F03" w:rsidRPr="00A20112" w:rsidRDefault="00440F03" w:rsidP="00440F03">
            <w:pPr>
              <w:jc w:val="left"/>
              <w:rPr>
                <w:rFonts w:eastAsia="Times New Roman" w:cs="Arial"/>
                <w:bCs/>
                <w:sz w:val="20"/>
                <w:szCs w:val="20"/>
                <w:lang w:eastAsia="es-CO"/>
              </w:rPr>
            </w:pPr>
            <w:r w:rsidRPr="00A20112">
              <w:rPr>
                <w:rFonts w:cs="Arial"/>
                <w:bCs/>
                <w:sz w:val="20"/>
                <w:szCs w:val="20"/>
                <w:lang w:eastAsia="es-CO"/>
              </w:rPr>
              <w:t>Código Disciplinario Único</w:t>
            </w:r>
          </w:p>
        </w:tc>
        <w:tc>
          <w:tcPr>
            <w:tcW w:w="824" w:type="pct"/>
            <w:shd w:val="clear" w:color="auto" w:fill="FFFFFF" w:themeFill="background1"/>
            <w:vAlign w:val="center"/>
          </w:tcPr>
          <w:p w14:paraId="40D8CB8A" w14:textId="1F051AF3" w:rsidR="00440F03" w:rsidRPr="00A20112" w:rsidRDefault="00440F03" w:rsidP="00440F03">
            <w:pPr>
              <w:jc w:val="left"/>
              <w:rPr>
                <w:rFonts w:eastAsia="Times New Roman" w:cs="Arial"/>
                <w:bCs/>
                <w:color w:val="000000"/>
                <w:sz w:val="20"/>
                <w:szCs w:val="20"/>
                <w:lang w:eastAsia="es-CO"/>
              </w:rPr>
            </w:pPr>
            <w:r w:rsidRPr="00A20112">
              <w:rPr>
                <w:rFonts w:cs="Arial"/>
                <w:bCs/>
                <w:sz w:val="20"/>
                <w:szCs w:val="20"/>
                <w:lang w:eastAsia="es-CO"/>
              </w:rPr>
              <w:t>33, 34</w:t>
            </w:r>
          </w:p>
        </w:tc>
        <w:tc>
          <w:tcPr>
            <w:tcW w:w="827" w:type="pct"/>
            <w:shd w:val="clear" w:color="auto" w:fill="FFFFFF" w:themeFill="background1"/>
            <w:vAlign w:val="center"/>
          </w:tcPr>
          <w:p w14:paraId="58055056" w14:textId="21E7AA21" w:rsidR="00440F03" w:rsidRPr="00A20112" w:rsidRDefault="00440F03" w:rsidP="00440F03">
            <w:pPr>
              <w:jc w:val="left"/>
              <w:rPr>
                <w:rFonts w:eastAsia="Times New Roman" w:cs="Arial"/>
                <w:bCs/>
                <w:color w:val="000000"/>
                <w:sz w:val="20"/>
                <w:szCs w:val="20"/>
                <w:lang w:eastAsia="es-CO"/>
              </w:rPr>
            </w:pPr>
            <w:r w:rsidRPr="00A20112">
              <w:rPr>
                <w:rFonts w:cs="Arial"/>
                <w:bCs/>
                <w:sz w:val="20"/>
                <w:szCs w:val="20"/>
                <w:lang w:eastAsia="es-CO"/>
              </w:rPr>
              <w:t>Parcial</w:t>
            </w:r>
          </w:p>
        </w:tc>
      </w:tr>
      <w:tr w:rsidR="00440F03" w:rsidRPr="009134DB" w14:paraId="269AF36D" w14:textId="77777777" w:rsidTr="00A20112">
        <w:trPr>
          <w:trHeight w:val="209"/>
          <w:jc w:val="center"/>
        </w:trPr>
        <w:tc>
          <w:tcPr>
            <w:tcW w:w="1041" w:type="pct"/>
            <w:shd w:val="clear" w:color="auto" w:fill="FFFFFF" w:themeFill="background1"/>
            <w:vAlign w:val="center"/>
          </w:tcPr>
          <w:p w14:paraId="519F11FB" w14:textId="77777777" w:rsidR="00440F03" w:rsidRPr="0096527B" w:rsidRDefault="00440F03" w:rsidP="00440F03">
            <w:pPr>
              <w:ind w:right="-286"/>
              <w:jc w:val="left"/>
              <w:rPr>
                <w:rFonts w:cs="Arial"/>
                <w:bCs/>
                <w:sz w:val="20"/>
                <w:szCs w:val="20"/>
              </w:rPr>
            </w:pPr>
            <w:r w:rsidRPr="0096527B">
              <w:rPr>
                <w:rFonts w:cs="Arial"/>
                <w:bCs/>
                <w:sz w:val="20"/>
                <w:szCs w:val="20"/>
              </w:rPr>
              <w:t>Decreto Ley</w:t>
            </w:r>
          </w:p>
          <w:p w14:paraId="02601A62" w14:textId="5E819ABB" w:rsidR="00440F03" w:rsidRPr="0096527B" w:rsidRDefault="00440F03" w:rsidP="00440F03">
            <w:pPr>
              <w:ind w:right="-286"/>
              <w:jc w:val="left"/>
              <w:rPr>
                <w:rFonts w:cs="Arial"/>
                <w:bCs/>
                <w:sz w:val="20"/>
                <w:szCs w:val="20"/>
              </w:rPr>
            </w:pPr>
            <w:r w:rsidRPr="0096527B">
              <w:rPr>
                <w:rFonts w:cs="Arial"/>
                <w:bCs/>
                <w:sz w:val="20"/>
                <w:szCs w:val="20"/>
              </w:rPr>
              <w:t>1567</w:t>
            </w:r>
          </w:p>
        </w:tc>
        <w:tc>
          <w:tcPr>
            <w:tcW w:w="676" w:type="pct"/>
            <w:shd w:val="clear" w:color="auto" w:fill="FFFFFF" w:themeFill="background1"/>
            <w:vAlign w:val="center"/>
          </w:tcPr>
          <w:p w14:paraId="3D329CBB" w14:textId="049FB611" w:rsidR="00440F03" w:rsidRPr="00A20112" w:rsidRDefault="00440F03" w:rsidP="00440F03">
            <w:pPr>
              <w:jc w:val="left"/>
              <w:rPr>
                <w:rFonts w:eastAsia="Times New Roman" w:cs="Arial"/>
                <w:bCs/>
                <w:color w:val="000000"/>
                <w:sz w:val="20"/>
                <w:szCs w:val="20"/>
                <w:lang w:eastAsia="es-CO"/>
              </w:rPr>
            </w:pPr>
            <w:r w:rsidRPr="00A20112">
              <w:rPr>
                <w:rFonts w:eastAsia="Times New Roman" w:cs="Arial"/>
                <w:bCs/>
                <w:sz w:val="20"/>
                <w:szCs w:val="20"/>
                <w:lang w:val="es-ES" w:eastAsia="es-CO"/>
              </w:rPr>
              <w:t>1998</w:t>
            </w:r>
          </w:p>
        </w:tc>
        <w:tc>
          <w:tcPr>
            <w:tcW w:w="1631" w:type="pct"/>
            <w:shd w:val="clear" w:color="auto" w:fill="FFFFFF" w:themeFill="background1"/>
            <w:vAlign w:val="center"/>
          </w:tcPr>
          <w:p w14:paraId="7E184DD7" w14:textId="7D9326D3" w:rsidR="00440F03" w:rsidRPr="00A20112" w:rsidRDefault="00440F03" w:rsidP="00440F03">
            <w:pPr>
              <w:jc w:val="left"/>
              <w:rPr>
                <w:rFonts w:cs="Arial"/>
                <w:bCs/>
                <w:sz w:val="20"/>
                <w:szCs w:val="20"/>
              </w:rPr>
            </w:pPr>
            <w:r w:rsidRPr="00A20112">
              <w:rPr>
                <w:rFonts w:cs="Arial"/>
                <w:bCs/>
                <w:sz w:val="20"/>
                <w:szCs w:val="20"/>
              </w:rPr>
              <w:t xml:space="preserve">Por el cual se crean el sistema nacional de capacitación y el sistema de estímulos para los empleados del Estado. </w:t>
            </w:r>
          </w:p>
          <w:p w14:paraId="59B38AA6" w14:textId="655661D0" w:rsidR="00440F03" w:rsidRPr="00A20112" w:rsidRDefault="00440F03" w:rsidP="00440F03">
            <w:pPr>
              <w:jc w:val="left"/>
              <w:rPr>
                <w:rFonts w:eastAsia="Times New Roman" w:cs="Arial"/>
                <w:bCs/>
                <w:color w:val="000000"/>
                <w:sz w:val="20"/>
                <w:szCs w:val="20"/>
                <w:lang w:eastAsia="es-CO"/>
              </w:rPr>
            </w:pPr>
          </w:p>
        </w:tc>
        <w:tc>
          <w:tcPr>
            <w:tcW w:w="824" w:type="pct"/>
            <w:shd w:val="clear" w:color="auto" w:fill="FFFFFF" w:themeFill="background1"/>
            <w:vAlign w:val="center"/>
          </w:tcPr>
          <w:p w14:paraId="57DADE8A" w14:textId="40D5CDC1" w:rsidR="00440F03" w:rsidRPr="00A20112" w:rsidRDefault="00BD2508" w:rsidP="00440F03">
            <w:pPr>
              <w:jc w:val="left"/>
              <w:rPr>
                <w:rFonts w:eastAsia="Times New Roman" w:cs="Arial"/>
                <w:bCs/>
                <w:color w:val="000000"/>
                <w:sz w:val="20"/>
                <w:szCs w:val="20"/>
                <w:lang w:eastAsia="es-CO"/>
              </w:rPr>
            </w:pPr>
            <w:r w:rsidRPr="00A20112">
              <w:rPr>
                <w:rFonts w:eastAsia="Times New Roman" w:cs="Arial"/>
                <w:bCs/>
                <w:color w:val="000000"/>
                <w:sz w:val="20"/>
                <w:szCs w:val="20"/>
                <w:lang w:eastAsia="es-CO"/>
              </w:rPr>
              <w:t>Art</w:t>
            </w:r>
            <w:r w:rsidR="00AA725C" w:rsidRPr="00A20112">
              <w:rPr>
                <w:rFonts w:eastAsia="Times New Roman" w:cs="Arial"/>
                <w:bCs/>
                <w:color w:val="000000"/>
                <w:sz w:val="20"/>
                <w:szCs w:val="20"/>
                <w:lang w:eastAsia="es-CO"/>
              </w:rPr>
              <w:t xml:space="preserve"> 3 literal C. Art. 34</w:t>
            </w:r>
          </w:p>
        </w:tc>
        <w:tc>
          <w:tcPr>
            <w:tcW w:w="827" w:type="pct"/>
            <w:shd w:val="clear" w:color="auto" w:fill="FFFFFF" w:themeFill="background1"/>
            <w:vAlign w:val="center"/>
          </w:tcPr>
          <w:p w14:paraId="029844FB" w14:textId="056F1CA2" w:rsidR="00440F03" w:rsidRPr="00A20112" w:rsidRDefault="00440F03" w:rsidP="00440F03">
            <w:pPr>
              <w:jc w:val="left"/>
              <w:rPr>
                <w:rFonts w:eastAsia="Times New Roman" w:cs="Arial"/>
                <w:bCs/>
                <w:color w:val="000000"/>
                <w:sz w:val="20"/>
                <w:szCs w:val="20"/>
                <w:lang w:eastAsia="es-CO"/>
              </w:rPr>
            </w:pPr>
            <w:r w:rsidRPr="00A20112">
              <w:rPr>
                <w:rFonts w:eastAsia="Times New Roman" w:cs="Arial"/>
                <w:bCs/>
                <w:sz w:val="20"/>
                <w:szCs w:val="20"/>
                <w:lang w:val="es-ES" w:eastAsia="es-CO"/>
              </w:rPr>
              <w:t>Parcial</w:t>
            </w:r>
          </w:p>
        </w:tc>
      </w:tr>
      <w:tr w:rsidR="006F1103" w:rsidRPr="009134DB" w14:paraId="49984F47" w14:textId="77777777" w:rsidTr="00A20112">
        <w:trPr>
          <w:trHeight w:val="209"/>
          <w:jc w:val="center"/>
        </w:trPr>
        <w:tc>
          <w:tcPr>
            <w:tcW w:w="1041" w:type="pct"/>
            <w:shd w:val="clear" w:color="auto" w:fill="FFFFFF" w:themeFill="background1"/>
            <w:vAlign w:val="center"/>
          </w:tcPr>
          <w:p w14:paraId="76DB367F" w14:textId="1B020A14" w:rsidR="006F1103" w:rsidRPr="0096527B" w:rsidRDefault="006F1103" w:rsidP="00440F03">
            <w:pPr>
              <w:jc w:val="left"/>
              <w:rPr>
                <w:rFonts w:cs="Arial"/>
                <w:bCs/>
                <w:sz w:val="20"/>
                <w:szCs w:val="20"/>
              </w:rPr>
            </w:pPr>
            <w:r w:rsidRPr="006F1103">
              <w:rPr>
                <w:bCs/>
                <w:sz w:val="20"/>
                <w:szCs w:val="20"/>
              </w:rPr>
              <w:t xml:space="preserve">Decreto 1080 </w:t>
            </w:r>
          </w:p>
        </w:tc>
        <w:tc>
          <w:tcPr>
            <w:tcW w:w="676" w:type="pct"/>
            <w:shd w:val="clear" w:color="auto" w:fill="FFFFFF" w:themeFill="background1"/>
            <w:vAlign w:val="center"/>
          </w:tcPr>
          <w:p w14:paraId="52C68F43" w14:textId="55577095" w:rsidR="006F1103" w:rsidRPr="00A20112" w:rsidRDefault="006F1103" w:rsidP="00440F03">
            <w:pPr>
              <w:jc w:val="left"/>
              <w:rPr>
                <w:rFonts w:cs="Arial"/>
                <w:bCs/>
                <w:sz w:val="20"/>
                <w:szCs w:val="20"/>
              </w:rPr>
            </w:pPr>
            <w:r w:rsidRPr="00A20112">
              <w:rPr>
                <w:rFonts w:cs="Arial"/>
                <w:bCs/>
                <w:sz w:val="20"/>
                <w:szCs w:val="20"/>
              </w:rPr>
              <w:t>2015</w:t>
            </w:r>
          </w:p>
        </w:tc>
        <w:tc>
          <w:tcPr>
            <w:tcW w:w="1631" w:type="pct"/>
            <w:shd w:val="clear" w:color="auto" w:fill="FFFFFF" w:themeFill="background1"/>
            <w:vAlign w:val="center"/>
          </w:tcPr>
          <w:p w14:paraId="2672D130" w14:textId="0A5937F4" w:rsidR="006F1103" w:rsidRPr="00A20112" w:rsidRDefault="008F2FCB" w:rsidP="00440F03">
            <w:pPr>
              <w:jc w:val="left"/>
              <w:rPr>
                <w:rFonts w:cs="Arial"/>
                <w:bCs/>
                <w:sz w:val="20"/>
                <w:szCs w:val="20"/>
              </w:rPr>
            </w:pPr>
            <w:r w:rsidRPr="00A20112">
              <w:rPr>
                <w:rFonts w:cs="Arial"/>
                <w:bCs/>
                <w:sz w:val="20"/>
                <w:szCs w:val="20"/>
              </w:rPr>
              <w:t>Por medio del cual se expide el Decreto Único Reglamentario del Sector Cultura</w:t>
            </w:r>
          </w:p>
        </w:tc>
        <w:tc>
          <w:tcPr>
            <w:tcW w:w="824" w:type="pct"/>
            <w:shd w:val="clear" w:color="auto" w:fill="FFFFFF" w:themeFill="background1"/>
            <w:vAlign w:val="center"/>
          </w:tcPr>
          <w:p w14:paraId="1DCFDBBB" w14:textId="7DF90885" w:rsidR="006F1103" w:rsidRPr="00A20112" w:rsidRDefault="008F2FCB" w:rsidP="00440F03">
            <w:pPr>
              <w:jc w:val="left"/>
              <w:rPr>
                <w:rFonts w:eastAsia="Times New Roman" w:cs="Arial"/>
                <w:bCs/>
                <w:color w:val="000000"/>
                <w:sz w:val="20"/>
                <w:szCs w:val="20"/>
                <w:lang w:eastAsia="es-CO"/>
              </w:rPr>
            </w:pPr>
            <w:r w:rsidRPr="00A20112">
              <w:rPr>
                <w:rFonts w:eastAsia="Times New Roman"/>
                <w:bCs/>
                <w:color w:val="000000"/>
                <w:sz w:val="20"/>
                <w:szCs w:val="20"/>
                <w:lang w:eastAsia="es-CO"/>
              </w:rPr>
              <w:t>Artículo 2.8.2.5.14</w:t>
            </w:r>
          </w:p>
        </w:tc>
        <w:tc>
          <w:tcPr>
            <w:tcW w:w="827" w:type="pct"/>
            <w:shd w:val="clear" w:color="auto" w:fill="FFFFFF" w:themeFill="background1"/>
            <w:vAlign w:val="center"/>
          </w:tcPr>
          <w:p w14:paraId="4A2D5EBD" w14:textId="2992F1BF" w:rsidR="006F1103" w:rsidRPr="00A20112" w:rsidRDefault="008F2FCB" w:rsidP="00440F03">
            <w:pPr>
              <w:jc w:val="left"/>
              <w:rPr>
                <w:rFonts w:eastAsia="Times New Roman" w:cs="Arial"/>
                <w:bCs/>
                <w:color w:val="000000"/>
                <w:sz w:val="20"/>
                <w:szCs w:val="20"/>
                <w:lang w:eastAsia="es-CO"/>
              </w:rPr>
            </w:pPr>
            <w:r w:rsidRPr="00A20112">
              <w:rPr>
                <w:rFonts w:eastAsia="Times New Roman" w:cs="Arial"/>
                <w:bCs/>
                <w:color w:val="000000"/>
                <w:sz w:val="20"/>
                <w:szCs w:val="20"/>
                <w:lang w:eastAsia="es-CO"/>
              </w:rPr>
              <w:t>Total</w:t>
            </w:r>
          </w:p>
        </w:tc>
      </w:tr>
      <w:tr w:rsidR="008F2FCB" w:rsidRPr="009134DB" w14:paraId="17D9CD23" w14:textId="77777777" w:rsidTr="00A20112">
        <w:trPr>
          <w:trHeight w:val="209"/>
          <w:jc w:val="center"/>
        </w:trPr>
        <w:tc>
          <w:tcPr>
            <w:tcW w:w="1041" w:type="pct"/>
            <w:shd w:val="clear" w:color="auto" w:fill="FFFFFF" w:themeFill="background1"/>
            <w:vAlign w:val="center"/>
          </w:tcPr>
          <w:p w14:paraId="5B358BE5" w14:textId="091D3135" w:rsidR="008F2FCB" w:rsidRPr="006F1103" w:rsidRDefault="008F2FCB" w:rsidP="008F2FCB">
            <w:pPr>
              <w:jc w:val="left"/>
              <w:rPr>
                <w:bCs/>
                <w:sz w:val="20"/>
                <w:szCs w:val="20"/>
              </w:rPr>
            </w:pPr>
            <w:r w:rsidRPr="0096527B">
              <w:rPr>
                <w:rFonts w:cs="Arial"/>
                <w:bCs/>
                <w:sz w:val="20"/>
                <w:szCs w:val="20"/>
              </w:rPr>
              <w:t>Decreto 1083</w:t>
            </w:r>
          </w:p>
        </w:tc>
        <w:tc>
          <w:tcPr>
            <w:tcW w:w="676" w:type="pct"/>
            <w:shd w:val="clear" w:color="auto" w:fill="FFFFFF" w:themeFill="background1"/>
            <w:vAlign w:val="center"/>
          </w:tcPr>
          <w:p w14:paraId="3044AB3B" w14:textId="3FF56E49" w:rsidR="008F2FCB" w:rsidRPr="00A20112" w:rsidRDefault="008F2FCB" w:rsidP="008F2FCB">
            <w:pPr>
              <w:jc w:val="left"/>
              <w:rPr>
                <w:rFonts w:cs="Arial"/>
                <w:bCs/>
                <w:sz w:val="20"/>
                <w:szCs w:val="20"/>
              </w:rPr>
            </w:pPr>
            <w:r w:rsidRPr="00A20112">
              <w:rPr>
                <w:rFonts w:eastAsia="Times New Roman" w:cs="Arial"/>
                <w:bCs/>
                <w:sz w:val="20"/>
                <w:szCs w:val="20"/>
                <w:lang w:val="es-ES" w:eastAsia="es-CO"/>
              </w:rPr>
              <w:t>2015</w:t>
            </w:r>
          </w:p>
        </w:tc>
        <w:tc>
          <w:tcPr>
            <w:tcW w:w="1631" w:type="pct"/>
            <w:shd w:val="clear" w:color="auto" w:fill="FFFFFF" w:themeFill="background1"/>
            <w:vAlign w:val="center"/>
          </w:tcPr>
          <w:p w14:paraId="5569C482" w14:textId="4594AA8E" w:rsidR="008F2FCB" w:rsidRPr="00A20112" w:rsidRDefault="008F2FCB" w:rsidP="008F2FCB">
            <w:pPr>
              <w:jc w:val="left"/>
              <w:rPr>
                <w:rFonts w:cs="Arial"/>
                <w:bCs/>
                <w:sz w:val="20"/>
                <w:szCs w:val="20"/>
              </w:rPr>
            </w:pPr>
            <w:r w:rsidRPr="00A20112">
              <w:rPr>
                <w:rFonts w:cs="Arial"/>
                <w:bCs/>
                <w:sz w:val="20"/>
                <w:szCs w:val="20"/>
              </w:rPr>
              <w:t>Por medio del cual se expide el Decreto Único Reglamentario del Sector de Función Pública</w:t>
            </w:r>
          </w:p>
        </w:tc>
        <w:tc>
          <w:tcPr>
            <w:tcW w:w="824" w:type="pct"/>
            <w:shd w:val="clear" w:color="auto" w:fill="FFFFFF" w:themeFill="background1"/>
            <w:vAlign w:val="center"/>
          </w:tcPr>
          <w:p w14:paraId="55A49368" w14:textId="735FE0BA" w:rsidR="008F2FCB" w:rsidRPr="00A20112" w:rsidRDefault="008F2FCB" w:rsidP="008F2FCB">
            <w:pPr>
              <w:jc w:val="left"/>
              <w:rPr>
                <w:rFonts w:eastAsia="Times New Roman"/>
                <w:bCs/>
                <w:color w:val="000000"/>
                <w:sz w:val="20"/>
                <w:szCs w:val="20"/>
                <w:lang w:eastAsia="es-CO"/>
              </w:rPr>
            </w:pPr>
            <w:r w:rsidRPr="00A20112">
              <w:rPr>
                <w:rFonts w:eastAsia="Times New Roman" w:cs="Arial"/>
                <w:bCs/>
                <w:color w:val="000000"/>
                <w:sz w:val="20"/>
                <w:szCs w:val="20"/>
                <w:lang w:eastAsia="es-CO"/>
              </w:rPr>
              <w:t>Artículos 2.2.4.6 y 2.2.4.7</w:t>
            </w:r>
          </w:p>
        </w:tc>
        <w:tc>
          <w:tcPr>
            <w:tcW w:w="827" w:type="pct"/>
            <w:shd w:val="clear" w:color="auto" w:fill="FFFFFF" w:themeFill="background1"/>
            <w:vAlign w:val="center"/>
          </w:tcPr>
          <w:p w14:paraId="25B7D101" w14:textId="403D22ED" w:rsidR="008F2FCB" w:rsidRPr="00A20112" w:rsidRDefault="008F2FCB" w:rsidP="008F2FCB">
            <w:pPr>
              <w:jc w:val="left"/>
              <w:rPr>
                <w:rFonts w:eastAsia="Times New Roman" w:cs="Arial"/>
                <w:bCs/>
                <w:color w:val="000000"/>
                <w:sz w:val="20"/>
                <w:szCs w:val="20"/>
                <w:lang w:eastAsia="es-CO"/>
              </w:rPr>
            </w:pPr>
            <w:r w:rsidRPr="00A20112">
              <w:rPr>
                <w:rFonts w:eastAsia="Times New Roman" w:cs="Arial"/>
                <w:bCs/>
                <w:sz w:val="20"/>
                <w:szCs w:val="20"/>
                <w:lang w:val="es-ES" w:eastAsia="es-CO"/>
              </w:rPr>
              <w:t>Total</w:t>
            </w:r>
          </w:p>
        </w:tc>
      </w:tr>
      <w:tr w:rsidR="00772083" w:rsidRPr="009134DB" w14:paraId="650F0E2A" w14:textId="77777777" w:rsidTr="00A20112">
        <w:trPr>
          <w:trHeight w:val="209"/>
          <w:jc w:val="center"/>
        </w:trPr>
        <w:tc>
          <w:tcPr>
            <w:tcW w:w="1041" w:type="pct"/>
            <w:shd w:val="clear" w:color="auto" w:fill="FFFFFF" w:themeFill="background1"/>
            <w:vAlign w:val="center"/>
          </w:tcPr>
          <w:p w14:paraId="23D4CDBA" w14:textId="5436BE97" w:rsidR="008F2FCB" w:rsidRPr="0096527B" w:rsidRDefault="008F2FCB" w:rsidP="008F2FCB">
            <w:pPr>
              <w:jc w:val="left"/>
              <w:rPr>
                <w:rFonts w:cs="Arial"/>
                <w:bCs/>
                <w:sz w:val="20"/>
                <w:szCs w:val="20"/>
              </w:rPr>
            </w:pPr>
            <w:r w:rsidRPr="0096527B">
              <w:rPr>
                <w:rFonts w:eastAsia="Times New Roman" w:cs="Arial"/>
                <w:bCs/>
                <w:sz w:val="20"/>
                <w:szCs w:val="20"/>
                <w:lang w:val="es-ES" w:eastAsia="es-CO"/>
              </w:rPr>
              <w:t>Acuerdo 001</w:t>
            </w:r>
          </w:p>
        </w:tc>
        <w:tc>
          <w:tcPr>
            <w:tcW w:w="676" w:type="pct"/>
            <w:shd w:val="clear" w:color="auto" w:fill="FFFFFF" w:themeFill="background1"/>
            <w:vAlign w:val="center"/>
          </w:tcPr>
          <w:p w14:paraId="35E525F9" w14:textId="533A8B09" w:rsidR="008F2FCB" w:rsidRPr="00A20112" w:rsidRDefault="008F2FCB" w:rsidP="008F2FCB">
            <w:pPr>
              <w:jc w:val="left"/>
              <w:rPr>
                <w:rFonts w:cs="Arial"/>
                <w:bCs/>
                <w:sz w:val="20"/>
                <w:szCs w:val="20"/>
              </w:rPr>
            </w:pPr>
            <w:r w:rsidRPr="00A20112">
              <w:rPr>
                <w:rFonts w:eastAsia="Times New Roman" w:cs="Arial"/>
                <w:bCs/>
                <w:sz w:val="20"/>
                <w:szCs w:val="20"/>
                <w:lang w:val="es-ES" w:eastAsia="es-CO"/>
              </w:rPr>
              <w:t>2024</w:t>
            </w:r>
          </w:p>
        </w:tc>
        <w:tc>
          <w:tcPr>
            <w:tcW w:w="1631" w:type="pct"/>
            <w:shd w:val="clear" w:color="auto" w:fill="FFFFFF" w:themeFill="background1"/>
            <w:vAlign w:val="center"/>
          </w:tcPr>
          <w:p w14:paraId="32EE8D49" w14:textId="2B39EF15" w:rsidR="008F2FCB" w:rsidRPr="00A20112" w:rsidRDefault="008F2FCB" w:rsidP="008F2FCB">
            <w:pPr>
              <w:jc w:val="left"/>
              <w:rPr>
                <w:rFonts w:eastAsia="Times New Roman" w:cs="Arial"/>
                <w:bCs/>
                <w:sz w:val="20"/>
                <w:szCs w:val="20"/>
                <w:lang w:val="es-ES" w:eastAsia="es-CO"/>
              </w:rPr>
            </w:pPr>
            <w:r w:rsidRPr="00A20112">
              <w:rPr>
                <w:rFonts w:cs="Arial"/>
                <w:bCs/>
                <w:sz w:val="20"/>
                <w:szCs w:val="20"/>
              </w:rPr>
              <w:t xml:space="preserve">Por el cual se establece el Acuerdo Único de la Función Archivística, se definen los criterios técnicos y jurídicos para su implementación en el Estado Colombiano y se fijan otras disposiciones.  </w:t>
            </w:r>
          </w:p>
        </w:tc>
        <w:tc>
          <w:tcPr>
            <w:tcW w:w="824" w:type="pct"/>
            <w:shd w:val="clear" w:color="auto" w:fill="FFFFFF" w:themeFill="background1"/>
            <w:vAlign w:val="center"/>
          </w:tcPr>
          <w:p w14:paraId="04AEFC78" w14:textId="23B24633" w:rsidR="008F2FCB" w:rsidRPr="00A20112" w:rsidRDefault="008F2FCB" w:rsidP="008F2FCB">
            <w:pPr>
              <w:jc w:val="left"/>
              <w:rPr>
                <w:rFonts w:eastAsia="Times New Roman" w:cs="Arial"/>
                <w:bCs/>
                <w:color w:val="000000"/>
                <w:sz w:val="20"/>
                <w:szCs w:val="20"/>
                <w:lang w:eastAsia="es-CO"/>
              </w:rPr>
            </w:pPr>
            <w:r w:rsidRPr="00A20112">
              <w:rPr>
                <w:rFonts w:eastAsia="Times New Roman" w:cs="Arial"/>
                <w:bCs/>
                <w:color w:val="000000"/>
                <w:sz w:val="20"/>
                <w:szCs w:val="20"/>
                <w:lang w:eastAsia="es-CO"/>
              </w:rPr>
              <w:t>Anexo 4. Programa de Gestión Documental -PGD</w:t>
            </w:r>
          </w:p>
        </w:tc>
        <w:tc>
          <w:tcPr>
            <w:tcW w:w="827" w:type="pct"/>
            <w:shd w:val="clear" w:color="auto" w:fill="FFFFFF" w:themeFill="background1"/>
            <w:vAlign w:val="center"/>
          </w:tcPr>
          <w:p w14:paraId="48183DFE" w14:textId="00D09DD9" w:rsidR="008F2FCB" w:rsidRPr="00A20112" w:rsidRDefault="008F2FCB" w:rsidP="008F2FCB">
            <w:pPr>
              <w:jc w:val="left"/>
              <w:rPr>
                <w:rFonts w:eastAsia="Times New Roman" w:cs="Arial"/>
                <w:bCs/>
                <w:color w:val="000000"/>
                <w:sz w:val="20"/>
                <w:szCs w:val="20"/>
                <w:lang w:eastAsia="es-CO"/>
              </w:rPr>
            </w:pPr>
            <w:r w:rsidRPr="00A20112">
              <w:rPr>
                <w:rFonts w:eastAsia="Times New Roman" w:cs="Arial"/>
                <w:bCs/>
                <w:sz w:val="20"/>
                <w:szCs w:val="20"/>
                <w:lang w:val="es-ES" w:eastAsia="es-CO"/>
              </w:rPr>
              <w:t>Total</w:t>
            </w:r>
          </w:p>
        </w:tc>
      </w:tr>
    </w:tbl>
    <w:p w14:paraId="0E20ED20" w14:textId="77777777" w:rsidR="009A5A15" w:rsidRDefault="009A5A15" w:rsidP="00314CF6">
      <w:pPr>
        <w:pStyle w:val="Textoindependiente3"/>
        <w:rPr>
          <w:rFonts w:eastAsia="Arial Unicode MS" w:cs="Arial"/>
          <w:szCs w:val="24"/>
          <w:u w:val="none"/>
        </w:rPr>
      </w:pPr>
    </w:p>
    <w:p w14:paraId="62E0BB08" w14:textId="77777777" w:rsidR="002B7889" w:rsidRDefault="002B7889" w:rsidP="00314CF6">
      <w:pPr>
        <w:pStyle w:val="Textoindependiente3"/>
        <w:rPr>
          <w:rFonts w:eastAsia="Arial Unicode MS" w:cs="Arial"/>
          <w:szCs w:val="24"/>
          <w:u w:val="none"/>
        </w:rPr>
      </w:pPr>
    </w:p>
    <w:p w14:paraId="2035AC55" w14:textId="2468CFAB" w:rsidR="00234A60" w:rsidRDefault="00552349" w:rsidP="00234A60">
      <w:pPr>
        <w:pStyle w:val="Ttulo1"/>
        <w:rPr>
          <w:rFonts w:eastAsia="Arial Unicode MS"/>
          <w:caps w:val="0"/>
        </w:rPr>
      </w:pPr>
      <w:bookmarkStart w:id="13" w:name="_Toc183427132"/>
      <w:r>
        <w:rPr>
          <w:rFonts w:eastAsia="Arial Unicode MS"/>
          <w:caps w:val="0"/>
        </w:rPr>
        <w:t>C</w:t>
      </w:r>
      <w:r w:rsidR="00440F03">
        <w:rPr>
          <w:rFonts w:eastAsia="Arial Unicode MS"/>
          <w:caps w:val="0"/>
        </w:rPr>
        <w:t>ARACTERIZACIÓN DE USUARIO</w:t>
      </w:r>
      <w:bookmarkEnd w:id="13"/>
    </w:p>
    <w:p w14:paraId="107C8D63" w14:textId="77777777" w:rsidR="00440F03" w:rsidRDefault="00440F03" w:rsidP="00440F03"/>
    <w:p w14:paraId="23E51463" w14:textId="425A2B9F" w:rsidR="00440F03" w:rsidRDefault="00440F03" w:rsidP="00440F03">
      <w:pPr>
        <w:pStyle w:val="Ttulo2"/>
      </w:pPr>
      <w:bookmarkStart w:id="14" w:name="_Toc183427133"/>
      <w:r>
        <w:t>PERFIL DE LOS USUARIOS</w:t>
      </w:r>
      <w:bookmarkEnd w:id="14"/>
    </w:p>
    <w:p w14:paraId="27E92A8B" w14:textId="77777777" w:rsidR="00440F03" w:rsidRDefault="00440F03" w:rsidP="00440F03"/>
    <w:p w14:paraId="08505287" w14:textId="43AB8EF0" w:rsidR="008E48E8" w:rsidRDefault="008E48E8" w:rsidP="00440F03">
      <w:r w:rsidRPr="008E48E8">
        <w:t xml:space="preserve">Considerando los tipos de vinculación de personal en la </w:t>
      </w:r>
      <w:r w:rsidR="006C4B25">
        <w:t>E</w:t>
      </w:r>
      <w:r w:rsidRPr="008E48E8">
        <w:t>ntidad, bajo este título se destacan los funcionarios y los contratistas, definidos de la siguiente manera:</w:t>
      </w:r>
    </w:p>
    <w:p w14:paraId="45142136" w14:textId="77777777" w:rsidR="008E48E8" w:rsidRDefault="008E48E8" w:rsidP="00440F03"/>
    <w:p w14:paraId="457432A2" w14:textId="2453FC16" w:rsidR="008E48E8" w:rsidRDefault="008E48E8" w:rsidP="008E48E8">
      <w:pPr>
        <w:pStyle w:val="Ttulo3"/>
      </w:pPr>
      <w:bookmarkStart w:id="15" w:name="_Toc183427134"/>
      <w:r>
        <w:t>Funcionario</w:t>
      </w:r>
      <w:r w:rsidR="001F27AA">
        <w:t>s</w:t>
      </w:r>
      <w:bookmarkEnd w:id="15"/>
    </w:p>
    <w:p w14:paraId="119913C9" w14:textId="77777777" w:rsidR="008E48E8" w:rsidRDefault="008E48E8" w:rsidP="00440F03"/>
    <w:p w14:paraId="3847D1DF" w14:textId="77777777" w:rsidR="008E48E8" w:rsidRPr="002120D0" w:rsidRDefault="008E48E8" w:rsidP="008E48E8">
      <w:pPr>
        <w:rPr>
          <w:rFonts w:cs="Arial"/>
          <w:szCs w:val="24"/>
        </w:rPr>
      </w:pPr>
      <w:r w:rsidRPr="002120D0">
        <w:rPr>
          <w:rFonts w:cs="Arial"/>
          <w:szCs w:val="24"/>
        </w:rPr>
        <w:t xml:space="preserve">Empleados permanentes de la Superintendencia de Industria y Comercio, que desempeñan </w:t>
      </w:r>
      <w:r w:rsidRPr="00375047">
        <w:rPr>
          <w:rFonts w:cs="Arial"/>
          <w:szCs w:val="24"/>
        </w:rPr>
        <w:t xml:space="preserve">Roles </w:t>
      </w:r>
      <w:r w:rsidRPr="002120D0">
        <w:rPr>
          <w:rFonts w:cs="Arial"/>
          <w:szCs w:val="24"/>
        </w:rPr>
        <w:t>administrativos y técnicos. Son responsables de gestionar diversos procesos dentro de la Entidad y deben asegurar la correcta aplicación de los procesos y procedimientos de gestión documental en sus archivos de gestión.</w:t>
      </w:r>
    </w:p>
    <w:p w14:paraId="364B18E7" w14:textId="77777777" w:rsidR="008E48E8" w:rsidRPr="002120D0" w:rsidRDefault="008E48E8" w:rsidP="008E48E8">
      <w:pPr>
        <w:rPr>
          <w:rFonts w:cs="Arial"/>
          <w:szCs w:val="24"/>
        </w:rPr>
      </w:pPr>
    </w:p>
    <w:p w14:paraId="7A0714EE" w14:textId="77777777" w:rsidR="008E48E8" w:rsidRPr="002120D0" w:rsidRDefault="008E48E8" w:rsidP="008E48E8">
      <w:pPr>
        <w:rPr>
          <w:rFonts w:cs="Arial"/>
          <w:szCs w:val="24"/>
          <w:lang w:val="es-ES"/>
        </w:rPr>
      </w:pPr>
      <w:r w:rsidRPr="00375047">
        <w:rPr>
          <w:rFonts w:cs="Arial"/>
          <w:szCs w:val="24"/>
        </w:rPr>
        <w:t>Nivel de Conocimiento en Gestión Documental: Varía</w:t>
      </w:r>
      <w:r w:rsidRPr="002120D0">
        <w:rPr>
          <w:rFonts w:cs="Arial"/>
          <w:szCs w:val="24"/>
        </w:rPr>
        <w:t xml:space="preserve"> de básico ha avanzado, dependiendo de la antigüedad y experiencia de cada empleado en la Entidad.</w:t>
      </w:r>
    </w:p>
    <w:p w14:paraId="7CBAE572" w14:textId="77777777" w:rsidR="008E48E8" w:rsidRPr="002120D0" w:rsidRDefault="008E48E8" w:rsidP="008E48E8">
      <w:pPr>
        <w:rPr>
          <w:rFonts w:cs="Arial"/>
          <w:szCs w:val="24"/>
        </w:rPr>
      </w:pPr>
    </w:p>
    <w:p w14:paraId="29013157" w14:textId="77777777" w:rsidR="008E48E8" w:rsidRPr="00375047" w:rsidRDefault="008E48E8" w:rsidP="008E48E8">
      <w:pPr>
        <w:rPr>
          <w:rFonts w:cs="Arial"/>
          <w:szCs w:val="24"/>
        </w:rPr>
      </w:pPr>
      <w:r w:rsidRPr="00375047">
        <w:rPr>
          <w:rFonts w:cs="Arial"/>
          <w:szCs w:val="24"/>
        </w:rPr>
        <w:t xml:space="preserve">Objetivos de Capacitación: </w:t>
      </w:r>
    </w:p>
    <w:p w14:paraId="2DCE91E0" w14:textId="77777777" w:rsidR="008E48E8" w:rsidRPr="002120D0" w:rsidRDefault="008E48E8" w:rsidP="008E48E8">
      <w:pPr>
        <w:rPr>
          <w:rFonts w:cs="Arial"/>
          <w:b/>
          <w:bCs/>
          <w:szCs w:val="24"/>
        </w:rPr>
      </w:pPr>
    </w:p>
    <w:p w14:paraId="68BF0BD9" w14:textId="77777777" w:rsidR="008E48E8" w:rsidRPr="002120D0" w:rsidRDefault="008E48E8" w:rsidP="008E48E8">
      <w:pPr>
        <w:numPr>
          <w:ilvl w:val="0"/>
          <w:numId w:val="33"/>
        </w:numPr>
        <w:rPr>
          <w:rFonts w:cs="Arial"/>
          <w:szCs w:val="24"/>
        </w:rPr>
      </w:pPr>
      <w:r w:rsidRPr="002120D0">
        <w:rPr>
          <w:rFonts w:cs="Arial"/>
          <w:szCs w:val="24"/>
        </w:rPr>
        <w:t>Fortalecer el conocimiento sobre las normativas y procedimientos actuales de gestión documental.</w:t>
      </w:r>
    </w:p>
    <w:p w14:paraId="04367CFF" w14:textId="77777777" w:rsidR="008E48E8" w:rsidRPr="002120D0" w:rsidRDefault="008E48E8" w:rsidP="008E48E8">
      <w:pPr>
        <w:numPr>
          <w:ilvl w:val="0"/>
          <w:numId w:val="33"/>
        </w:numPr>
        <w:rPr>
          <w:rFonts w:cs="Arial"/>
          <w:szCs w:val="24"/>
        </w:rPr>
      </w:pPr>
      <w:r w:rsidRPr="002120D0">
        <w:rPr>
          <w:rFonts w:cs="Arial"/>
          <w:szCs w:val="24"/>
        </w:rPr>
        <w:t>Implementar las buenas prácticas en la conservación y preservación de los documentos en la Entidad.</w:t>
      </w:r>
    </w:p>
    <w:p w14:paraId="3965EB19" w14:textId="77777777" w:rsidR="008E48E8" w:rsidRPr="002120D0" w:rsidRDefault="008E48E8" w:rsidP="008E48E8">
      <w:pPr>
        <w:numPr>
          <w:ilvl w:val="0"/>
          <w:numId w:val="33"/>
        </w:numPr>
        <w:rPr>
          <w:rFonts w:cs="Arial"/>
          <w:szCs w:val="24"/>
        </w:rPr>
      </w:pPr>
      <w:r w:rsidRPr="002120D0">
        <w:rPr>
          <w:rFonts w:cs="Arial"/>
          <w:szCs w:val="24"/>
        </w:rPr>
        <w:t>Mantener actualizados a los usuarios en el uso de programas, procedimientos, instructivos y formatos de gestión documental, herramientas fundamentales para la adecuada administración de los archivos de gestión.</w:t>
      </w:r>
    </w:p>
    <w:p w14:paraId="15F8FB39" w14:textId="77777777" w:rsidR="008E48E8" w:rsidRPr="002120D0" w:rsidRDefault="008E48E8" w:rsidP="008E48E8">
      <w:pPr>
        <w:numPr>
          <w:ilvl w:val="0"/>
          <w:numId w:val="33"/>
        </w:numPr>
        <w:rPr>
          <w:rFonts w:cs="Arial"/>
          <w:szCs w:val="24"/>
        </w:rPr>
      </w:pPr>
      <w:r w:rsidRPr="002120D0">
        <w:rPr>
          <w:rFonts w:cs="Arial"/>
          <w:szCs w:val="24"/>
        </w:rPr>
        <w:t>Fomentar una cultura de mejora continua en la gestión documental, donde los funcionarios estén comprometidos con la revisión y optimización de procesos para garantizar la eficacia y eficiencia organizacional.</w:t>
      </w:r>
    </w:p>
    <w:p w14:paraId="0D5B42D8" w14:textId="77777777" w:rsidR="008E48E8" w:rsidRDefault="008E48E8" w:rsidP="00440F03"/>
    <w:p w14:paraId="42CB6C9E" w14:textId="18881655" w:rsidR="00440F03" w:rsidRDefault="00375047" w:rsidP="00375047">
      <w:pPr>
        <w:pStyle w:val="Ttulo3"/>
      </w:pPr>
      <w:bookmarkStart w:id="16" w:name="_Toc183427135"/>
      <w:r>
        <w:t>Contratistas</w:t>
      </w:r>
      <w:bookmarkEnd w:id="16"/>
      <w:r>
        <w:t xml:space="preserve"> </w:t>
      </w:r>
    </w:p>
    <w:p w14:paraId="5E577301" w14:textId="77777777" w:rsidR="00375047" w:rsidRDefault="00375047" w:rsidP="00440F03"/>
    <w:p w14:paraId="3A9478D9" w14:textId="77777777" w:rsidR="00375047" w:rsidRPr="002120D0" w:rsidRDefault="00375047" w:rsidP="00375047">
      <w:pPr>
        <w:rPr>
          <w:rFonts w:cs="Arial"/>
          <w:szCs w:val="24"/>
        </w:rPr>
      </w:pPr>
      <w:r w:rsidRPr="002120D0">
        <w:rPr>
          <w:rFonts w:cs="Arial"/>
          <w:szCs w:val="24"/>
        </w:rPr>
        <w:t xml:space="preserve">Profesionales (Técnicos y tecnólogos) contratados por periodos específicos para apoyar proyectos y actividades temporales. Su rol implica: Ejecutar tareas especializadas en áreas técnicas, administrativas o de apoyo, según lo estipulado en su contrato. </w:t>
      </w:r>
    </w:p>
    <w:p w14:paraId="6CECEDE7" w14:textId="77777777" w:rsidR="00375047" w:rsidRPr="002120D0" w:rsidRDefault="00375047" w:rsidP="00375047">
      <w:pPr>
        <w:rPr>
          <w:rFonts w:cs="Arial"/>
          <w:szCs w:val="24"/>
          <w:lang w:val="es-ES_tradnl"/>
        </w:rPr>
      </w:pPr>
    </w:p>
    <w:p w14:paraId="586FA549" w14:textId="77777777" w:rsidR="00375047" w:rsidRPr="00375047" w:rsidRDefault="00375047" w:rsidP="00375047">
      <w:pPr>
        <w:rPr>
          <w:rFonts w:cs="Arial"/>
          <w:szCs w:val="24"/>
          <w:lang w:val="es-ES_tradnl"/>
        </w:rPr>
      </w:pPr>
      <w:r w:rsidRPr="00375047">
        <w:rPr>
          <w:rFonts w:cs="Arial"/>
          <w:szCs w:val="24"/>
        </w:rPr>
        <w:t>Nivel de Conocimiento en Gestión Documental: Generalmente básico a intermedio, con una necesidad constante de alinearse con las políticas internas de la Entidad.</w:t>
      </w:r>
    </w:p>
    <w:p w14:paraId="4E24D0CA" w14:textId="77777777" w:rsidR="00375047" w:rsidRPr="00375047" w:rsidRDefault="00375047" w:rsidP="00375047">
      <w:pPr>
        <w:rPr>
          <w:rFonts w:cs="Arial"/>
          <w:szCs w:val="24"/>
        </w:rPr>
      </w:pPr>
    </w:p>
    <w:p w14:paraId="174CE0D7" w14:textId="77777777" w:rsidR="00375047" w:rsidRPr="00375047" w:rsidRDefault="00375047" w:rsidP="00375047">
      <w:pPr>
        <w:rPr>
          <w:rFonts w:cs="Arial"/>
          <w:szCs w:val="24"/>
        </w:rPr>
      </w:pPr>
      <w:r w:rsidRPr="00375047">
        <w:rPr>
          <w:rFonts w:cs="Arial"/>
          <w:szCs w:val="24"/>
        </w:rPr>
        <w:t>Objetivos de Capacitación:</w:t>
      </w:r>
    </w:p>
    <w:p w14:paraId="7B5A5E76" w14:textId="77777777" w:rsidR="00375047" w:rsidRPr="002120D0" w:rsidRDefault="00375047" w:rsidP="00375047">
      <w:pPr>
        <w:rPr>
          <w:rFonts w:cs="Arial"/>
          <w:szCs w:val="24"/>
        </w:rPr>
      </w:pPr>
    </w:p>
    <w:p w14:paraId="54E6C436" w14:textId="77777777" w:rsidR="00375047" w:rsidRPr="002120D0" w:rsidRDefault="00375047" w:rsidP="00375047">
      <w:pPr>
        <w:numPr>
          <w:ilvl w:val="0"/>
          <w:numId w:val="34"/>
        </w:numPr>
        <w:rPr>
          <w:rFonts w:cs="Arial"/>
          <w:szCs w:val="24"/>
          <w:lang w:val="es-ES_tradnl"/>
        </w:rPr>
      </w:pPr>
      <w:r w:rsidRPr="002120D0">
        <w:rPr>
          <w:rFonts w:cs="Arial"/>
          <w:szCs w:val="24"/>
        </w:rPr>
        <w:t>Comprender y aplicar las normativas de gestión documental de la Superintendencia.</w:t>
      </w:r>
    </w:p>
    <w:p w14:paraId="34022276" w14:textId="77777777" w:rsidR="00375047" w:rsidRPr="002120D0" w:rsidRDefault="00375047" w:rsidP="00375047">
      <w:pPr>
        <w:numPr>
          <w:ilvl w:val="0"/>
          <w:numId w:val="34"/>
        </w:numPr>
        <w:rPr>
          <w:rFonts w:cs="Arial"/>
          <w:szCs w:val="24"/>
          <w:lang w:val="es-ES_tradnl"/>
        </w:rPr>
      </w:pPr>
      <w:r w:rsidRPr="002120D0">
        <w:rPr>
          <w:rFonts w:cs="Arial"/>
          <w:szCs w:val="24"/>
        </w:rPr>
        <w:t>Adquirir habilidades prácticas para el manejo eficiente de documentos durante su periodo de contratación.</w:t>
      </w:r>
    </w:p>
    <w:p w14:paraId="50F0D059" w14:textId="77777777" w:rsidR="00375047" w:rsidRPr="002120D0" w:rsidRDefault="00375047" w:rsidP="00375047">
      <w:pPr>
        <w:numPr>
          <w:ilvl w:val="0"/>
          <w:numId w:val="34"/>
        </w:numPr>
        <w:rPr>
          <w:rFonts w:cs="Arial"/>
          <w:szCs w:val="24"/>
        </w:rPr>
      </w:pPr>
      <w:r w:rsidRPr="002120D0">
        <w:rPr>
          <w:rFonts w:cs="Arial"/>
          <w:szCs w:val="24"/>
        </w:rPr>
        <w:t>Integrar procedimientos estandarizados en sus actividades diarias para garantizar la coherencia y calidad en la gestión documental.</w:t>
      </w:r>
    </w:p>
    <w:p w14:paraId="4175CB1C" w14:textId="77777777" w:rsidR="00375047" w:rsidRPr="002120D0" w:rsidRDefault="00375047" w:rsidP="00375047">
      <w:pPr>
        <w:numPr>
          <w:ilvl w:val="0"/>
          <w:numId w:val="34"/>
        </w:numPr>
        <w:rPr>
          <w:rFonts w:cs="Arial"/>
          <w:szCs w:val="24"/>
        </w:rPr>
      </w:pPr>
      <w:r w:rsidRPr="002120D0">
        <w:rPr>
          <w:rFonts w:eastAsia="Times New Roman" w:cs="Arial"/>
          <w:szCs w:val="24"/>
          <w:lang w:eastAsia="es-CO"/>
        </w:rPr>
        <w:t xml:space="preserve">Familiarizar </w:t>
      </w:r>
      <w:r w:rsidRPr="002120D0">
        <w:rPr>
          <w:rFonts w:cs="Arial"/>
          <w:szCs w:val="24"/>
        </w:rPr>
        <w:t>a los usuarios con los programas, procedimientos, instructivos y formatos de gestión documental, herramientas claves para una correcta administración de los archivos de gestión.</w:t>
      </w:r>
    </w:p>
    <w:p w14:paraId="5EFDD6C6" w14:textId="77777777" w:rsidR="00375047" w:rsidRPr="002120D0" w:rsidRDefault="00375047" w:rsidP="00375047">
      <w:pPr>
        <w:numPr>
          <w:ilvl w:val="0"/>
          <w:numId w:val="34"/>
        </w:numPr>
        <w:rPr>
          <w:rFonts w:cs="Arial"/>
          <w:szCs w:val="24"/>
        </w:rPr>
      </w:pPr>
      <w:r w:rsidRPr="002120D0">
        <w:rPr>
          <w:rFonts w:cs="Arial"/>
          <w:szCs w:val="24"/>
        </w:rPr>
        <w:t>Enseñar prácticas seguras para la gestión y protección de documentos sensibles, garantizando la confidencialidad y la integridad de la información</w:t>
      </w:r>
    </w:p>
    <w:p w14:paraId="4B254F75" w14:textId="77777777" w:rsidR="00375047" w:rsidRPr="002120D0" w:rsidRDefault="00375047" w:rsidP="00375047">
      <w:pPr>
        <w:numPr>
          <w:ilvl w:val="0"/>
          <w:numId w:val="34"/>
        </w:numPr>
        <w:rPr>
          <w:rFonts w:cs="Arial"/>
          <w:szCs w:val="24"/>
        </w:rPr>
      </w:pPr>
      <w:r w:rsidRPr="002120D0">
        <w:rPr>
          <w:rFonts w:cs="Arial"/>
          <w:szCs w:val="24"/>
        </w:rPr>
        <w:t>Sensibilizar sobre la importancia de las prácticas sostenibles en la gestión documental, como la reducción del consumo de papel y el uso responsable de recursos.</w:t>
      </w:r>
    </w:p>
    <w:p w14:paraId="51546E66" w14:textId="77777777" w:rsidR="00375047" w:rsidRDefault="00375047" w:rsidP="00440F03"/>
    <w:p w14:paraId="29B62B5F" w14:textId="77777777" w:rsidR="0096527B" w:rsidRPr="00440F03" w:rsidRDefault="0096527B" w:rsidP="00440F03"/>
    <w:p w14:paraId="46210C33" w14:textId="0FE3D3F2" w:rsidR="00234A60" w:rsidRDefault="00375047" w:rsidP="001F27AA">
      <w:pPr>
        <w:pStyle w:val="Ttulo2"/>
      </w:pPr>
      <w:bookmarkStart w:id="17" w:name="_Toc183427136"/>
      <w:r>
        <w:t>SEGMENTACIÓN DE USUARIOS</w:t>
      </w:r>
      <w:bookmarkEnd w:id="17"/>
    </w:p>
    <w:p w14:paraId="587F67C9" w14:textId="77777777" w:rsidR="00375047" w:rsidRDefault="00375047" w:rsidP="00234A60"/>
    <w:p w14:paraId="41F6E4B1" w14:textId="615A2ABC" w:rsidR="00375047" w:rsidRDefault="001F27AA" w:rsidP="00234A60">
      <w:r w:rsidRPr="001F27AA">
        <w:t>Considerando el nivel de experiencia de los usuarios que participarán en el proceso de capacitación, se subdividen de la siguiente manera:</w:t>
      </w:r>
    </w:p>
    <w:p w14:paraId="3634A667" w14:textId="77777777" w:rsidR="001F27AA" w:rsidRDefault="001F27AA" w:rsidP="00234A60"/>
    <w:p w14:paraId="180DBBDE" w14:textId="29C66A54" w:rsidR="001F27AA" w:rsidRPr="001F27AA" w:rsidRDefault="001F27AA" w:rsidP="001F27AA">
      <w:pPr>
        <w:pStyle w:val="Prrafodelista"/>
        <w:numPr>
          <w:ilvl w:val="0"/>
          <w:numId w:val="35"/>
        </w:numPr>
        <w:rPr>
          <w:rFonts w:cs="Arial"/>
          <w:szCs w:val="24"/>
        </w:rPr>
      </w:pPr>
      <w:r w:rsidRPr="001F27AA">
        <w:rPr>
          <w:rFonts w:cs="Arial"/>
          <w:szCs w:val="24"/>
          <w:u w:val="single"/>
        </w:rPr>
        <w:t>Novatos:</w:t>
      </w:r>
      <w:r w:rsidRPr="001F27AA">
        <w:rPr>
          <w:rFonts w:cs="Arial"/>
          <w:szCs w:val="24"/>
        </w:rPr>
        <w:t xml:space="preserve"> funcionarios o contratistas que cuentan con menos de un año de servicio en la Entidad.</w:t>
      </w:r>
    </w:p>
    <w:p w14:paraId="61ECEB65" w14:textId="516FBDB5" w:rsidR="001F27AA" w:rsidRPr="001F27AA" w:rsidRDefault="001F27AA" w:rsidP="001F27AA">
      <w:pPr>
        <w:pStyle w:val="Prrafodelista"/>
        <w:numPr>
          <w:ilvl w:val="0"/>
          <w:numId w:val="35"/>
        </w:numPr>
        <w:rPr>
          <w:rFonts w:cs="Arial"/>
          <w:szCs w:val="24"/>
        </w:rPr>
      </w:pPr>
      <w:r w:rsidRPr="001F27AA">
        <w:rPr>
          <w:rFonts w:cs="Arial"/>
          <w:szCs w:val="24"/>
          <w:u w:val="single"/>
        </w:rPr>
        <w:t>Intermedios:</w:t>
      </w:r>
      <w:r w:rsidRPr="001F27AA">
        <w:rPr>
          <w:rFonts w:cs="Arial"/>
          <w:szCs w:val="24"/>
        </w:rPr>
        <w:t xml:space="preserve"> funcionarios o contratistas con una experiencia de 1 a 5 años en la Entidad.</w:t>
      </w:r>
    </w:p>
    <w:p w14:paraId="590F60ED" w14:textId="6AF69FA5" w:rsidR="001F27AA" w:rsidRPr="001F27AA" w:rsidRDefault="001F27AA" w:rsidP="001F27AA">
      <w:pPr>
        <w:pStyle w:val="Prrafodelista"/>
        <w:numPr>
          <w:ilvl w:val="0"/>
          <w:numId w:val="35"/>
        </w:numPr>
        <w:rPr>
          <w:rFonts w:cs="Arial"/>
          <w:szCs w:val="24"/>
        </w:rPr>
      </w:pPr>
      <w:r w:rsidRPr="001F27AA">
        <w:rPr>
          <w:rFonts w:cs="Arial"/>
          <w:szCs w:val="24"/>
          <w:u w:val="single"/>
        </w:rPr>
        <w:t>Avanzados:</w:t>
      </w:r>
      <w:r w:rsidRPr="001F27AA">
        <w:rPr>
          <w:rFonts w:cs="Arial"/>
          <w:szCs w:val="24"/>
        </w:rPr>
        <w:t xml:space="preserve"> Personas que poseen más de 5 años de experiencia un conocimiento profundo en gestión documental.</w:t>
      </w:r>
    </w:p>
    <w:p w14:paraId="708D3FD5" w14:textId="77777777" w:rsidR="001F27AA" w:rsidRDefault="001F27AA" w:rsidP="00234A60"/>
    <w:p w14:paraId="5ACDEBE0" w14:textId="7D665F2C" w:rsidR="001F27AA" w:rsidRDefault="001F27AA" w:rsidP="003A0DA2">
      <w:pPr>
        <w:pStyle w:val="Ttulo1"/>
      </w:pPr>
      <w:bookmarkStart w:id="18" w:name="_Toc183427137"/>
      <w:r>
        <w:t>IDENTIFICACIÓN DE NECESIDADES DE CAPACITACIÓN</w:t>
      </w:r>
      <w:bookmarkEnd w:id="18"/>
    </w:p>
    <w:p w14:paraId="0F5D1BAB" w14:textId="77777777" w:rsidR="001F27AA" w:rsidRDefault="001F27AA" w:rsidP="00234A60"/>
    <w:p w14:paraId="5CDE3126" w14:textId="4194B457" w:rsidR="001F27AA" w:rsidRPr="002120D0" w:rsidRDefault="001F27AA" w:rsidP="001F27AA">
      <w:pPr>
        <w:rPr>
          <w:rFonts w:cs="Arial"/>
          <w:szCs w:val="24"/>
        </w:rPr>
      </w:pPr>
      <w:r>
        <w:rPr>
          <w:rFonts w:cs="Arial"/>
          <w:szCs w:val="24"/>
        </w:rPr>
        <w:t xml:space="preserve">El GTGDA a través de su personal asignado para la función archivística, </w:t>
      </w:r>
      <w:r w:rsidRPr="002120D0">
        <w:rPr>
          <w:rFonts w:cs="Arial"/>
          <w:szCs w:val="24"/>
        </w:rPr>
        <w:t xml:space="preserve">identifica las necesidades de capacitación, </w:t>
      </w:r>
      <w:r>
        <w:rPr>
          <w:rFonts w:cs="Arial"/>
          <w:szCs w:val="24"/>
        </w:rPr>
        <w:t xml:space="preserve">y </w:t>
      </w:r>
      <w:r w:rsidRPr="002120D0">
        <w:rPr>
          <w:rFonts w:cs="Arial"/>
          <w:szCs w:val="24"/>
        </w:rPr>
        <w:t xml:space="preserve">se </w:t>
      </w:r>
      <w:r w:rsidR="00D940ED">
        <w:rPr>
          <w:rFonts w:cs="Arial"/>
          <w:szCs w:val="24"/>
        </w:rPr>
        <w:t>toman de</w:t>
      </w:r>
      <w:r>
        <w:rPr>
          <w:rFonts w:cs="Arial"/>
          <w:szCs w:val="24"/>
        </w:rPr>
        <w:t xml:space="preserve"> </w:t>
      </w:r>
      <w:r w:rsidRPr="002120D0">
        <w:rPr>
          <w:rFonts w:cs="Arial"/>
          <w:szCs w:val="24"/>
        </w:rPr>
        <w:t>las siguientes fuentes:</w:t>
      </w:r>
    </w:p>
    <w:p w14:paraId="53105C77" w14:textId="77777777" w:rsidR="001F27AA" w:rsidRPr="002120D0" w:rsidRDefault="001F27AA" w:rsidP="001F27AA">
      <w:pPr>
        <w:rPr>
          <w:rFonts w:cs="Arial"/>
          <w:szCs w:val="24"/>
        </w:rPr>
      </w:pPr>
    </w:p>
    <w:p w14:paraId="733E0FD8" w14:textId="77777777" w:rsidR="001F27AA" w:rsidRPr="002120D0" w:rsidRDefault="001F27AA" w:rsidP="001F27AA">
      <w:pPr>
        <w:pStyle w:val="Prrafodelista"/>
        <w:numPr>
          <w:ilvl w:val="0"/>
          <w:numId w:val="36"/>
        </w:numPr>
        <w:rPr>
          <w:rFonts w:cs="Arial"/>
          <w:szCs w:val="24"/>
        </w:rPr>
      </w:pPr>
      <w:r w:rsidRPr="002120D0">
        <w:rPr>
          <w:rFonts w:cs="Arial"/>
          <w:szCs w:val="24"/>
        </w:rPr>
        <w:t>Resultados de las visitas de inspección</w:t>
      </w:r>
    </w:p>
    <w:p w14:paraId="2EF2D92A" w14:textId="77777777" w:rsidR="001F27AA" w:rsidRPr="002120D0" w:rsidRDefault="001F27AA" w:rsidP="001F27AA">
      <w:pPr>
        <w:pStyle w:val="Prrafodelista"/>
        <w:numPr>
          <w:ilvl w:val="0"/>
          <w:numId w:val="36"/>
        </w:numPr>
        <w:rPr>
          <w:rFonts w:cs="Arial"/>
          <w:szCs w:val="24"/>
        </w:rPr>
      </w:pPr>
      <w:r w:rsidRPr="002120D0">
        <w:rPr>
          <w:rFonts w:cs="Arial"/>
          <w:szCs w:val="24"/>
        </w:rPr>
        <w:t>Solicitudes realizadas por las diferentes dependencias</w:t>
      </w:r>
    </w:p>
    <w:p w14:paraId="3581F84D" w14:textId="7F1106C0" w:rsidR="001F27AA" w:rsidRPr="002120D0" w:rsidRDefault="001F27AA" w:rsidP="001F27AA">
      <w:pPr>
        <w:pStyle w:val="Prrafodelista"/>
        <w:numPr>
          <w:ilvl w:val="0"/>
          <w:numId w:val="36"/>
        </w:numPr>
        <w:rPr>
          <w:rFonts w:cs="Arial"/>
          <w:szCs w:val="24"/>
        </w:rPr>
      </w:pPr>
      <w:r w:rsidRPr="002120D0">
        <w:rPr>
          <w:rFonts w:cs="Arial"/>
          <w:szCs w:val="24"/>
        </w:rPr>
        <w:t>Resultados de auditorías que detecten acciones de mejora en gestión documental</w:t>
      </w:r>
    </w:p>
    <w:p w14:paraId="561F65DB" w14:textId="4BE7BED8" w:rsidR="001F27AA" w:rsidRPr="002120D0" w:rsidRDefault="001F27AA" w:rsidP="001F27AA">
      <w:pPr>
        <w:pStyle w:val="Prrafodelista"/>
        <w:numPr>
          <w:ilvl w:val="0"/>
          <w:numId w:val="36"/>
        </w:numPr>
        <w:rPr>
          <w:rFonts w:cs="Arial"/>
          <w:szCs w:val="24"/>
        </w:rPr>
      </w:pPr>
      <w:r w:rsidRPr="002120D0">
        <w:rPr>
          <w:rFonts w:cs="Arial"/>
          <w:szCs w:val="24"/>
        </w:rPr>
        <w:t>Nuevos planes o programas, así como</w:t>
      </w:r>
      <w:r w:rsidR="006D472C">
        <w:rPr>
          <w:rFonts w:cs="Arial"/>
          <w:szCs w:val="24"/>
        </w:rPr>
        <w:t xml:space="preserve"> las </w:t>
      </w:r>
      <w:r w:rsidRPr="002120D0">
        <w:rPr>
          <w:rFonts w:cs="Arial"/>
          <w:szCs w:val="24"/>
        </w:rPr>
        <w:t xml:space="preserve">actualizaciones </w:t>
      </w:r>
      <w:r w:rsidR="006D472C">
        <w:rPr>
          <w:rFonts w:cs="Arial"/>
          <w:szCs w:val="24"/>
        </w:rPr>
        <w:t xml:space="preserve">de los documentos </w:t>
      </w:r>
      <w:r w:rsidRPr="002120D0">
        <w:rPr>
          <w:rFonts w:cs="Arial"/>
          <w:szCs w:val="24"/>
        </w:rPr>
        <w:t>en el SIGI</w:t>
      </w:r>
      <w:r w:rsidR="006D472C">
        <w:rPr>
          <w:rFonts w:cs="Arial"/>
          <w:szCs w:val="24"/>
        </w:rPr>
        <w:t>.</w:t>
      </w:r>
    </w:p>
    <w:p w14:paraId="0D937221" w14:textId="77777777" w:rsidR="001F27AA" w:rsidRPr="002120D0" w:rsidRDefault="001F27AA" w:rsidP="001F27AA">
      <w:pPr>
        <w:pStyle w:val="Prrafodelista"/>
        <w:numPr>
          <w:ilvl w:val="0"/>
          <w:numId w:val="36"/>
        </w:numPr>
        <w:rPr>
          <w:rFonts w:cs="Arial"/>
          <w:szCs w:val="24"/>
        </w:rPr>
      </w:pPr>
      <w:r w:rsidRPr="002120D0">
        <w:rPr>
          <w:rFonts w:cs="Arial"/>
          <w:szCs w:val="24"/>
        </w:rPr>
        <w:t>Cambios en la administración del Gobierno</w:t>
      </w:r>
    </w:p>
    <w:p w14:paraId="6C8E2138" w14:textId="77777777" w:rsidR="001F27AA" w:rsidRPr="002120D0" w:rsidRDefault="001F27AA" w:rsidP="001F27AA">
      <w:pPr>
        <w:pStyle w:val="Prrafodelista"/>
        <w:ind w:left="0"/>
        <w:rPr>
          <w:rFonts w:cs="Arial"/>
          <w:szCs w:val="24"/>
        </w:rPr>
      </w:pPr>
    </w:p>
    <w:p w14:paraId="239D5B41" w14:textId="77777777" w:rsidR="001F27AA" w:rsidRPr="002120D0" w:rsidRDefault="001F27AA" w:rsidP="001F27AA">
      <w:pPr>
        <w:rPr>
          <w:rFonts w:cs="Arial"/>
          <w:szCs w:val="24"/>
        </w:rPr>
      </w:pPr>
      <w:r w:rsidRPr="002120D0">
        <w:rPr>
          <w:rFonts w:cs="Arial"/>
          <w:szCs w:val="24"/>
        </w:rPr>
        <w:t>Las necesidades de capacitación se organizarán, de acuerdo con la siguiente estructura:</w:t>
      </w:r>
    </w:p>
    <w:p w14:paraId="66C29478" w14:textId="77777777" w:rsidR="001F27AA" w:rsidRPr="002120D0" w:rsidRDefault="001F27AA" w:rsidP="001F27AA">
      <w:pPr>
        <w:ind w:left="360"/>
        <w:rPr>
          <w:rFonts w:cs="Arial"/>
          <w:szCs w:val="24"/>
        </w:rPr>
      </w:pPr>
    </w:p>
    <w:p w14:paraId="51C6A0DA" w14:textId="77777777" w:rsidR="001F27AA" w:rsidRPr="00D940ED" w:rsidRDefault="001F27AA" w:rsidP="001F27AA">
      <w:pPr>
        <w:rPr>
          <w:rFonts w:cs="Arial"/>
          <w:szCs w:val="24"/>
          <w:u w:val="single"/>
        </w:rPr>
      </w:pPr>
      <w:r w:rsidRPr="00D940ED">
        <w:rPr>
          <w:rFonts w:cs="Arial"/>
          <w:szCs w:val="24"/>
          <w:u w:val="single"/>
        </w:rPr>
        <w:t>Conocimiento en Normativas y Políticas:</w:t>
      </w:r>
    </w:p>
    <w:p w14:paraId="4C159C31" w14:textId="77777777" w:rsidR="001F27AA" w:rsidRPr="002120D0" w:rsidRDefault="001F27AA" w:rsidP="001F27AA">
      <w:pPr>
        <w:ind w:left="610"/>
        <w:rPr>
          <w:rFonts w:cs="Arial"/>
          <w:b/>
          <w:bCs/>
          <w:szCs w:val="24"/>
        </w:rPr>
      </w:pPr>
    </w:p>
    <w:p w14:paraId="7415EB33" w14:textId="77777777" w:rsidR="001F27AA" w:rsidRPr="002120D0" w:rsidRDefault="001F27AA" w:rsidP="001F27AA">
      <w:pPr>
        <w:pStyle w:val="Prrafodelista"/>
        <w:numPr>
          <w:ilvl w:val="0"/>
          <w:numId w:val="37"/>
        </w:numPr>
        <w:rPr>
          <w:rFonts w:cs="Arial"/>
          <w:szCs w:val="24"/>
        </w:rPr>
      </w:pPr>
      <w:r w:rsidRPr="002120D0">
        <w:rPr>
          <w:rFonts w:cs="Arial"/>
          <w:szCs w:val="24"/>
        </w:rPr>
        <w:t>Familiarización con las leyes y regulaciones pertinentes a la gestión documental.</w:t>
      </w:r>
    </w:p>
    <w:p w14:paraId="07ECF6D9" w14:textId="77777777" w:rsidR="001F27AA" w:rsidRPr="002120D0" w:rsidRDefault="001F27AA" w:rsidP="001F27AA">
      <w:pPr>
        <w:pStyle w:val="Prrafodelista"/>
        <w:numPr>
          <w:ilvl w:val="0"/>
          <w:numId w:val="37"/>
        </w:numPr>
        <w:rPr>
          <w:rFonts w:cs="Arial"/>
          <w:szCs w:val="24"/>
        </w:rPr>
      </w:pPr>
      <w:r w:rsidRPr="002120D0">
        <w:rPr>
          <w:rFonts w:cs="Arial"/>
          <w:szCs w:val="24"/>
        </w:rPr>
        <w:t>Aplicación correcta de las políticas internas de la Superintendencia.</w:t>
      </w:r>
    </w:p>
    <w:p w14:paraId="28C684ED" w14:textId="77777777" w:rsidR="001F27AA" w:rsidRPr="002120D0" w:rsidRDefault="001F27AA" w:rsidP="001F27AA">
      <w:pPr>
        <w:ind w:left="610"/>
        <w:rPr>
          <w:rFonts w:cs="Arial"/>
          <w:b/>
          <w:bCs/>
          <w:szCs w:val="24"/>
        </w:rPr>
      </w:pPr>
      <w:r w:rsidRPr="002120D0">
        <w:rPr>
          <w:rFonts w:cs="Arial"/>
          <w:b/>
          <w:bCs/>
          <w:szCs w:val="24"/>
        </w:rPr>
        <w:t xml:space="preserve"> </w:t>
      </w:r>
    </w:p>
    <w:p w14:paraId="62E6445F" w14:textId="77777777" w:rsidR="001F27AA" w:rsidRPr="00D940ED" w:rsidRDefault="001F27AA" w:rsidP="001F27AA">
      <w:pPr>
        <w:rPr>
          <w:rFonts w:cs="Arial"/>
          <w:szCs w:val="24"/>
          <w:u w:val="single"/>
        </w:rPr>
      </w:pPr>
      <w:r w:rsidRPr="00D940ED">
        <w:rPr>
          <w:rFonts w:cs="Arial"/>
          <w:szCs w:val="24"/>
          <w:u w:val="single"/>
        </w:rPr>
        <w:t>Competencias Técnicas:</w:t>
      </w:r>
    </w:p>
    <w:p w14:paraId="36D9ED45" w14:textId="77777777" w:rsidR="001F27AA" w:rsidRPr="002120D0" w:rsidRDefault="001F27AA" w:rsidP="001F27AA">
      <w:pPr>
        <w:ind w:left="610"/>
        <w:rPr>
          <w:rFonts w:cs="Arial"/>
          <w:b/>
          <w:bCs/>
          <w:szCs w:val="24"/>
        </w:rPr>
      </w:pPr>
    </w:p>
    <w:p w14:paraId="61703419" w14:textId="77777777" w:rsidR="001F27AA" w:rsidRPr="002120D0" w:rsidRDefault="001F27AA" w:rsidP="001F27AA">
      <w:pPr>
        <w:pStyle w:val="Prrafodelista"/>
        <w:numPr>
          <w:ilvl w:val="0"/>
          <w:numId w:val="37"/>
        </w:numPr>
        <w:rPr>
          <w:rFonts w:cs="Arial"/>
          <w:szCs w:val="24"/>
        </w:rPr>
      </w:pPr>
      <w:r w:rsidRPr="002120D0">
        <w:rPr>
          <w:rFonts w:cs="Arial"/>
          <w:szCs w:val="24"/>
        </w:rPr>
        <w:t>Uso de software y herramientas específicas para la gestión documental.</w:t>
      </w:r>
    </w:p>
    <w:p w14:paraId="288BA097" w14:textId="77777777" w:rsidR="001F27AA" w:rsidRPr="002120D0" w:rsidRDefault="001F27AA" w:rsidP="001F27AA">
      <w:pPr>
        <w:pStyle w:val="Prrafodelista"/>
        <w:numPr>
          <w:ilvl w:val="0"/>
          <w:numId w:val="37"/>
        </w:numPr>
        <w:rPr>
          <w:rFonts w:cs="Arial"/>
          <w:szCs w:val="24"/>
        </w:rPr>
      </w:pPr>
      <w:r w:rsidRPr="002120D0">
        <w:rPr>
          <w:rFonts w:cs="Arial"/>
          <w:szCs w:val="24"/>
        </w:rPr>
        <w:t>Implementación de sistemas de archivo y digitalización de documentos.</w:t>
      </w:r>
    </w:p>
    <w:p w14:paraId="0F9C7DDA" w14:textId="77777777" w:rsidR="001F27AA" w:rsidRPr="0074459F" w:rsidRDefault="001F27AA" w:rsidP="001F27AA">
      <w:pPr>
        <w:pStyle w:val="Prrafodelista"/>
        <w:numPr>
          <w:ilvl w:val="0"/>
          <w:numId w:val="37"/>
        </w:numPr>
        <w:rPr>
          <w:rFonts w:cs="Arial"/>
          <w:szCs w:val="24"/>
        </w:rPr>
      </w:pPr>
      <w:r w:rsidRPr="002120D0">
        <w:rPr>
          <w:rFonts w:cs="Arial"/>
          <w:szCs w:val="24"/>
        </w:rPr>
        <w:t>Organización de la documentación en gestión, teniendo en cuenta la aplicación de las Tablas de Retención Documental, y los principios de accesibilidad de la información, y demás instrumentos que hacen parte de la gestión documental</w:t>
      </w:r>
    </w:p>
    <w:p w14:paraId="0194C221" w14:textId="77777777" w:rsidR="001F27AA" w:rsidRPr="00D940ED" w:rsidRDefault="001F27AA" w:rsidP="001F27AA">
      <w:pPr>
        <w:pStyle w:val="Prrafodelista"/>
        <w:spacing w:before="100" w:beforeAutospacing="1" w:after="100" w:afterAutospacing="1"/>
        <w:ind w:left="0"/>
        <w:contextualSpacing w:val="0"/>
        <w:rPr>
          <w:rFonts w:eastAsia="Times New Roman" w:cs="Arial"/>
          <w:szCs w:val="24"/>
          <w:u w:val="single"/>
          <w:lang w:eastAsia="es-CO"/>
        </w:rPr>
      </w:pPr>
      <w:r w:rsidRPr="00D940ED">
        <w:rPr>
          <w:rFonts w:eastAsia="Times New Roman" w:cs="Arial"/>
          <w:szCs w:val="24"/>
          <w:u w:val="single"/>
          <w:lang w:eastAsia="es-CO"/>
        </w:rPr>
        <w:t>Seguridad de la Información:</w:t>
      </w:r>
    </w:p>
    <w:p w14:paraId="42E82CBA" w14:textId="77777777" w:rsidR="001F27AA" w:rsidRPr="0074459F" w:rsidRDefault="001F27AA" w:rsidP="001F27AA">
      <w:pPr>
        <w:pStyle w:val="Prrafodelista"/>
        <w:numPr>
          <w:ilvl w:val="0"/>
          <w:numId w:val="37"/>
        </w:numPr>
        <w:rPr>
          <w:rFonts w:cs="Arial"/>
          <w:szCs w:val="24"/>
        </w:rPr>
      </w:pPr>
      <w:r w:rsidRPr="0074459F">
        <w:rPr>
          <w:rFonts w:cs="Arial"/>
          <w:szCs w:val="24"/>
        </w:rPr>
        <w:t>Implementación de medidas de seguridad adecuadas para proteger la integridad y confidencialidad de los documentos.</w:t>
      </w:r>
    </w:p>
    <w:p w14:paraId="6008B303" w14:textId="77777777" w:rsidR="001F27AA" w:rsidRPr="0074459F" w:rsidRDefault="001F27AA" w:rsidP="001F27AA">
      <w:pPr>
        <w:pStyle w:val="Prrafodelista"/>
        <w:numPr>
          <w:ilvl w:val="0"/>
          <w:numId w:val="37"/>
        </w:numPr>
        <w:rPr>
          <w:rFonts w:cs="Arial"/>
          <w:szCs w:val="24"/>
        </w:rPr>
      </w:pPr>
      <w:r w:rsidRPr="0074459F">
        <w:rPr>
          <w:rFonts w:cs="Arial"/>
          <w:szCs w:val="24"/>
        </w:rPr>
        <w:t>Cumplimiento con normativas específicas sobre protección de datos personales y sensibles.</w:t>
      </w:r>
    </w:p>
    <w:p w14:paraId="48C85E6B" w14:textId="77777777" w:rsidR="001F27AA" w:rsidRDefault="001F27AA" w:rsidP="001F27AA">
      <w:pPr>
        <w:rPr>
          <w:rFonts w:cs="Arial"/>
          <w:szCs w:val="24"/>
        </w:rPr>
      </w:pPr>
    </w:p>
    <w:p w14:paraId="49DB1107" w14:textId="77777777" w:rsidR="001F27AA" w:rsidRDefault="001F27AA" w:rsidP="001F27AA">
      <w:pPr>
        <w:rPr>
          <w:rFonts w:cs="Arial"/>
          <w:szCs w:val="24"/>
        </w:rPr>
      </w:pPr>
    </w:p>
    <w:p w14:paraId="7429116E" w14:textId="77777777" w:rsidR="001F27AA" w:rsidRPr="00D940ED" w:rsidRDefault="001F27AA" w:rsidP="001F27AA">
      <w:pPr>
        <w:rPr>
          <w:rFonts w:cs="Arial"/>
          <w:szCs w:val="24"/>
          <w:u w:val="single"/>
        </w:rPr>
      </w:pPr>
      <w:r w:rsidRPr="00D940ED">
        <w:rPr>
          <w:rFonts w:cs="Arial"/>
          <w:szCs w:val="24"/>
          <w:u w:val="single"/>
        </w:rPr>
        <w:t>Habilidades Blandas:</w:t>
      </w:r>
    </w:p>
    <w:p w14:paraId="668EABA2" w14:textId="77777777" w:rsidR="001F27AA" w:rsidRPr="002120D0" w:rsidRDefault="001F27AA" w:rsidP="001F27AA">
      <w:pPr>
        <w:ind w:left="720"/>
        <w:rPr>
          <w:rFonts w:cs="Arial"/>
          <w:b/>
          <w:bCs/>
          <w:szCs w:val="24"/>
        </w:rPr>
      </w:pPr>
    </w:p>
    <w:p w14:paraId="0A5B5DAA" w14:textId="77777777" w:rsidR="001F27AA" w:rsidRPr="002120D0" w:rsidRDefault="001F27AA" w:rsidP="001F27AA">
      <w:pPr>
        <w:pStyle w:val="Prrafodelista"/>
        <w:numPr>
          <w:ilvl w:val="0"/>
          <w:numId w:val="37"/>
        </w:numPr>
        <w:rPr>
          <w:rFonts w:cs="Arial"/>
          <w:szCs w:val="24"/>
        </w:rPr>
      </w:pPr>
      <w:r w:rsidRPr="002120D0">
        <w:rPr>
          <w:rFonts w:cs="Arial"/>
          <w:szCs w:val="24"/>
        </w:rPr>
        <w:t>Desarrollo de habilidades de organización y atención al detalle.</w:t>
      </w:r>
    </w:p>
    <w:p w14:paraId="6E25073D" w14:textId="77777777" w:rsidR="001F27AA" w:rsidRPr="002120D0" w:rsidRDefault="001F27AA" w:rsidP="001F27AA">
      <w:pPr>
        <w:pStyle w:val="Prrafodelista"/>
        <w:numPr>
          <w:ilvl w:val="0"/>
          <w:numId w:val="37"/>
        </w:numPr>
        <w:rPr>
          <w:rFonts w:cs="Arial"/>
          <w:szCs w:val="24"/>
        </w:rPr>
      </w:pPr>
      <w:r w:rsidRPr="002120D0">
        <w:rPr>
          <w:rFonts w:cs="Arial"/>
          <w:szCs w:val="24"/>
        </w:rPr>
        <w:t>Formación en capacitación efectiva para promover la colaboración en equipo.</w:t>
      </w:r>
    </w:p>
    <w:p w14:paraId="1D93B01D" w14:textId="77777777" w:rsidR="001F27AA" w:rsidRDefault="001F27AA" w:rsidP="001F27AA">
      <w:pPr>
        <w:pStyle w:val="Prrafodelista"/>
        <w:rPr>
          <w:rFonts w:cs="Arial"/>
          <w:szCs w:val="24"/>
        </w:rPr>
      </w:pPr>
    </w:p>
    <w:p w14:paraId="45D8133D" w14:textId="77777777" w:rsidR="001F27AA" w:rsidRPr="00D940ED" w:rsidRDefault="001F27AA" w:rsidP="001F27AA">
      <w:pPr>
        <w:rPr>
          <w:rFonts w:cs="Arial"/>
          <w:szCs w:val="24"/>
          <w:u w:val="single"/>
        </w:rPr>
      </w:pPr>
      <w:r w:rsidRPr="00D940ED">
        <w:rPr>
          <w:rFonts w:cs="Arial"/>
          <w:szCs w:val="24"/>
          <w:u w:val="single"/>
        </w:rPr>
        <w:t>Actualización y Mejora Continua:</w:t>
      </w:r>
    </w:p>
    <w:p w14:paraId="0D66E8AD" w14:textId="77777777" w:rsidR="001F27AA" w:rsidRPr="002120D0" w:rsidRDefault="001F27AA" w:rsidP="001F27AA">
      <w:pPr>
        <w:rPr>
          <w:rFonts w:cs="Arial"/>
          <w:b/>
          <w:bCs/>
          <w:szCs w:val="24"/>
        </w:rPr>
      </w:pPr>
    </w:p>
    <w:p w14:paraId="3FF8DC56" w14:textId="5D165B02" w:rsidR="001F27AA" w:rsidRPr="002120D0" w:rsidRDefault="001F27AA" w:rsidP="001F27AA">
      <w:pPr>
        <w:pStyle w:val="Prrafodelista"/>
        <w:numPr>
          <w:ilvl w:val="0"/>
          <w:numId w:val="37"/>
        </w:numPr>
        <w:rPr>
          <w:rFonts w:cs="Arial"/>
          <w:szCs w:val="24"/>
        </w:rPr>
      </w:pPr>
      <w:r w:rsidRPr="002120D0">
        <w:rPr>
          <w:rFonts w:cs="Arial"/>
          <w:szCs w:val="24"/>
        </w:rPr>
        <w:t xml:space="preserve">Participación en talleres y seminarios sobre gestión </w:t>
      </w:r>
      <w:r w:rsidR="00D940ED">
        <w:rPr>
          <w:rFonts w:cs="Arial"/>
          <w:szCs w:val="24"/>
        </w:rPr>
        <w:t>d</w:t>
      </w:r>
      <w:r w:rsidRPr="002120D0">
        <w:rPr>
          <w:rFonts w:cs="Arial"/>
          <w:szCs w:val="24"/>
        </w:rPr>
        <w:t>ocumental para mantenernos al día en gestión documental.</w:t>
      </w:r>
    </w:p>
    <w:p w14:paraId="49299E84" w14:textId="77777777" w:rsidR="001F27AA" w:rsidRDefault="001F27AA" w:rsidP="001F27AA">
      <w:pPr>
        <w:pStyle w:val="Prrafodelista"/>
        <w:numPr>
          <w:ilvl w:val="0"/>
          <w:numId w:val="37"/>
        </w:numPr>
        <w:rPr>
          <w:rFonts w:cs="Arial"/>
          <w:szCs w:val="24"/>
        </w:rPr>
      </w:pPr>
      <w:r w:rsidRPr="002120D0">
        <w:rPr>
          <w:rFonts w:cs="Arial"/>
          <w:szCs w:val="24"/>
        </w:rPr>
        <w:t>Evaluación periódica de competencias y conocimientos para garantizar la mejora continua.</w:t>
      </w:r>
    </w:p>
    <w:p w14:paraId="79F44959" w14:textId="2A99CE88" w:rsidR="009F7B5E" w:rsidRDefault="009F7B5E" w:rsidP="001F27AA">
      <w:pPr>
        <w:pStyle w:val="Prrafodelista"/>
        <w:numPr>
          <w:ilvl w:val="0"/>
          <w:numId w:val="37"/>
        </w:numPr>
        <w:rPr>
          <w:rFonts w:cs="Arial"/>
          <w:szCs w:val="24"/>
        </w:rPr>
      </w:pPr>
      <w:r>
        <w:rPr>
          <w:rFonts w:cs="Arial"/>
          <w:szCs w:val="24"/>
        </w:rPr>
        <w:t>Evaluación del capacitador</w:t>
      </w:r>
      <w:r w:rsidR="00810AC0">
        <w:rPr>
          <w:rFonts w:cs="Arial"/>
          <w:szCs w:val="24"/>
        </w:rPr>
        <w:t xml:space="preserve"> y del curso</w:t>
      </w:r>
      <w:r>
        <w:rPr>
          <w:rFonts w:cs="Arial"/>
          <w:szCs w:val="24"/>
        </w:rPr>
        <w:t>.</w:t>
      </w:r>
    </w:p>
    <w:p w14:paraId="4C962F13" w14:textId="77777777" w:rsidR="00277AE3" w:rsidRDefault="00277AE3" w:rsidP="00277AE3">
      <w:pPr>
        <w:pStyle w:val="Prrafodelista"/>
        <w:rPr>
          <w:rFonts w:cs="Arial"/>
          <w:szCs w:val="24"/>
        </w:rPr>
      </w:pPr>
    </w:p>
    <w:p w14:paraId="59E414A3" w14:textId="79BB3F34" w:rsidR="00F4752E" w:rsidRPr="00B512ED" w:rsidRDefault="00F4752E" w:rsidP="00F4752E">
      <w:pPr>
        <w:rPr>
          <w:szCs w:val="24"/>
        </w:rPr>
      </w:pPr>
      <w:r>
        <w:rPr>
          <w:rFonts w:cs="Arial"/>
          <w:szCs w:val="24"/>
        </w:rPr>
        <w:t xml:space="preserve">NOTA 1: </w:t>
      </w:r>
      <w:r w:rsidR="00702EAF">
        <w:rPr>
          <w:rFonts w:cs="Arial"/>
          <w:szCs w:val="24"/>
        </w:rPr>
        <w:t>Se debe realizar el d</w:t>
      </w:r>
      <w:r w:rsidR="00702EAF" w:rsidRPr="00B512ED">
        <w:rPr>
          <w:szCs w:val="24"/>
        </w:rPr>
        <w:t xml:space="preserve">iseño </w:t>
      </w:r>
      <w:r w:rsidR="00702EAF">
        <w:rPr>
          <w:szCs w:val="24"/>
        </w:rPr>
        <w:t>t</w:t>
      </w:r>
      <w:r w:rsidR="00702EAF" w:rsidRPr="00B512ED">
        <w:rPr>
          <w:szCs w:val="24"/>
        </w:rPr>
        <w:t>écnico</w:t>
      </w:r>
      <w:r w:rsidR="00702EAF">
        <w:rPr>
          <w:szCs w:val="24"/>
        </w:rPr>
        <w:t xml:space="preserve"> – p</w:t>
      </w:r>
      <w:r w:rsidR="00702EAF" w:rsidRPr="00B512ED">
        <w:rPr>
          <w:szCs w:val="24"/>
        </w:rPr>
        <w:t>edagógico</w:t>
      </w:r>
      <w:r w:rsidR="00C1404D">
        <w:rPr>
          <w:szCs w:val="24"/>
        </w:rPr>
        <w:t xml:space="preserve"> es</w:t>
      </w:r>
      <w:r w:rsidR="0069142D">
        <w:rPr>
          <w:szCs w:val="24"/>
        </w:rPr>
        <w:t xml:space="preserve"> el </w:t>
      </w:r>
      <w:r w:rsidR="00C1404D">
        <w:rPr>
          <w:szCs w:val="24"/>
        </w:rPr>
        <w:t>p</w:t>
      </w:r>
      <w:r w:rsidRPr="00B512ED">
        <w:rPr>
          <w:szCs w:val="24"/>
        </w:rPr>
        <w:t>roceso por el que se estructuran programas para responder adecuadamente a las necesidades de formación de funcionarios y contratistas. En él se determinan y articulan los elementos cognoscitivos, tecnológicos, sociales, económicos y culturales que involucra; se definen los objetivos; se seleccionan y organizan los contenidos tecnológicos, éticos, de organización y de gestión; se establece su estructura; se seleccionan y elaboran los medios y se proporcionan criterios para su desarrollo y evaluación. </w:t>
      </w:r>
    </w:p>
    <w:p w14:paraId="1674304E" w14:textId="1DF8897C" w:rsidR="00F4752E" w:rsidRDefault="00F4752E" w:rsidP="001144EA">
      <w:pPr>
        <w:rPr>
          <w:rFonts w:cs="Arial"/>
          <w:szCs w:val="24"/>
        </w:rPr>
      </w:pPr>
    </w:p>
    <w:p w14:paraId="305D6908" w14:textId="64F141BF" w:rsidR="001144EA" w:rsidRPr="00B512ED" w:rsidRDefault="001144EA" w:rsidP="001144EA">
      <w:pPr>
        <w:rPr>
          <w:szCs w:val="24"/>
        </w:rPr>
      </w:pPr>
      <w:r>
        <w:rPr>
          <w:rFonts w:cs="Arial"/>
          <w:szCs w:val="24"/>
        </w:rPr>
        <w:t>NOTA</w:t>
      </w:r>
      <w:r w:rsidR="00F4752E">
        <w:rPr>
          <w:rFonts w:cs="Arial"/>
          <w:szCs w:val="24"/>
        </w:rPr>
        <w:t xml:space="preserve"> 2</w:t>
      </w:r>
      <w:r>
        <w:rPr>
          <w:rFonts w:cs="Arial"/>
          <w:szCs w:val="24"/>
        </w:rPr>
        <w:t xml:space="preserve">: </w:t>
      </w:r>
      <w:r w:rsidRPr="00B512ED">
        <w:rPr>
          <w:szCs w:val="24"/>
        </w:rPr>
        <w:t>La evaluación del capacitador se refiere al proceso mediante el cual se valora la eficacia y competencia de la persona encargada de impartir la capacitación. Esto incluye su conocimiento del tema, habilidades pedagógicas, capacidad de comunicación, y la habilidad para involucrar y motivar a los participantes. Se pueden utilizar diversas herramientas para esta evaluación, como encuestas a los participantes, observaciones directas y autoevaluaciones del propio capacitador.  Por otro lado, la evaluación del contenido de la capacitación implica valorar la relevancia, claridad, y aplicabilidad de los materiales y temas presentados durante la capacitación. Se examina si los contenidos están bien estructurados, actualizados, y si cumplen con los objetivos de aprendizaje establecidos. Esta evaluación se puede hacer mediante cuestionarios, análisis de resultados de pruebas y comentarios de los participantes. Ambas evaluaciones son fundamentales para asegurar que la capacitación sea efectiva y cumpla con sus objetivos, permitiendo mejoras continuas tanto en la metodología de enseñanza como en los contenidos impartidos. </w:t>
      </w:r>
    </w:p>
    <w:p w14:paraId="113606E3" w14:textId="0A93234A" w:rsidR="001144EA" w:rsidRPr="001144EA" w:rsidRDefault="001144EA" w:rsidP="001144EA">
      <w:pPr>
        <w:rPr>
          <w:rFonts w:cs="Arial"/>
          <w:szCs w:val="24"/>
        </w:rPr>
      </w:pPr>
    </w:p>
    <w:p w14:paraId="1CBB3E9D" w14:textId="77777777" w:rsidR="001F27AA" w:rsidRDefault="001F27AA" w:rsidP="00234A60"/>
    <w:p w14:paraId="74A69E8A" w14:textId="452597C8" w:rsidR="00DC2601" w:rsidRDefault="006D472C" w:rsidP="006D472C">
      <w:pPr>
        <w:pStyle w:val="Ttulo2"/>
      </w:pPr>
      <w:bookmarkStart w:id="19" w:name="_Toc183427138"/>
      <w:r>
        <w:t>METODOLOGIA DE CAPACITACIÓN</w:t>
      </w:r>
      <w:bookmarkEnd w:id="19"/>
    </w:p>
    <w:p w14:paraId="09C74814" w14:textId="77777777" w:rsidR="006D472C" w:rsidRDefault="006D472C" w:rsidP="00DC2601">
      <w:pPr>
        <w:rPr>
          <w:rFonts w:cs="Arial"/>
        </w:rPr>
      </w:pPr>
    </w:p>
    <w:p w14:paraId="7E7464AB" w14:textId="5C244630" w:rsidR="006D472C" w:rsidRDefault="006D472C" w:rsidP="00DC2601">
      <w:pPr>
        <w:rPr>
          <w:rFonts w:cs="Arial"/>
        </w:rPr>
      </w:pPr>
      <w:r>
        <w:rPr>
          <w:rFonts w:cs="Arial"/>
        </w:rPr>
        <w:t>Considerando las necesidades o requerimientos de capacitación de las áreas se establecen las modalidades, estrategias y recursos didácticos a implementar.</w:t>
      </w:r>
    </w:p>
    <w:p w14:paraId="7DE11FDD" w14:textId="77777777" w:rsidR="006D472C" w:rsidRDefault="006D472C" w:rsidP="00DC2601">
      <w:pPr>
        <w:rPr>
          <w:rFonts w:cs="Arial"/>
        </w:rPr>
      </w:pPr>
    </w:p>
    <w:p w14:paraId="5B6C7677" w14:textId="07A91D99" w:rsidR="006D472C" w:rsidRDefault="006D472C" w:rsidP="00B512ED">
      <w:pPr>
        <w:pStyle w:val="Ttulo3"/>
      </w:pPr>
      <w:bookmarkStart w:id="20" w:name="_Toc183427139"/>
      <w:r>
        <w:t>Modalidades</w:t>
      </w:r>
      <w:bookmarkEnd w:id="20"/>
    </w:p>
    <w:p w14:paraId="23206DF3" w14:textId="77777777" w:rsidR="006D472C" w:rsidRDefault="006D472C" w:rsidP="00DC2601">
      <w:pPr>
        <w:rPr>
          <w:rFonts w:cs="Arial"/>
        </w:rPr>
      </w:pPr>
    </w:p>
    <w:p w14:paraId="61E0B3FD" w14:textId="77777777" w:rsidR="00B512ED" w:rsidRPr="00DC3471" w:rsidRDefault="00B512ED" w:rsidP="00B512ED">
      <w:pPr>
        <w:pStyle w:val="Prrafodelista"/>
        <w:numPr>
          <w:ilvl w:val="0"/>
          <w:numId w:val="37"/>
        </w:numPr>
        <w:rPr>
          <w:rFonts w:cs="Arial"/>
          <w:szCs w:val="24"/>
        </w:rPr>
      </w:pPr>
      <w:r w:rsidRPr="00DC3471">
        <w:rPr>
          <w:rFonts w:cs="Arial"/>
          <w:szCs w:val="24"/>
        </w:rPr>
        <w:t>Presencial: Sesiones presenciales, para una instrucción directa y práctica.</w:t>
      </w:r>
    </w:p>
    <w:p w14:paraId="0465E80D" w14:textId="77777777" w:rsidR="00B512ED" w:rsidRPr="00DC3471" w:rsidRDefault="00B512ED" w:rsidP="00B512ED">
      <w:pPr>
        <w:pStyle w:val="Prrafodelista"/>
        <w:numPr>
          <w:ilvl w:val="0"/>
          <w:numId w:val="37"/>
        </w:numPr>
        <w:rPr>
          <w:rFonts w:cs="Arial"/>
          <w:szCs w:val="24"/>
        </w:rPr>
      </w:pPr>
      <w:r w:rsidRPr="00DC3471">
        <w:rPr>
          <w:rFonts w:cs="Arial"/>
          <w:szCs w:val="24"/>
        </w:rPr>
        <w:t>Virtual: Cursos online y webinar que ofrecen flexibilidad y accesibilidad.</w:t>
      </w:r>
    </w:p>
    <w:p w14:paraId="5483E6DB" w14:textId="77777777" w:rsidR="00B512ED" w:rsidRPr="00DC3471" w:rsidRDefault="00B512ED" w:rsidP="00B512ED">
      <w:pPr>
        <w:pStyle w:val="Prrafodelista"/>
        <w:numPr>
          <w:ilvl w:val="0"/>
          <w:numId w:val="37"/>
        </w:numPr>
        <w:rPr>
          <w:rFonts w:cs="Arial"/>
          <w:szCs w:val="24"/>
        </w:rPr>
      </w:pPr>
      <w:r w:rsidRPr="00DC3471">
        <w:rPr>
          <w:rFonts w:cs="Arial"/>
          <w:szCs w:val="24"/>
        </w:rPr>
        <w:t>Mixta: Combinación de actividades presenciales y virtuales.</w:t>
      </w:r>
    </w:p>
    <w:p w14:paraId="21D11CBA" w14:textId="77777777" w:rsidR="006D472C" w:rsidRDefault="006D472C" w:rsidP="00DC2601">
      <w:pPr>
        <w:rPr>
          <w:rFonts w:cs="Arial"/>
        </w:rPr>
      </w:pPr>
    </w:p>
    <w:p w14:paraId="56B764A3" w14:textId="1916BD3C" w:rsidR="006D472C" w:rsidRDefault="00B512ED" w:rsidP="00B512ED">
      <w:pPr>
        <w:pStyle w:val="Ttulo3"/>
      </w:pPr>
      <w:bookmarkStart w:id="21" w:name="_Toc183427140"/>
      <w:r>
        <w:t>Estrategia</w:t>
      </w:r>
      <w:bookmarkEnd w:id="21"/>
    </w:p>
    <w:p w14:paraId="2962C3F3" w14:textId="77777777" w:rsidR="00B512ED" w:rsidRDefault="00B512ED" w:rsidP="00DC2601">
      <w:pPr>
        <w:rPr>
          <w:rFonts w:cs="Arial"/>
        </w:rPr>
      </w:pPr>
    </w:p>
    <w:p w14:paraId="66EEDAE5" w14:textId="77777777" w:rsidR="00B512ED" w:rsidRPr="00DC3471" w:rsidRDefault="00B512ED" w:rsidP="00B512ED">
      <w:pPr>
        <w:pStyle w:val="Prrafodelista"/>
        <w:numPr>
          <w:ilvl w:val="0"/>
          <w:numId w:val="37"/>
        </w:numPr>
        <w:rPr>
          <w:rFonts w:cs="Arial"/>
          <w:szCs w:val="24"/>
        </w:rPr>
      </w:pPr>
      <w:r w:rsidRPr="00DC3471">
        <w:rPr>
          <w:rFonts w:cs="Arial"/>
          <w:szCs w:val="24"/>
        </w:rPr>
        <w:t>Empoderamiento.</w:t>
      </w:r>
    </w:p>
    <w:p w14:paraId="74506665" w14:textId="77777777" w:rsidR="00B512ED" w:rsidRPr="00DC3471" w:rsidRDefault="00B512ED" w:rsidP="00B512ED">
      <w:pPr>
        <w:pStyle w:val="Prrafodelista"/>
        <w:numPr>
          <w:ilvl w:val="0"/>
          <w:numId w:val="37"/>
        </w:numPr>
        <w:rPr>
          <w:rFonts w:cs="Arial"/>
          <w:szCs w:val="24"/>
        </w:rPr>
      </w:pPr>
      <w:r w:rsidRPr="00DC3471">
        <w:rPr>
          <w:rFonts w:cs="Arial"/>
          <w:szCs w:val="24"/>
        </w:rPr>
        <w:t>Talleres Prácticos: Enfocados en la aplicación de conocimientos teóricos a situaciones reales.</w:t>
      </w:r>
    </w:p>
    <w:p w14:paraId="4B751D69" w14:textId="77777777" w:rsidR="00B512ED" w:rsidRPr="00DC3471" w:rsidRDefault="00B512ED" w:rsidP="00B512ED">
      <w:pPr>
        <w:pStyle w:val="Prrafodelista"/>
        <w:numPr>
          <w:ilvl w:val="0"/>
          <w:numId w:val="37"/>
        </w:numPr>
        <w:rPr>
          <w:rFonts w:cs="Arial"/>
          <w:szCs w:val="24"/>
        </w:rPr>
      </w:pPr>
      <w:r w:rsidRPr="00DC3471">
        <w:rPr>
          <w:rFonts w:cs="Arial"/>
          <w:szCs w:val="24"/>
        </w:rPr>
        <w:t>Medición de los conocimientos adquiridos en las Capacitaciones: Evaluación de conocimiento adquiridos: pruebas diseñadas en formularios que incluyen preguntas de falso y verdadero, así como de selección múltiple, para reforzar los contenidos abordados en la capacitación.</w:t>
      </w:r>
    </w:p>
    <w:p w14:paraId="66F63490" w14:textId="238D4C16" w:rsidR="00B512ED" w:rsidRPr="00DC3471" w:rsidRDefault="00B512ED" w:rsidP="00B512ED">
      <w:pPr>
        <w:pStyle w:val="Prrafodelista"/>
        <w:numPr>
          <w:ilvl w:val="0"/>
          <w:numId w:val="37"/>
        </w:numPr>
        <w:rPr>
          <w:rFonts w:cs="Arial"/>
          <w:szCs w:val="24"/>
        </w:rPr>
      </w:pPr>
      <w:r w:rsidRPr="00DC3471">
        <w:rPr>
          <w:rFonts w:cs="Arial"/>
          <w:szCs w:val="24"/>
        </w:rPr>
        <w:t>Capacitación en el Lugar de Trabajo:  Sesiones personalizadas que permiten resolver dudas y aplicar conocimientos directamente en el entorno laboral</w:t>
      </w:r>
      <w:r w:rsidR="00DB3F8A">
        <w:rPr>
          <w:rFonts w:cs="Arial"/>
          <w:szCs w:val="24"/>
        </w:rPr>
        <w:t xml:space="preserve"> (asesorías y asistencia técnica).</w:t>
      </w:r>
    </w:p>
    <w:p w14:paraId="2DD6CA82" w14:textId="77777777" w:rsidR="00B512ED" w:rsidRDefault="00B512ED" w:rsidP="00DC2601">
      <w:pPr>
        <w:rPr>
          <w:rFonts w:cs="Arial"/>
        </w:rPr>
      </w:pPr>
    </w:p>
    <w:p w14:paraId="1AC5CFEC" w14:textId="4CFA3600" w:rsidR="006D472C" w:rsidRDefault="00B512ED" w:rsidP="00B512ED">
      <w:pPr>
        <w:pStyle w:val="Ttulo3"/>
      </w:pPr>
      <w:bookmarkStart w:id="22" w:name="_Toc183427141"/>
      <w:r>
        <w:t>Recursos didácticos</w:t>
      </w:r>
      <w:bookmarkEnd w:id="22"/>
    </w:p>
    <w:p w14:paraId="4E491002" w14:textId="77777777" w:rsidR="00B512ED" w:rsidRDefault="00B512ED" w:rsidP="00DC2601">
      <w:pPr>
        <w:rPr>
          <w:rFonts w:cs="Arial"/>
        </w:rPr>
      </w:pPr>
    </w:p>
    <w:p w14:paraId="4E29C28A" w14:textId="56E5793B" w:rsidR="00B512ED" w:rsidRDefault="00D940ED" w:rsidP="00B512ED">
      <w:pPr>
        <w:rPr>
          <w:rFonts w:cs="Arial"/>
          <w:b/>
          <w:bCs/>
          <w:szCs w:val="24"/>
        </w:rPr>
      </w:pPr>
      <w:r w:rsidRPr="00D940ED">
        <w:rPr>
          <w:rFonts w:cs="Arial"/>
          <w:szCs w:val="24"/>
        </w:rPr>
        <w:t>De acuerdo con los temas establecidos para la capacitación, se podrá aplicar el uso de las siguientes herramientas:</w:t>
      </w:r>
    </w:p>
    <w:p w14:paraId="1E7840BB" w14:textId="77777777" w:rsidR="00D940ED" w:rsidRDefault="00B512ED" w:rsidP="00B512ED">
      <w:pPr>
        <w:pStyle w:val="Prrafodelista"/>
        <w:numPr>
          <w:ilvl w:val="0"/>
          <w:numId w:val="39"/>
        </w:numPr>
        <w:rPr>
          <w:rFonts w:cs="Arial"/>
          <w:szCs w:val="24"/>
        </w:rPr>
      </w:pPr>
      <w:r w:rsidRPr="00D940ED">
        <w:rPr>
          <w:rFonts w:cs="Arial"/>
          <w:b/>
          <w:bCs/>
          <w:szCs w:val="24"/>
        </w:rPr>
        <w:t xml:space="preserve">Guías de estudio: </w:t>
      </w:r>
      <w:r w:rsidRPr="00D940ED">
        <w:rPr>
          <w:rFonts w:cs="Arial"/>
          <w:szCs w:val="24"/>
        </w:rPr>
        <w:t xml:space="preserve">Material impreso o digital que abarca aspectos teóricos y prácticos del tema de gestión documental basado en los lineamientos del Archivo General de la Nación. </w:t>
      </w:r>
    </w:p>
    <w:p w14:paraId="76401AF0" w14:textId="7F69F210" w:rsidR="00B512ED" w:rsidRPr="00D940ED" w:rsidRDefault="00B512ED" w:rsidP="00B512ED">
      <w:pPr>
        <w:pStyle w:val="Prrafodelista"/>
        <w:numPr>
          <w:ilvl w:val="0"/>
          <w:numId w:val="39"/>
        </w:numPr>
        <w:rPr>
          <w:rFonts w:cs="Arial"/>
          <w:szCs w:val="24"/>
        </w:rPr>
      </w:pPr>
      <w:r w:rsidRPr="00D940ED">
        <w:rPr>
          <w:rFonts w:cs="Arial"/>
          <w:b/>
          <w:bCs/>
          <w:szCs w:val="24"/>
        </w:rPr>
        <w:t xml:space="preserve">Juegos: </w:t>
      </w:r>
      <w:r w:rsidRPr="00D940ED">
        <w:rPr>
          <w:rFonts w:cs="Arial"/>
          <w:szCs w:val="24"/>
        </w:rPr>
        <w:t>Actividades lúdicas que enseñan principios de gestión documental. Juegos de mesa o aplicaciones interactivas, como:</w:t>
      </w:r>
    </w:p>
    <w:p w14:paraId="1456540A"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Kahoot!: </w:t>
      </w:r>
      <w:r w:rsidRPr="002120D0">
        <w:rPr>
          <w:rFonts w:cs="Arial"/>
          <w:szCs w:val="24"/>
        </w:rPr>
        <w:t>Plataforma que permite crear cuestionarios y juegos interactivos para aprender y evaluar conocimientos. kahoot.com</w:t>
      </w:r>
    </w:p>
    <w:p w14:paraId="4EE2C63E"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Quizizz: </w:t>
      </w:r>
      <w:r w:rsidRPr="002120D0">
        <w:rPr>
          <w:rFonts w:cs="Arial"/>
          <w:szCs w:val="24"/>
        </w:rPr>
        <w:t>Herramienta para crear cuestionarios interactivos que se pueden jugar en vivo o asignar como tarea. quizizz.com</w:t>
      </w:r>
    </w:p>
    <w:p w14:paraId="6CDC24B8"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Genially: </w:t>
      </w:r>
      <w:r w:rsidRPr="002120D0">
        <w:rPr>
          <w:rFonts w:cs="Arial"/>
          <w:szCs w:val="24"/>
        </w:rPr>
        <w:t>Plataforma para crear presentaciones interactivas, infografías y juegos educativos. genial.ly</w:t>
      </w:r>
    </w:p>
    <w:p w14:paraId="54798BC5"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Educaplay: </w:t>
      </w:r>
      <w:r w:rsidRPr="002120D0">
        <w:rPr>
          <w:rFonts w:cs="Arial"/>
          <w:szCs w:val="24"/>
        </w:rPr>
        <w:t>Herramienta para crear actividades educativas interactivas como crucigramas, sopas de letras, y más. educaplay.com</w:t>
      </w:r>
    </w:p>
    <w:p w14:paraId="55F3F82E"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Wordwall: </w:t>
      </w:r>
      <w:r w:rsidRPr="002120D0">
        <w:rPr>
          <w:rFonts w:cs="Arial"/>
          <w:szCs w:val="24"/>
        </w:rPr>
        <w:t>Plataforma para crear actividades y juegos educativos interactivos de diversos tipos. wordwall.net</w:t>
      </w:r>
    </w:p>
    <w:p w14:paraId="0B84E0F8"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PurposeGames: </w:t>
      </w:r>
      <w:r w:rsidRPr="002120D0">
        <w:rPr>
          <w:rFonts w:cs="Arial"/>
          <w:szCs w:val="24"/>
        </w:rPr>
        <w:t>Sitio web para crear juegos de trivia y cuestionarios interactivos. purposegames.com</w:t>
      </w:r>
    </w:p>
    <w:p w14:paraId="03B73EEC"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LearningApps: </w:t>
      </w:r>
      <w:r w:rsidRPr="002120D0">
        <w:rPr>
          <w:rFonts w:cs="Arial"/>
          <w:szCs w:val="24"/>
        </w:rPr>
        <w:t>Herramienta para crear y compartir aplicaciones educativas interactivas. learningapps.org</w:t>
      </w:r>
    </w:p>
    <w:p w14:paraId="27F59963"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Flippity: </w:t>
      </w:r>
      <w:r w:rsidRPr="002120D0">
        <w:rPr>
          <w:rFonts w:cs="Arial"/>
          <w:szCs w:val="24"/>
        </w:rPr>
        <w:t>Extensión de Google Sheets que permite convertir hojas de cálculo en juegos y actividades interactivas. flippity.net</w:t>
      </w:r>
    </w:p>
    <w:p w14:paraId="140A208B" w14:textId="77777777" w:rsidR="00B512ED" w:rsidRPr="002120D0" w:rsidRDefault="00B512ED" w:rsidP="00D940ED">
      <w:pPr>
        <w:pStyle w:val="Prrafodelista"/>
        <w:numPr>
          <w:ilvl w:val="0"/>
          <w:numId w:val="40"/>
        </w:numPr>
        <w:rPr>
          <w:rFonts w:cs="Arial"/>
          <w:szCs w:val="24"/>
        </w:rPr>
      </w:pPr>
      <w:r w:rsidRPr="002120D0">
        <w:rPr>
          <w:rFonts w:cs="Arial"/>
          <w:b/>
          <w:bCs/>
          <w:szCs w:val="24"/>
        </w:rPr>
        <w:t xml:space="preserve">JeopardyLabs: </w:t>
      </w:r>
      <w:r w:rsidRPr="002120D0">
        <w:rPr>
          <w:rFonts w:cs="Arial"/>
          <w:szCs w:val="24"/>
        </w:rPr>
        <w:t>Plataforma para crear juegos de tipo "Jeopardy" personalizados. jeopardylabs.com</w:t>
      </w:r>
    </w:p>
    <w:p w14:paraId="638F231A" w14:textId="77777777" w:rsidR="00B512ED" w:rsidRDefault="00B512ED" w:rsidP="00D940ED">
      <w:pPr>
        <w:pStyle w:val="Prrafodelista"/>
        <w:numPr>
          <w:ilvl w:val="0"/>
          <w:numId w:val="40"/>
        </w:numPr>
        <w:rPr>
          <w:rFonts w:cs="Arial"/>
          <w:szCs w:val="24"/>
        </w:rPr>
      </w:pPr>
      <w:r w:rsidRPr="002120D0">
        <w:rPr>
          <w:rFonts w:cs="Arial"/>
          <w:b/>
          <w:bCs/>
          <w:szCs w:val="24"/>
        </w:rPr>
        <w:t xml:space="preserve">ClassTools: </w:t>
      </w:r>
      <w:r w:rsidRPr="002120D0">
        <w:rPr>
          <w:rFonts w:cs="Arial"/>
          <w:szCs w:val="24"/>
        </w:rPr>
        <w:t>Herramienta para crear juegos y actividades educativas personalizadas. classtools.net</w:t>
      </w:r>
    </w:p>
    <w:p w14:paraId="0542758A" w14:textId="77777777" w:rsidR="00B512ED" w:rsidRDefault="00B512ED" w:rsidP="00D940ED">
      <w:pPr>
        <w:pStyle w:val="Prrafodelista"/>
        <w:numPr>
          <w:ilvl w:val="0"/>
          <w:numId w:val="40"/>
        </w:numPr>
        <w:rPr>
          <w:rFonts w:cs="Arial"/>
          <w:szCs w:val="24"/>
        </w:rPr>
      </w:pPr>
      <w:r w:rsidRPr="00DC3471">
        <w:rPr>
          <w:rFonts w:cs="Arial"/>
          <w:b/>
          <w:bCs/>
          <w:szCs w:val="24"/>
        </w:rPr>
        <w:t>Plataformas de e-learning:</w:t>
      </w:r>
      <w:r w:rsidRPr="00DC3471">
        <w:rPr>
          <w:rFonts w:cs="Arial"/>
          <w:szCs w:val="24"/>
        </w:rPr>
        <w:t xml:space="preserve"> Material impreso o digital que cubre los aspectos teóricos y prácticos del tema. (Guías de gestión documental del Archivo General de la Nación y/o de creación propia del GTGDA).</w:t>
      </w:r>
    </w:p>
    <w:p w14:paraId="61A3E17C" w14:textId="77777777" w:rsidR="00B512ED" w:rsidRPr="00DC3471" w:rsidRDefault="00B512ED" w:rsidP="00D940ED">
      <w:pPr>
        <w:pStyle w:val="Prrafodelista"/>
        <w:numPr>
          <w:ilvl w:val="0"/>
          <w:numId w:val="40"/>
        </w:numPr>
        <w:rPr>
          <w:rFonts w:cs="Arial"/>
          <w:szCs w:val="24"/>
        </w:rPr>
      </w:pPr>
      <w:r w:rsidRPr="00DC3471">
        <w:rPr>
          <w:rFonts w:cs="Arial"/>
          <w:b/>
          <w:bCs/>
          <w:szCs w:val="24"/>
        </w:rPr>
        <w:t xml:space="preserve">Infografías:  </w:t>
      </w:r>
      <w:r w:rsidRPr="00DC3471">
        <w:rPr>
          <w:rFonts w:cs="Arial"/>
          <w:szCs w:val="24"/>
        </w:rPr>
        <w:t>Gráficos visuales que explican procesos y conceptos clave. (Infografías del GTGDA y del Archivo General de la Nación).</w:t>
      </w:r>
    </w:p>
    <w:p w14:paraId="3BF9FBFE" w14:textId="77777777" w:rsidR="00B512ED" w:rsidRDefault="00B512ED" w:rsidP="00DC2601">
      <w:pPr>
        <w:rPr>
          <w:rFonts w:cs="Arial"/>
        </w:rPr>
      </w:pPr>
    </w:p>
    <w:p w14:paraId="091FB50E" w14:textId="77777777" w:rsidR="00B512ED" w:rsidRDefault="00B512ED" w:rsidP="00DC2601">
      <w:pPr>
        <w:rPr>
          <w:rFonts w:cs="Arial"/>
        </w:rPr>
      </w:pPr>
    </w:p>
    <w:p w14:paraId="3FCF194B" w14:textId="3D57B4E8" w:rsidR="00B512ED" w:rsidRDefault="00A03350" w:rsidP="00A03350">
      <w:pPr>
        <w:pStyle w:val="Ttulo1"/>
      </w:pPr>
      <w:bookmarkStart w:id="23" w:name="_Toc183427142"/>
      <w:r>
        <w:t>CRONOGRAMA</w:t>
      </w:r>
      <w:bookmarkEnd w:id="23"/>
    </w:p>
    <w:p w14:paraId="401CAD42" w14:textId="77777777" w:rsidR="00A03350" w:rsidRDefault="00A03350" w:rsidP="00DC2601">
      <w:pPr>
        <w:rPr>
          <w:rFonts w:cs="Arial"/>
        </w:rPr>
      </w:pPr>
    </w:p>
    <w:p w14:paraId="7E0886D0" w14:textId="4D688A55" w:rsidR="00A03350" w:rsidRPr="00DC3471" w:rsidRDefault="00A03350" w:rsidP="00A03350">
      <w:pPr>
        <w:rPr>
          <w:rFonts w:cs="Arial"/>
          <w:szCs w:val="24"/>
        </w:rPr>
      </w:pPr>
      <w:r w:rsidRPr="00DC3471">
        <w:rPr>
          <w:rFonts w:cs="Arial"/>
          <w:szCs w:val="24"/>
        </w:rPr>
        <w:t>Las capacitaciones propuestas en este programa por cada vigencia en su mayoría serán impartidas por profesion</w:t>
      </w:r>
      <w:r>
        <w:rPr>
          <w:rFonts w:cs="Arial"/>
          <w:szCs w:val="24"/>
        </w:rPr>
        <w:t>al</w:t>
      </w:r>
      <w:r w:rsidRPr="00DC3471">
        <w:rPr>
          <w:rFonts w:cs="Arial"/>
          <w:szCs w:val="24"/>
        </w:rPr>
        <w:t>es y/o técnicos del GTGDA, por otra parte, cuando se requiera se evaluará la necesidad de contar con expertos externos</w:t>
      </w:r>
      <w:r>
        <w:rPr>
          <w:rFonts w:cs="Arial"/>
          <w:szCs w:val="24"/>
        </w:rPr>
        <w:t>.</w:t>
      </w:r>
    </w:p>
    <w:p w14:paraId="428D4212" w14:textId="77777777" w:rsidR="00A03350" w:rsidRDefault="00A03350" w:rsidP="00A03350">
      <w:pPr>
        <w:rPr>
          <w:rFonts w:cs="Arial"/>
          <w:szCs w:val="24"/>
        </w:rPr>
      </w:pPr>
    </w:p>
    <w:p w14:paraId="6E1362D4" w14:textId="27EE9923" w:rsidR="00A03350" w:rsidRDefault="00A03350" w:rsidP="00A03350">
      <w:pPr>
        <w:rPr>
          <w:rFonts w:cs="Arial"/>
          <w:szCs w:val="24"/>
        </w:rPr>
      </w:pPr>
      <w:r w:rsidRPr="00DC3471">
        <w:rPr>
          <w:rFonts w:cs="Arial"/>
          <w:szCs w:val="24"/>
        </w:rPr>
        <w:t xml:space="preserve">Cada año se llevará a cabo la planeación correspondiente a la siguiente vigencia, estará incluido como producto o actividad en el </w:t>
      </w:r>
      <w:r>
        <w:rPr>
          <w:rFonts w:cs="Arial"/>
          <w:szCs w:val="24"/>
        </w:rPr>
        <w:t xml:space="preserve">Cronograma del </w:t>
      </w:r>
      <w:r w:rsidRPr="00DC3471">
        <w:rPr>
          <w:rFonts w:cs="Arial"/>
          <w:szCs w:val="24"/>
        </w:rPr>
        <w:t>PGD del Grupo de Trabajo de Gestión Documental y Archivo y se medirá el avance de ejecución de manera trimestral.</w:t>
      </w:r>
    </w:p>
    <w:p w14:paraId="3D0DB17D" w14:textId="77777777" w:rsidR="00115628" w:rsidRPr="00DC3471" w:rsidRDefault="00115628" w:rsidP="00A03350">
      <w:pPr>
        <w:rPr>
          <w:rFonts w:cs="Arial"/>
          <w:szCs w:val="24"/>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812"/>
        <w:gridCol w:w="1905"/>
        <w:gridCol w:w="1905"/>
      </w:tblGrid>
      <w:tr w:rsidR="00A03350" w:rsidRPr="00F43A54" w14:paraId="7591F586" w14:textId="77777777" w:rsidTr="00A03350">
        <w:trPr>
          <w:trHeight w:val="391"/>
          <w:tblHeader/>
        </w:trPr>
        <w:tc>
          <w:tcPr>
            <w:tcW w:w="1204" w:type="pct"/>
            <w:shd w:val="clear" w:color="auto" w:fill="990000"/>
            <w:vAlign w:val="center"/>
          </w:tcPr>
          <w:p w14:paraId="55FA114F" w14:textId="77777777" w:rsidR="00A03350" w:rsidRPr="00F43A54" w:rsidRDefault="00A03350" w:rsidP="000764B9">
            <w:pPr>
              <w:jc w:val="center"/>
              <w:rPr>
                <w:rFonts w:eastAsia="Times New Roman" w:cs="Arial"/>
                <w:b/>
                <w:bCs/>
                <w:color w:val="FFFFFF"/>
                <w:sz w:val="20"/>
                <w:szCs w:val="20"/>
                <w:lang w:eastAsia="es-CO"/>
              </w:rPr>
            </w:pPr>
            <w:r w:rsidRPr="00F43A54">
              <w:rPr>
                <w:rFonts w:eastAsia="Times New Roman" w:cs="Arial"/>
                <w:b/>
                <w:bCs/>
                <w:color w:val="FFFFFF"/>
                <w:sz w:val="20"/>
                <w:szCs w:val="20"/>
                <w:lang w:eastAsia="es-CO"/>
              </w:rPr>
              <w:t>ACTIVIDADES</w:t>
            </w:r>
          </w:p>
        </w:tc>
        <w:tc>
          <w:tcPr>
            <w:tcW w:w="1612" w:type="pct"/>
            <w:shd w:val="clear" w:color="auto" w:fill="990000"/>
            <w:vAlign w:val="center"/>
          </w:tcPr>
          <w:p w14:paraId="7576DFDC" w14:textId="77777777" w:rsidR="00A03350" w:rsidRPr="00F43A54" w:rsidRDefault="00A03350" w:rsidP="000764B9">
            <w:pPr>
              <w:jc w:val="center"/>
              <w:rPr>
                <w:rFonts w:eastAsia="Times New Roman" w:cs="Arial"/>
                <w:b/>
                <w:bCs/>
                <w:color w:val="FFFFFF"/>
                <w:sz w:val="20"/>
                <w:szCs w:val="20"/>
                <w:lang w:eastAsia="es-CO"/>
              </w:rPr>
            </w:pPr>
            <w:r w:rsidRPr="00F43A54">
              <w:rPr>
                <w:rFonts w:eastAsia="Times New Roman" w:cs="Arial"/>
                <w:b/>
                <w:bCs/>
                <w:color w:val="FFFFFF"/>
                <w:sz w:val="20"/>
                <w:szCs w:val="20"/>
                <w:lang w:eastAsia="es-CO"/>
              </w:rPr>
              <w:t>DETALLE</w:t>
            </w:r>
          </w:p>
        </w:tc>
        <w:tc>
          <w:tcPr>
            <w:tcW w:w="1092" w:type="pct"/>
            <w:shd w:val="clear" w:color="auto" w:fill="990000"/>
            <w:vAlign w:val="center"/>
          </w:tcPr>
          <w:p w14:paraId="6C76E4CB" w14:textId="77777777" w:rsidR="00A03350" w:rsidRPr="00F43A54" w:rsidRDefault="00A03350" w:rsidP="000764B9">
            <w:pPr>
              <w:jc w:val="center"/>
              <w:rPr>
                <w:rFonts w:eastAsia="Times New Roman" w:cs="Arial"/>
                <w:b/>
                <w:bCs/>
                <w:color w:val="FFFFFF"/>
                <w:sz w:val="20"/>
                <w:szCs w:val="20"/>
                <w:lang w:eastAsia="es-CO"/>
              </w:rPr>
            </w:pPr>
            <w:r w:rsidRPr="00F43A54">
              <w:rPr>
                <w:rFonts w:eastAsia="Times New Roman" w:cs="Arial"/>
                <w:b/>
                <w:bCs/>
                <w:color w:val="FFFFFF"/>
                <w:sz w:val="20"/>
                <w:szCs w:val="20"/>
                <w:lang w:eastAsia="es-CO"/>
              </w:rPr>
              <w:t>RESPONSABLE</w:t>
            </w:r>
          </w:p>
        </w:tc>
        <w:tc>
          <w:tcPr>
            <w:tcW w:w="1092" w:type="pct"/>
            <w:shd w:val="clear" w:color="auto" w:fill="990000"/>
            <w:vAlign w:val="center"/>
          </w:tcPr>
          <w:p w14:paraId="283432EA" w14:textId="77777777" w:rsidR="00A03350" w:rsidRPr="00F43A54" w:rsidRDefault="00A03350" w:rsidP="000764B9">
            <w:pPr>
              <w:jc w:val="center"/>
              <w:rPr>
                <w:rFonts w:eastAsia="Times New Roman" w:cs="Arial"/>
                <w:b/>
                <w:bCs/>
                <w:color w:val="FFFFFF"/>
                <w:sz w:val="20"/>
                <w:szCs w:val="20"/>
                <w:lang w:eastAsia="es-CO"/>
              </w:rPr>
            </w:pPr>
            <w:r w:rsidRPr="00F43A54">
              <w:rPr>
                <w:rFonts w:eastAsia="Times New Roman" w:cs="Arial"/>
                <w:b/>
                <w:bCs/>
                <w:color w:val="FFFFFF"/>
                <w:sz w:val="20"/>
                <w:szCs w:val="20"/>
                <w:lang w:eastAsia="es-CO"/>
              </w:rPr>
              <w:t>PLAZO</w:t>
            </w:r>
          </w:p>
        </w:tc>
      </w:tr>
      <w:tr w:rsidR="00A03350" w:rsidRPr="00F43A54" w14:paraId="78B3C8E5" w14:textId="77777777" w:rsidTr="00A03350">
        <w:tc>
          <w:tcPr>
            <w:tcW w:w="1204" w:type="pct"/>
            <w:shd w:val="clear" w:color="auto" w:fill="auto"/>
          </w:tcPr>
          <w:p w14:paraId="7B85108F"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Planeación de actividades por vigencia</w:t>
            </w:r>
          </w:p>
        </w:tc>
        <w:tc>
          <w:tcPr>
            <w:tcW w:w="1612" w:type="pct"/>
            <w:shd w:val="clear" w:color="auto" w:fill="auto"/>
          </w:tcPr>
          <w:p w14:paraId="3AD939F5" w14:textId="7812F54C" w:rsidR="00A03350" w:rsidRPr="00DC3471" w:rsidRDefault="00A03350" w:rsidP="000764B9">
            <w:pPr>
              <w:spacing w:line="276" w:lineRule="auto"/>
              <w:jc w:val="left"/>
              <w:rPr>
                <w:rFonts w:cs="Arial"/>
                <w:sz w:val="20"/>
                <w:szCs w:val="20"/>
                <w:lang w:val="es-MX"/>
              </w:rPr>
            </w:pPr>
            <w:r w:rsidRPr="00DC3471">
              <w:rPr>
                <w:rFonts w:cs="Arial"/>
                <w:sz w:val="20"/>
                <w:szCs w:val="20"/>
                <w:lang w:val="es-MX"/>
              </w:rPr>
              <w:t xml:space="preserve">De acuerdo con las acciones, estrategias, proyectos y necesidades identificadas, tanto a nivel de grupo como a nivel de la </w:t>
            </w:r>
            <w:r w:rsidR="006C4B25">
              <w:rPr>
                <w:rFonts w:cs="Arial"/>
                <w:sz w:val="20"/>
                <w:szCs w:val="20"/>
                <w:lang w:val="es-MX"/>
              </w:rPr>
              <w:t>E</w:t>
            </w:r>
            <w:r w:rsidRPr="00DC3471">
              <w:rPr>
                <w:rFonts w:cs="Arial"/>
                <w:sz w:val="20"/>
                <w:szCs w:val="20"/>
                <w:lang w:val="es-MX"/>
              </w:rPr>
              <w:t>ntidad en materia de gestión documental.</w:t>
            </w:r>
          </w:p>
        </w:tc>
        <w:tc>
          <w:tcPr>
            <w:tcW w:w="1092" w:type="pct"/>
            <w:shd w:val="clear" w:color="auto" w:fill="auto"/>
            <w:vAlign w:val="center"/>
          </w:tcPr>
          <w:p w14:paraId="3A913728" w14:textId="77777777" w:rsidR="00A03350" w:rsidRPr="00F43A54" w:rsidRDefault="00A03350" w:rsidP="000764B9">
            <w:pPr>
              <w:spacing w:line="276" w:lineRule="auto"/>
              <w:jc w:val="left"/>
              <w:rPr>
                <w:rFonts w:cs="Arial"/>
                <w:sz w:val="20"/>
                <w:szCs w:val="20"/>
                <w:lang w:val="es-MX"/>
              </w:rPr>
            </w:pPr>
            <w:r w:rsidRPr="00F43A54">
              <w:rPr>
                <w:rFonts w:eastAsia="Arial" w:cs="Arial"/>
                <w:sz w:val="20"/>
                <w:szCs w:val="20"/>
              </w:rPr>
              <w:t>Grupo de Trabajo de Gestión Documental y Archivo.</w:t>
            </w:r>
          </w:p>
        </w:tc>
        <w:tc>
          <w:tcPr>
            <w:tcW w:w="1092" w:type="pct"/>
            <w:shd w:val="clear" w:color="auto" w:fill="auto"/>
            <w:vAlign w:val="center"/>
          </w:tcPr>
          <w:p w14:paraId="6FFDDA7C" w14:textId="77777777" w:rsidR="00A03350" w:rsidRPr="00F43A54" w:rsidRDefault="00A03350" w:rsidP="000764B9">
            <w:pPr>
              <w:spacing w:line="276" w:lineRule="auto"/>
              <w:jc w:val="left"/>
              <w:rPr>
                <w:rFonts w:eastAsia="Arial" w:cs="Arial"/>
                <w:sz w:val="20"/>
                <w:szCs w:val="20"/>
              </w:rPr>
            </w:pPr>
            <w:r w:rsidRPr="00E238ED">
              <w:rPr>
                <w:rFonts w:cs="Arial"/>
                <w:sz w:val="20"/>
                <w:szCs w:val="20"/>
              </w:rPr>
              <w:t>Una (1) por vigencia</w:t>
            </w:r>
          </w:p>
        </w:tc>
      </w:tr>
      <w:tr w:rsidR="00A03350" w:rsidRPr="00F43A54" w14:paraId="6E551B2B" w14:textId="77777777" w:rsidTr="00A03350">
        <w:tc>
          <w:tcPr>
            <w:tcW w:w="1204" w:type="pct"/>
            <w:shd w:val="clear" w:color="auto" w:fill="auto"/>
          </w:tcPr>
          <w:p w14:paraId="242EF127"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Definición de estrategia por vigencia</w:t>
            </w:r>
          </w:p>
        </w:tc>
        <w:tc>
          <w:tcPr>
            <w:tcW w:w="1612" w:type="pct"/>
            <w:shd w:val="clear" w:color="auto" w:fill="auto"/>
          </w:tcPr>
          <w:p w14:paraId="37E637AA" w14:textId="1F4CF60A" w:rsidR="00A03350" w:rsidRPr="00DC3471" w:rsidRDefault="00A03350" w:rsidP="000764B9">
            <w:pPr>
              <w:rPr>
                <w:rFonts w:cs="Arial"/>
                <w:sz w:val="20"/>
                <w:szCs w:val="20"/>
                <w:lang w:val="es-MX"/>
              </w:rPr>
            </w:pPr>
            <w:r w:rsidRPr="00DC3471">
              <w:rPr>
                <w:rFonts w:cs="Arial"/>
                <w:sz w:val="20"/>
                <w:szCs w:val="20"/>
                <w:lang w:val="es-MX"/>
              </w:rPr>
              <w:t xml:space="preserve">De acuerdo con las acciones, estrategias, proyectos y necesidades identificadas, tanto a nivel de grupo como a nivel de la </w:t>
            </w:r>
            <w:r w:rsidR="006C4B25">
              <w:rPr>
                <w:rFonts w:cs="Arial"/>
                <w:sz w:val="20"/>
                <w:szCs w:val="20"/>
                <w:lang w:val="es-MX"/>
              </w:rPr>
              <w:t>E</w:t>
            </w:r>
            <w:r w:rsidRPr="00DC3471">
              <w:rPr>
                <w:rFonts w:cs="Arial"/>
                <w:sz w:val="20"/>
                <w:szCs w:val="20"/>
                <w:lang w:val="es-MX"/>
              </w:rPr>
              <w:t>ntidad en materia de gestión documental.</w:t>
            </w:r>
          </w:p>
          <w:p w14:paraId="15F24E13" w14:textId="77777777" w:rsidR="00A03350" w:rsidRPr="00DC3471" w:rsidRDefault="00A03350" w:rsidP="000764B9">
            <w:pPr>
              <w:spacing w:line="276" w:lineRule="auto"/>
              <w:jc w:val="left"/>
              <w:rPr>
                <w:rFonts w:cs="Arial"/>
                <w:sz w:val="20"/>
                <w:szCs w:val="20"/>
                <w:lang w:val="es-MX"/>
              </w:rPr>
            </w:pPr>
          </w:p>
        </w:tc>
        <w:tc>
          <w:tcPr>
            <w:tcW w:w="1092" w:type="pct"/>
            <w:shd w:val="clear" w:color="auto" w:fill="auto"/>
            <w:vAlign w:val="center"/>
          </w:tcPr>
          <w:p w14:paraId="0BA9F62A" w14:textId="77777777" w:rsidR="00A03350" w:rsidRPr="00F43A54" w:rsidRDefault="00A03350" w:rsidP="000764B9">
            <w:pPr>
              <w:spacing w:line="276" w:lineRule="auto"/>
              <w:jc w:val="left"/>
              <w:rPr>
                <w:rFonts w:cs="Arial"/>
                <w:sz w:val="20"/>
                <w:szCs w:val="20"/>
                <w:lang w:val="es-MX"/>
              </w:rPr>
            </w:pPr>
            <w:r w:rsidRPr="00F43A54">
              <w:rPr>
                <w:rFonts w:eastAsia="Arial" w:cs="Arial"/>
                <w:sz w:val="20"/>
                <w:szCs w:val="20"/>
              </w:rPr>
              <w:t>Grupo de Trabajo de Gestión Documental y Archivo.</w:t>
            </w:r>
          </w:p>
        </w:tc>
        <w:tc>
          <w:tcPr>
            <w:tcW w:w="1092" w:type="pct"/>
            <w:shd w:val="clear" w:color="auto" w:fill="auto"/>
            <w:vAlign w:val="center"/>
          </w:tcPr>
          <w:p w14:paraId="125552C5" w14:textId="77777777" w:rsidR="00A03350" w:rsidRPr="00F43A54" w:rsidRDefault="00A03350" w:rsidP="000764B9">
            <w:pPr>
              <w:spacing w:line="276" w:lineRule="auto"/>
              <w:jc w:val="left"/>
              <w:rPr>
                <w:rFonts w:eastAsia="Arial" w:cs="Arial"/>
                <w:sz w:val="20"/>
                <w:szCs w:val="20"/>
              </w:rPr>
            </w:pPr>
            <w:r>
              <w:rPr>
                <w:rFonts w:eastAsia="Arial" w:cs="Arial"/>
                <w:sz w:val="20"/>
                <w:szCs w:val="20"/>
              </w:rPr>
              <w:t>Una (1) por vigencia</w:t>
            </w:r>
          </w:p>
        </w:tc>
      </w:tr>
      <w:tr w:rsidR="00A03350" w:rsidRPr="00F43A54" w14:paraId="5D660210" w14:textId="77777777" w:rsidTr="00A03350">
        <w:tc>
          <w:tcPr>
            <w:tcW w:w="1204" w:type="pct"/>
            <w:shd w:val="clear" w:color="auto" w:fill="auto"/>
          </w:tcPr>
          <w:p w14:paraId="52002506"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Definición de temas a capacitar por vigencia</w:t>
            </w:r>
          </w:p>
        </w:tc>
        <w:tc>
          <w:tcPr>
            <w:tcW w:w="1612" w:type="pct"/>
            <w:shd w:val="clear" w:color="auto" w:fill="auto"/>
          </w:tcPr>
          <w:p w14:paraId="6A99404D" w14:textId="7DBC23F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Identificación de temas a capacitar de acuerdo con el perfil de los usuarios teniendo en cuenta las estrategias definidas para la vigencia</w:t>
            </w:r>
            <w:r w:rsidR="006C4B25">
              <w:rPr>
                <w:rFonts w:cs="Arial"/>
                <w:sz w:val="20"/>
                <w:szCs w:val="20"/>
                <w:lang w:val="es-MX"/>
              </w:rPr>
              <w:t>.</w:t>
            </w:r>
          </w:p>
        </w:tc>
        <w:tc>
          <w:tcPr>
            <w:tcW w:w="1092" w:type="pct"/>
            <w:shd w:val="clear" w:color="auto" w:fill="auto"/>
            <w:vAlign w:val="center"/>
          </w:tcPr>
          <w:p w14:paraId="1444C41C" w14:textId="77777777" w:rsidR="00A03350" w:rsidRPr="00F43A54" w:rsidRDefault="00A03350" w:rsidP="000764B9">
            <w:pPr>
              <w:spacing w:line="276" w:lineRule="auto"/>
              <w:jc w:val="left"/>
              <w:rPr>
                <w:rFonts w:cs="Arial"/>
                <w:sz w:val="20"/>
                <w:szCs w:val="20"/>
                <w:lang w:val="es-MX"/>
              </w:rPr>
            </w:pPr>
            <w:r w:rsidRPr="00F43A54">
              <w:rPr>
                <w:rFonts w:eastAsia="Arial" w:cs="Arial"/>
                <w:sz w:val="20"/>
                <w:szCs w:val="20"/>
              </w:rPr>
              <w:t>Grupo de Trabajo de Gestión Documental y Archivo.</w:t>
            </w:r>
          </w:p>
        </w:tc>
        <w:tc>
          <w:tcPr>
            <w:tcW w:w="1092" w:type="pct"/>
            <w:shd w:val="clear" w:color="auto" w:fill="auto"/>
            <w:vAlign w:val="center"/>
          </w:tcPr>
          <w:p w14:paraId="2D241C7F" w14:textId="77777777" w:rsidR="00A03350" w:rsidRPr="00F43A54" w:rsidRDefault="00A03350" w:rsidP="000764B9">
            <w:pPr>
              <w:spacing w:line="276" w:lineRule="auto"/>
              <w:jc w:val="left"/>
              <w:rPr>
                <w:rFonts w:eastAsia="Arial" w:cs="Arial"/>
                <w:sz w:val="20"/>
                <w:szCs w:val="20"/>
              </w:rPr>
            </w:pPr>
            <w:r>
              <w:rPr>
                <w:rFonts w:eastAsia="Arial" w:cs="Arial"/>
                <w:sz w:val="20"/>
                <w:szCs w:val="20"/>
              </w:rPr>
              <w:t>Una (1) por vigencia</w:t>
            </w:r>
          </w:p>
        </w:tc>
      </w:tr>
      <w:tr w:rsidR="00A03350" w:rsidRPr="00F43A54" w14:paraId="4982EF53" w14:textId="77777777" w:rsidTr="00A03350">
        <w:tc>
          <w:tcPr>
            <w:tcW w:w="1204" w:type="pct"/>
            <w:shd w:val="clear" w:color="auto" w:fill="auto"/>
          </w:tcPr>
          <w:p w14:paraId="2D69F60E"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Diseño y planeación del cronograma de capacitaciones por vigencia</w:t>
            </w:r>
          </w:p>
        </w:tc>
        <w:tc>
          <w:tcPr>
            <w:tcW w:w="1612" w:type="pct"/>
            <w:shd w:val="clear" w:color="auto" w:fill="auto"/>
          </w:tcPr>
          <w:p w14:paraId="5511538C"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Organización y definición de fechas teniendo en cuenta los temas identificados y aspectos a nivel de Entidad, como eventos para evitar cruces de actividades.</w:t>
            </w:r>
          </w:p>
        </w:tc>
        <w:tc>
          <w:tcPr>
            <w:tcW w:w="1092" w:type="pct"/>
            <w:shd w:val="clear" w:color="auto" w:fill="auto"/>
            <w:vAlign w:val="center"/>
          </w:tcPr>
          <w:p w14:paraId="14BF013F" w14:textId="77777777" w:rsidR="00A03350" w:rsidRPr="00F43A54" w:rsidRDefault="00A03350" w:rsidP="000764B9">
            <w:pPr>
              <w:spacing w:line="276" w:lineRule="auto"/>
              <w:jc w:val="left"/>
              <w:rPr>
                <w:rFonts w:cs="Arial"/>
                <w:sz w:val="20"/>
                <w:szCs w:val="20"/>
                <w:lang w:val="es-MX"/>
              </w:rPr>
            </w:pPr>
            <w:r w:rsidRPr="00F43A54">
              <w:rPr>
                <w:rFonts w:eastAsia="Arial" w:cs="Arial"/>
                <w:sz w:val="20"/>
                <w:szCs w:val="20"/>
              </w:rPr>
              <w:t>Grupo de Trabajo de Gestión Documental y Archivo.</w:t>
            </w:r>
          </w:p>
        </w:tc>
        <w:tc>
          <w:tcPr>
            <w:tcW w:w="1092" w:type="pct"/>
            <w:shd w:val="clear" w:color="auto" w:fill="auto"/>
            <w:vAlign w:val="center"/>
          </w:tcPr>
          <w:p w14:paraId="7E9F8A20" w14:textId="77777777" w:rsidR="00A03350" w:rsidRPr="00F43A54" w:rsidRDefault="00A03350" w:rsidP="000764B9">
            <w:pPr>
              <w:spacing w:line="276" w:lineRule="auto"/>
              <w:jc w:val="left"/>
              <w:rPr>
                <w:rFonts w:eastAsia="Arial" w:cs="Arial"/>
                <w:sz w:val="20"/>
                <w:szCs w:val="20"/>
              </w:rPr>
            </w:pPr>
            <w:r>
              <w:rPr>
                <w:rFonts w:eastAsia="Arial" w:cs="Arial"/>
                <w:sz w:val="20"/>
                <w:szCs w:val="20"/>
              </w:rPr>
              <w:t>Una (1) por vigencia</w:t>
            </w:r>
          </w:p>
        </w:tc>
      </w:tr>
      <w:tr w:rsidR="00A03350" w:rsidRPr="00F43A54" w14:paraId="2001C7F2" w14:textId="77777777" w:rsidTr="00A03350">
        <w:tc>
          <w:tcPr>
            <w:tcW w:w="1204" w:type="pct"/>
            <w:shd w:val="clear" w:color="auto" w:fill="auto"/>
          </w:tcPr>
          <w:p w14:paraId="3F242D2D" w14:textId="77777777" w:rsidR="00A03350" w:rsidRPr="00DC3471" w:rsidRDefault="00A03350" w:rsidP="000764B9">
            <w:pPr>
              <w:rPr>
                <w:rFonts w:cs="Arial"/>
                <w:sz w:val="20"/>
                <w:szCs w:val="20"/>
                <w:lang w:val="es-MX"/>
              </w:rPr>
            </w:pPr>
            <w:r w:rsidRPr="00DC3471">
              <w:rPr>
                <w:rFonts w:cs="Arial"/>
                <w:sz w:val="20"/>
                <w:szCs w:val="20"/>
                <w:lang w:val="es-MX"/>
              </w:rPr>
              <w:t>Ejecución del cronograma por vigencia</w:t>
            </w:r>
          </w:p>
          <w:p w14:paraId="69E5F202" w14:textId="77777777" w:rsidR="00A03350" w:rsidRPr="00DC3471" w:rsidRDefault="00A03350" w:rsidP="000764B9">
            <w:pPr>
              <w:spacing w:line="276" w:lineRule="auto"/>
              <w:jc w:val="left"/>
              <w:rPr>
                <w:rFonts w:cs="Arial"/>
                <w:sz w:val="20"/>
                <w:szCs w:val="20"/>
                <w:lang w:val="es-MX"/>
              </w:rPr>
            </w:pPr>
          </w:p>
        </w:tc>
        <w:tc>
          <w:tcPr>
            <w:tcW w:w="1612" w:type="pct"/>
            <w:shd w:val="clear" w:color="auto" w:fill="auto"/>
          </w:tcPr>
          <w:p w14:paraId="35822EB0"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Realización de cada una de las actividades propuestas en las fechas establecidas.</w:t>
            </w:r>
          </w:p>
        </w:tc>
        <w:tc>
          <w:tcPr>
            <w:tcW w:w="1092" w:type="pct"/>
            <w:shd w:val="clear" w:color="auto" w:fill="auto"/>
            <w:vAlign w:val="center"/>
          </w:tcPr>
          <w:p w14:paraId="5E45E85B" w14:textId="77777777" w:rsidR="00A03350" w:rsidRPr="00F43A54" w:rsidRDefault="00A03350" w:rsidP="000764B9">
            <w:pPr>
              <w:spacing w:line="276" w:lineRule="auto"/>
              <w:jc w:val="left"/>
              <w:rPr>
                <w:rFonts w:cs="Arial"/>
                <w:sz w:val="20"/>
                <w:szCs w:val="20"/>
                <w:lang w:val="es-MX"/>
              </w:rPr>
            </w:pPr>
            <w:r w:rsidRPr="00F43A54">
              <w:rPr>
                <w:rFonts w:eastAsia="Arial" w:cs="Arial"/>
                <w:sz w:val="20"/>
                <w:szCs w:val="20"/>
              </w:rPr>
              <w:t>Grupo de Trabajo de Gestión Documental y Archivo.</w:t>
            </w:r>
          </w:p>
        </w:tc>
        <w:tc>
          <w:tcPr>
            <w:tcW w:w="1092" w:type="pct"/>
            <w:shd w:val="clear" w:color="auto" w:fill="auto"/>
            <w:vAlign w:val="center"/>
          </w:tcPr>
          <w:p w14:paraId="3AEFE3C5" w14:textId="77777777" w:rsidR="00A03350" w:rsidRPr="00F43A54" w:rsidRDefault="00A03350" w:rsidP="000764B9">
            <w:pPr>
              <w:spacing w:line="276" w:lineRule="auto"/>
              <w:jc w:val="left"/>
              <w:rPr>
                <w:rFonts w:eastAsia="Arial" w:cs="Arial"/>
                <w:sz w:val="20"/>
                <w:szCs w:val="20"/>
              </w:rPr>
            </w:pPr>
            <w:r>
              <w:rPr>
                <w:rFonts w:eastAsia="Arial" w:cs="Arial"/>
                <w:sz w:val="20"/>
                <w:szCs w:val="20"/>
              </w:rPr>
              <w:t>Una (1) por vigencia</w:t>
            </w:r>
          </w:p>
        </w:tc>
      </w:tr>
      <w:tr w:rsidR="00A03350" w:rsidRPr="00F43A54" w14:paraId="661B6258" w14:textId="77777777" w:rsidTr="00A03350">
        <w:tc>
          <w:tcPr>
            <w:tcW w:w="1204" w:type="pct"/>
            <w:shd w:val="clear" w:color="auto" w:fill="auto"/>
          </w:tcPr>
          <w:p w14:paraId="7F605E69" w14:textId="77777777" w:rsidR="00A03350" w:rsidRPr="00DC3471" w:rsidRDefault="00A03350" w:rsidP="000764B9">
            <w:pPr>
              <w:spacing w:line="276" w:lineRule="auto"/>
              <w:jc w:val="left"/>
              <w:rPr>
                <w:rFonts w:cs="Arial"/>
                <w:sz w:val="20"/>
                <w:szCs w:val="20"/>
                <w:lang w:val="es-MX"/>
              </w:rPr>
            </w:pPr>
            <w:r w:rsidRPr="00DC3471">
              <w:rPr>
                <w:rFonts w:cs="Arial"/>
                <w:sz w:val="20"/>
                <w:szCs w:val="20"/>
                <w:lang w:val="es-MX"/>
              </w:rPr>
              <w:t>Informe semestral de la ejecución del cronograma por vigencia.</w:t>
            </w:r>
          </w:p>
        </w:tc>
        <w:tc>
          <w:tcPr>
            <w:tcW w:w="1612" w:type="pct"/>
            <w:shd w:val="clear" w:color="auto" w:fill="auto"/>
          </w:tcPr>
          <w:p w14:paraId="2F12D7A2" w14:textId="77777777" w:rsidR="00A03350" w:rsidRPr="00C73901" w:rsidRDefault="00A03350" w:rsidP="000764B9">
            <w:pPr>
              <w:spacing w:line="276" w:lineRule="auto"/>
              <w:jc w:val="left"/>
              <w:rPr>
                <w:rFonts w:cs="Arial"/>
                <w:color w:val="0070C0"/>
                <w:sz w:val="20"/>
                <w:szCs w:val="20"/>
                <w:lang w:val="es-MX"/>
              </w:rPr>
            </w:pPr>
            <w:r w:rsidRPr="00DC3471">
              <w:rPr>
                <w:rFonts w:cs="Arial"/>
                <w:sz w:val="20"/>
                <w:szCs w:val="20"/>
                <w:lang w:val="es-MX"/>
              </w:rPr>
              <w:t>Realización de informe respecto a la realización, avance y cumplimiento del cronograma de la vigencia.</w:t>
            </w:r>
            <w:r>
              <w:rPr>
                <w:rFonts w:cs="Arial"/>
                <w:color w:val="0070C0"/>
                <w:sz w:val="20"/>
                <w:szCs w:val="20"/>
                <w:lang w:val="es-MX"/>
              </w:rPr>
              <w:t xml:space="preserve"> </w:t>
            </w:r>
          </w:p>
        </w:tc>
        <w:tc>
          <w:tcPr>
            <w:tcW w:w="1092" w:type="pct"/>
            <w:shd w:val="clear" w:color="auto" w:fill="auto"/>
            <w:vAlign w:val="center"/>
          </w:tcPr>
          <w:p w14:paraId="00E73480" w14:textId="77777777" w:rsidR="00A03350" w:rsidRPr="00F43A54" w:rsidRDefault="00A03350" w:rsidP="000764B9">
            <w:pPr>
              <w:spacing w:line="276" w:lineRule="auto"/>
              <w:jc w:val="left"/>
              <w:rPr>
                <w:rFonts w:eastAsia="Arial" w:cs="Arial"/>
                <w:sz w:val="20"/>
                <w:szCs w:val="20"/>
              </w:rPr>
            </w:pPr>
            <w:r w:rsidRPr="00F43A54">
              <w:rPr>
                <w:rFonts w:eastAsia="Arial" w:cs="Arial"/>
                <w:sz w:val="20"/>
                <w:szCs w:val="20"/>
              </w:rPr>
              <w:t>Grupo de Trabajo de Gestión Documental y Archivo.</w:t>
            </w:r>
          </w:p>
        </w:tc>
        <w:tc>
          <w:tcPr>
            <w:tcW w:w="1092" w:type="pct"/>
            <w:shd w:val="clear" w:color="auto" w:fill="auto"/>
            <w:vAlign w:val="center"/>
          </w:tcPr>
          <w:p w14:paraId="40D5D363" w14:textId="77777777" w:rsidR="00A03350" w:rsidRPr="00F43A54" w:rsidRDefault="00A03350" w:rsidP="000764B9">
            <w:pPr>
              <w:spacing w:line="276" w:lineRule="auto"/>
              <w:jc w:val="left"/>
              <w:rPr>
                <w:rFonts w:eastAsia="Arial" w:cs="Arial"/>
                <w:sz w:val="20"/>
                <w:szCs w:val="20"/>
              </w:rPr>
            </w:pPr>
            <w:r>
              <w:rPr>
                <w:rFonts w:eastAsia="Arial" w:cs="Arial"/>
                <w:sz w:val="20"/>
                <w:szCs w:val="20"/>
              </w:rPr>
              <w:t>Dos (2) por vigencia</w:t>
            </w:r>
          </w:p>
        </w:tc>
      </w:tr>
    </w:tbl>
    <w:p w14:paraId="5968AC32" w14:textId="77777777" w:rsidR="00A03350" w:rsidRDefault="00A03350" w:rsidP="00DC2601">
      <w:pPr>
        <w:rPr>
          <w:rFonts w:cs="Arial"/>
        </w:rPr>
      </w:pPr>
    </w:p>
    <w:p w14:paraId="64EDE1CC" w14:textId="77777777" w:rsidR="00A03350" w:rsidRPr="00AF30B9" w:rsidRDefault="00A03350" w:rsidP="00DC2601">
      <w:pPr>
        <w:rPr>
          <w:rFonts w:cs="Arial"/>
        </w:rPr>
      </w:pPr>
    </w:p>
    <w:p w14:paraId="371D0D11" w14:textId="41969D0F" w:rsidR="00DC2601" w:rsidRDefault="002B7889" w:rsidP="00DC2601">
      <w:pPr>
        <w:pStyle w:val="Ttulo1"/>
      </w:pPr>
      <w:bookmarkStart w:id="24" w:name="_Toc183427143"/>
      <w:r>
        <w:t>INDICADOR</w:t>
      </w:r>
      <w:bookmarkEnd w:id="24"/>
    </w:p>
    <w:p w14:paraId="33D5889C" w14:textId="77777777" w:rsidR="00DC2601" w:rsidRPr="00DC2601" w:rsidRDefault="00DC2601" w:rsidP="00DC2601"/>
    <w:p w14:paraId="348D44FE" w14:textId="01144760" w:rsidR="00A03350" w:rsidRPr="00DC3471" w:rsidRDefault="00A03350" w:rsidP="00A03350">
      <w:pPr>
        <w:rPr>
          <w:rFonts w:cs="Arial"/>
          <w:szCs w:val="24"/>
        </w:rPr>
      </w:pPr>
      <w:r w:rsidRPr="00DC3471">
        <w:rPr>
          <w:rFonts w:cs="Arial"/>
          <w:szCs w:val="24"/>
        </w:rPr>
        <w:t xml:space="preserve">El seguimiento del programa será realizado a través del indicador del cumplimiento de </w:t>
      </w:r>
      <w:r w:rsidRPr="00AF290F">
        <w:rPr>
          <w:rFonts w:cs="Arial"/>
          <w:szCs w:val="24"/>
        </w:rPr>
        <w:t xml:space="preserve">capacitaciones realizadas, sobre las </w:t>
      </w:r>
      <w:r w:rsidR="00AF290F" w:rsidRPr="00AF290F">
        <w:rPr>
          <w:rFonts w:cs="Arial"/>
          <w:szCs w:val="24"/>
        </w:rPr>
        <w:t xml:space="preserve">capacitaciones </w:t>
      </w:r>
      <w:r w:rsidRPr="00AF290F">
        <w:rPr>
          <w:rFonts w:cs="Arial"/>
          <w:szCs w:val="24"/>
        </w:rPr>
        <w:t xml:space="preserve">programadas </w:t>
      </w:r>
      <w:r w:rsidRPr="00DC3471">
        <w:rPr>
          <w:rFonts w:cs="Arial"/>
          <w:szCs w:val="24"/>
        </w:rPr>
        <w:t>para la vigencia.</w:t>
      </w:r>
    </w:p>
    <w:p w14:paraId="2A9CA442" w14:textId="77777777" w:rsidR="00A03350" w:rsidRPr="0097022B" w:rsidRDefault="00A03350" w:rsidP="00A03350">
      <w:pPr>
        <w:rPr>
          <w:rFonts w:cs="Arial"/>
          <w:szCs w:val="24"/>
        </w:rPr>
      </w:pPr>
    </w:p>
    <w:p w14:paraId="5656459A" w14:textId="77777777" w:rsidR="00A03350" w:rsidRPr="00F029E1" w:rsidRDefault="00A03350" w:rsidP="00A03350">
      <w:pPr>
        <w:rPr>
          <w:rFonts w:cs="Arial"/>
          <w:color w:val="227ACB"/>
          <w:szCs w:val="24"/>
        </w:rPr>
      </w:pPr>
    </w:p>
    <w:p w14:paraId="46B905AD" w14:textId="77777777" w:rsidR="00A03350" w:rsidRPr="00491375" w:rsidRDefault="00A03350" w:rsidP="00A03350">
      <w:pPr>
        <w:pStyle w:val="Prrafodelista"/>
        <w:shd w:val="clear" w:color="auto" w:fill="FFFFFF"/>
        <w:tabs>
          <w:tab w:val="left" w:pos="426"/>
        </w:tabs>
        <w:ind w:left="0"/>
        <w:rPr>
          <w:rFonts w:eastAsia="Times New Roman" w:cs="Arial"/>
          <w:szCs w:val="24"/>
          <w:lang w:eastAsia="es-CO"/>
        </w:rPr>
      </w:pPr>
      <w:r w:rsidRPr="00491375">
        <w:rPr>
          <w:rFonts w:eastAsia="Times New Roman" w:cs="Arial"/>
          <w:szCs w:val="24"/>
          <w:lang w:eastAsia="es-CO"/>
        </w:rPr>
        <w:t>Para el seguimiento de este programa se utiliza el siguiente indicador:</w:t>
      </w:r>
    </w:p>
    <w:p w14:paraId="431BAACB" w14:textId="77777777" w:rsidR="00A03350" w:rsidRPr="00491375" w:rsidRDefault="00A03350" w:rsidP="00A03350">
      <w:pPr>
        <w:pStyle w:val="Prrafodelista"/>
        <w:shd w:val="clear" w:color="auto" w:fill="FFFFFF"/>
        <w:tabs>
          <w:tab w:val="left" w:pos="426"/>
        </w:tabs>
        <w:ind w:left="0"/>
        <w:rPr>
          <w:rFonts w:eastAsia="Times New Roman" w:cs="Arial"/>
          <w:szCs w:val="24"/>
          <w:lang w:eastAsia="es-CO"/>
        </w:rPr>
      </w:pPr>
    </w:p>
    <w:p w14:paraId="17740BA2" w14:textId="77777777" w:rsidR="00A03350" w:rsidRDefault="00A03350" w:rsidP="00A03350">
      <w:pPr>
        <w:pStyle w:val="Prrafodelista"/>
        <w:shd w:val="clear" w:color="auto" w:fill="FFFFFF"/>
        <w:tabs>
          <w:tab w:val="left" w:pos="426"/>
        </w:tabs>
        <w:ind w:left="0"/>
        <w:jc w:val="center"/>
        <w:rPr>
          <w:rFonts w:eastAsia="Times New Roman" w:cs="Arial"/>
          <w:szCs w:val="24"/>
          <w:lang w:eastAsia="es-CO"/>
        </w:rPr>
      </w:pPr>
      <w:r w:rsidRPr="00491375">
        <w:rPr>
          <w:rFonts w:eastAsia="Times New Roman" w:cs="Arial"/>
          <w:szCs w:val="24"/>
          <w:lang w:eastAsia="es-CO"/>
        </w:rPr>
        <w:t xml:space="preserve">% actividades del programa de </w:t>
      </w:r>
      <w:r>
        <w:rPr>
          <w:rFonts w:eastAsia="Times New Roman" w:cs="Arial"/>
          <w:szCs w:val="24"/>
          <w:lang w:eastAsia="es-CO"/>
        </w:rPr>
        <w:t>capacitaciones en temas de gestión documental</w:t>
      </w:r>
    </w:p>
    <w:p w14:paraId="59EF102E" w14:textId="77777777" w:rsidR="00A03350" w:rsidRPr="00491375" w:rsidRDefault="00A03350" w:rsidP="00A03350">
      <w:pPr>
        <w:pStyle w:val="Prrafodelista"/>
        <w:shd w:val="clear" w:color="auto" w:fill="FFFFFF"/>
        <w:tabs>
          <w:tab w:val="left" w:pos="426"/>
        </w:tabs>
        <w:ind w:left="0"/>
        <w:jc w:val="center"/>
        <w:rPr>
          <w:rFonts w:eastAsia="Times New Roman" w:cs="Arial"/>
          <w:szCs w:val="24"/>
          <w:lang w:eastAsia="es-CO"/>
        </w:rPr>
      </w:pPr>
    </w:p>
    <w:p w14:paraId="434C95BE" w14:textId="44246484" w:rsidR="00A03350" w:rsidRPr="00AF290F" w:rsidRDefault="00A03350" w:rsidP="00A03350">
      <w:pPr>
        <w:pStyle w:val="Prrafodelista"/>
        <w:shd w:val="clear" w:color="auto" w:fill="FFFFFF"/>
        <w:tabs>
          <w:tab w:val="left" w:pos="426"/>
        </w:tabs>
        <w:ind w:left="0"/>
        <w:jc w:val="center"/>
        <w:rPr>
          <w:rFonts w:eastAsia="Times New Roman" w:cs="Arial"/>
          <w:szCs w:val="24"/>
          <w:lang w:eastAsia="es-CO"/>
        </w:rPr>
      </w:pPr>
      <w:r w:rsidRPr="00A03350">
        <w:rPr>
          <w:rFonts w:eastAsia="Times New Roman" w:cs="Arial"/>
          <w:szCs w:val="24"/>
          <w:lang w:eastAsia="es-CO"/>
        </w:rPr>
        <w:t>=   __</w:t>
      </w:r>
      <w:r w:rsidRPr="00AF290F">
        <w:rPr>
          <w:rFonts w:eastAsia="Times New Roman" w:cs="Arial"/>
          <w:szCs w:val="24"/>
          <w:u w:val="single"/>
          <w:lang w:eastAsia="es-CO"/>
        </w:rPr>
        <w:t xml:space="preserve">Total de </w:t>
      </w:r>
      <w:r w:rsidR="00AF290F" w:rsidRPr="00AF290F">
        <w:rPr>
          <w:rFonts w:cs="Arial"/>
          <w:szCs w:val="24"/>
          <w:u w:val="single"/>
        </w:rPr>
        <w:t>capacitaciones</w:t>
      </w:r>
      <w:r w:rsidRPr="00AF290F">
        <w:rPr>
          <w:rFonts w:eastAsia="Times New Roman" w:cs="Arial"/>
          <w:szCs w:val="24"/>
          <w:u w:val="single"/>
          <w:lang w:eastAsia="es-CO"/>
        </w:rPr>
        <w:t xml:space="preserve"> ejecutadas por vigencia_</w:t>
      </w:r>
      <w:r w:rsidRPr="00AF290F">
        <w:rPr>
          <w:rFonts w:eastAsia="Times New Roman" w:cs="Arial"/>
          <w:szCs w:val="24"/>
          <w:lang w:eastAsia="es-CO"/>
        </w:rPr>
        <w:t xml:space="preserve">   X 100</w:t>
      </w:r>
    </w:p>
    <w:p w14:paraId="6C197C7A" w14:textId="45FDB24A" w:rsidR="00A03350" w:rsidRPr="00AF290F" w:rsidRDefault="00A03350" w:rsidP="00A03350">
      <w:pPr>
        <w:pStyle w:val="Prrafodelista"/>
        <w:shd w:val="clear" w:color="auto" w:fill="FFFFFF"/>
        <w:tabs>
          <w:tab w:val="left" w:pos="426"/>
        </w:tabs>
        <w:ind w:left="0"/>
        <w:rPr>
          <w:rFonts w:eastAsia="Times New Roman" w:cs="Arial"/>
          <w:szCs w:val="24"/>
          <w:lang w:eastAsia="es-CO"/>
        </w:rPr>
      </w:pPr>
      <w:r w:rsidRPr="00AF290F">
        <w:rPr>
          <w:rFonts w:eastAsia="Times New Roman" w:cs="Arial"/>
          <w:szCs w:val="24"/>
          <w:lang w:eastAsia="es-CO"/>
        </w:rPr>
        <w:t xml:space="preserve">                             Total, de </w:t>
      </w:r>
      <w:r w:rsidR="00AF290F" w:rsidRPr="00AF290F">
        <w:rPr>
          <w:rFonts w:cs="Arial"/>
          <w:szCs w:val="24"/>
        </w:rPr>
        <w:t>capacitaciones</w:t>
      </w:r>
      <w:r w:rsidRPr="00AF290F">
        <w:rPr>
          <w:rFonts w:eastAsia="Times New Roman" w:cs="Arial"/>
          <w:szCs w:val="24"/>
          <w:lang w:eastAsia="es-CO"/>
        </w:rPr>
        <w:t xml:space="preserve"> programadas por vigencia</w:t>
      </w:r>
    </w:p>
    <w:p w14:paraId="28C94816" w14:textId="77777777" w:rsidR="00A03350" w:rsidRPr="0097022B" w:rsidRDefault="00A03350" w:rsidP="00A03350">
      <w:pPr>
        <w:pStyle w:val="Prrafodelista"/>
        <w:shd w:val="clear" w:color="auto" w:fill="FFFFFF"/>
        <w:tabs>
          <w:tab w:val="left" w:pos="426"/>
        </w:tabs>
        <w:ind w:left="0"/>
        <w:jc w:val="center"/>
        <w:rPr>
          <w:rFonts w:eastAsia="Times New Roman" w:cs="Arial"/>
          <w:szCs w:val="24"/>
          <w:lang w:eastAsia="es-CO"/>
        </w:rPr>
      </w:pPr>
    </w:p>
    <w:p w14:paraId="25953BF8" w14:textId="77777777" w:rsidR="002B7889" w:rsidRDefault="002B7889" w:rsidP="00314CF6">
      <w:pPr>
        <w:rPr>
          <w:rFonts w:cs="Arial"/>
          <w:bCs/>
          <w:iCs/>
          <w:color w:val="000000"/>
          <w:szCs w:val="24"/>
        </w:rPr>
      </w:pPr>
    </w:p>
    <w:p w14:paraId="6308835A" w14:textId="723BCA50" w:rsidR="002B7889" w:rsidRDefault="002B7889" w:rsidP="002B7889">
      <w:pPr>
        <w:pStyle w:val="Ttulo1"/>
      </w:pPr>
      <w:bookmarkStart w:id="25" w:name="_Toc183427144"/>
      <w:r>
        <w:t>DOCUMENTOS RELACIONADOS</w:t>
      </w:r>
      <w:bookmarkEnd w:id="25"/>
    </w:p>
    <w:p w14:paraId="0DECF7BE" w14:textId="77777777" w:rsidR="002B7889" w:rsidRDefault="002B7889" w:rsidP="002B7889"/>
    <w:p w14:paraId="1DCBD24E" w14:textId="2C572F59" w:rsidR="00A03350" w:rsidRDefault="00A03350" w:rsidP="00A03350">
      <w:pPr>
        <w:pStyle w:val="Prrafodelista"/>
        <w:numPr>
          <w:ilvl w:val="0"/>
          <w:numId w:val="24"/>
        </w:numPr>
        <w:shd w:val="clear" w:color="auto" w:fill="FFFFFF"/>
        <w:tabs>
          <w:tab w:val="left" w:pos="284"/>
        </w:tabs>
        <w:rPr>
          <w:rFonts w:eastAsia="Times New Roman" w:cs="Arial"/>
          <w:bCs/>
          <w:szCs w:val="24"/>
          <w:lang w:eastAsia="es-CO"/>
        </w:rPr>
      </w:pPr>
      <w:r w:rsidRPr="005157F1">
        <w:rPr>
          <w:rFonts w:eastAsia="Times New Roman" w:cs="Arial"/>
          <w:bCs/>
          <w:szCs w:val="24"/>
          <w:lang w:eastAsia="es-CO"/>
        </w:rPr>
        <w:t>GD01-F17 Programa de Gestión Documental – PGD</w:t>
      </w:r>
    </w:p>
    <w:p w14:paraId="36C3AAC5" w14:textId="0B7B0CF4" w:rsidR="00CD4024" w:rsidRPr="00AF290F" w:rsidRDefault="00CD4024" w:rsidP="00A03350">
      <w:pPr>
        <w:pStyle w:val="Prrafodelista"/>
        <w:numPr>
          <w:ilvl w:val="0"/>
          <w:numId w:val="24"/>
        </w:numPr>
        <w:shd w:val="clear" w:color="auto" w:fill="FFFFFF"/>
        <w:tabs>
          <w:tab w:val="left" w:pos="284"/>
        </w:tabs>
        <w:rPr>
          <w:rFonts w:eastAsia="Times New Roman" w:cs="Arial"/>
          <w:bCs/>
          <w:szCs w:val="24"/>
          <w:lang w:eastAsia="es-CO"/>
        </w:rPr>
      </w:pPr>
      <w:r w:rsidRPr="00AF290F">
        <w:rPr>
          <w:rFonts w:eastAsia="Times New Roman"/>
          <w:bCs/>
          <w:lang w:eastAsia="es-CO"/>
        </w:rPr>
        <w:t>Política de Gestión Documental</w:t>
      </w:r>
    </w:p>
    <w:p w14:paraId="5C3B515A" w14:textId="695BFA04" w:rsidR="00AF290F" w:rsidRPr="007040B2" w:rsidRDefault="00AF290F" w:rsidP="00AF290F">
      <w:pPr>
        <w:pStyle w:val="Prrafodelista"/>
        <w:numPr>
          <w:ilvl w:val="0"/>
          <w:numId w:val="24"/>
        </w:numPr>
        <w:shd w:val="clear" w:color="auto" w:fill="FFFFFF"/>
        <w:tabs>
          <w:tab w:val="left" w:pos="284"/>
        </w:tabs>
        <w:rPr>
          <w:rFonts w:eastAsia="Times New Roman"/>
          <w:bCs/>
          <w:lang w:eastAsia="es-CO"/>
        </w:rPr>
      </w:pPr>
      <w:r w:rsidRPr="007040B2">
        <w:rPr>
          <w:rFonts w:eastAsia="Times New Roman"/>
          <w:bCs/>
          <w:szCs w:val="24"/>
          <w:lang w:eastAsia="es-CO"/>
        </w:rPr>
        <w:t xml:space="preserve">Plan </w:t>
      </w:r>
      <w:r w:rsidR="00920EDE" w:rsidRPr="007040B2">
        <w:rPr>
          <w:rFonts w:eastAsia="Times New Roman"/>
          <w:bCs/>
          <w:szCs w:val="24"/>
          <w:lang w:eastAsia="es-CO"/>
        </w:rPr>
        <w:t xml:space="preserve">Institucional </w:t>
      </w:r>
      <w:r w:rsidRPr="007040B2">
        <w:rPr>
          <w:rFonts w:eastAsia="Times New Roman"/>
          <w:bCs/>
          <w:szCs w:val="24"/>
          <w:lang w:eastAsia="es-CO"/>
        </w:rPr>
        <w:t>de Capacitaci</w:t>
      </w:r>
      <w:r w:rsidR="00DB4456">
        <w:rPr>
          <w:rFonts w:eastAsia="Times New Roman"/>
          <w:bCs/>
          <w:szCs w:val="24"/>
          <w:lang w:eastAsia="es-CO"/>
        </w:rPr>
        <w:t xml:space="preserve">ones </w:t>
      </w:r>
      <w:r w:rsidRPr="007040B2">
        <w:rPr>
          <w:rFonts w:eastAsia="Times New Roman"/>
          <w:bCs/>
          <w:szCs w:val="24"/>
          <w:lang w:eastAsia="es-CO"/>
        </w:rPr>
        <w:t>– PIC</w:t>
      </w:r>
    </w:p>
    <w:p w14:paraId="5A00654E" w14:textId="77777777" w:rsidR="00AF290F" w:rsidRPr="005157F1" w:rsidRDefault="00AF290F" w:rsidP="00AF290F">
      <w:pPr>
        <w:pStyle w:val="Prrafodelista"/>
        <w:shd w:val="clear" w:color="auto" w:fill="FFFFFF"/>
        <w:tabs>
          <w:tab w:val="left" w:pos="284"/>
        </w:tabs>
        <w:rPr>
          <w:rFonts w:eastAsia="Times New Roman" w:cs="Arial"/>
          <w:bCs/>
          <w:szCs w:val="24"/>
          <w:lang w:eastAsia="es-CO"/>
        </w:rPr>
      </w:pPr>
    </w:p>
    <w:p w14:paraId="3F569310" w14:textId="77777777" w:rsidR="002B7889" w:rsidRPr="002B7889" w:rsidRDefault="002B7889" w:rsidP="002B7889"/>
    <w:p w14:paraId="50DD4A89" w14:textId="5AF0C567" w:rsidR="002B7889" w:rsidRDefault="002B7889" w:rsidP="003D472F">
      <w:pPr>
        <w:pStyle w:val="Ttulo2"/>
      </w:pPr>
      <w:bookmarkStart w:id="26" w:name="_Toc183427145"/>
      <w:r>
        <w:t>DOCUMENTOS EXTERNOS</w:t>
      </w:r>
      <w:bookmarkEnd w:id="26"/>
    </w:p>
    <w:p w14:paraId="225FA271" w14:textId="77777777" w:rsidR="002B7889" w:rsidRDefault="002B7889" w:rsidP="002B7889"/>
    <w:p w14:paraId="6B62DBB9" w14:textId="77777777" w:rsidR="00D809FF" w:rsidRDefault="002B7889" w:rsidP="00CD4024">
      <w:pPr>
        <w:pStyle w:val="Prrafodelista"/>
        <w:numPr>
          <w:ilvl w:val="0"/>
          <w:numId w:val="25"/>
        </w:numPr>
        <w:spacing w:line="276" w:lineRule="auto"/>
        <w:rPr>
          <w:rFonts w:cs="Arial"/>
          <w:szCs w:val="24"/>
        </w:rPr>
      </w:pPr>
      <w:r w:rsidRPr="00FA5EE9">
        <w:rPr>
          <w:rFonts w:cs="Arial"/>
          <w:szCs w:val="24"/>
        </w:rPr>
        <w:t xml:space="preserve">Modelo de Gestión Documental y Administración de Archivos – MGDA Archivo General de la Nación Versión 2.0 Bogotá Noviembre 2020. 109 </w:t>
      </w:r>
      <w:r w:rsidR="003D472F" w:rsidRPr="00FA5EE9">
        <w:rPr>
          <w:rFonts w:cs="Arial"/>
          <w:szCs w:val="24"/>
        </w:rPr>
        <w:t>página</w:t>
      </w:r>
      <w:r w:rsidR="003D472F">
        <w:rPr>
          <w:rFonts w:cs="Arial"/>
          <w:szCs w:val="24"/>
        </w:rPr>
        <w:t>s</w:t>
      </w:r>
      <w:r w:rsidRPr="00FA5EE9">
        <w:rPr>
          <w:rFonts w:cs="Arial"/>
          <w:szCs w:val="24"/>
        </w:rPr>
        <w:t>.</w:t>
      </w:r>
    </w:p>
    <w:p w14:paraId="04C62B2D" w14:textId="5198A67D" w:rsidR="00A3405F" w:rsidRPr="00CD4024" w:rsidRDefault="00417323" w:rsidP="00CD4024">
      <w:pPr>
        <w:pStyle w:val="Prrafodelista"/>
        <w:numPr>
          <w:ilvl w:val="0"/>
          <w:numId w:val="25"/>
        </w:numPr>
        <w:spacing w:line="276" w:lineRule="auto"/>
        <w:rPr>
          <w:rFonts w:cs="Arial"/>
          <w:szCs w:val="24"/>
        </w:rPr>
      </w:pPr>
      <w:r w:rsidRPr="00ED49D3">
        <w:rPr>
          <w:rFonts w:cs="Arial"/>
          <w:szCs w:val="24"/>
        </w:rPr>
        <w:t>Plan Nacional de Formación y Capacitación 2020 - 2030 - Marzo de 2020</w:t>
      </w:r>
      <w:r w:rsidR="00ED49D3" w:rsidRPr="00ED49D3">
        <w:rPr>
          <w:rFonts w:cs="Arial"/>
          <w:szCs w:val="24"/>
        </w:rPr>
        <w:t xml:space="preserve">. </w:t>
      </w:r>
      <w:r w:rsidR="009B641E" w:rsidRPr="00ED49D3">
        <w:rPr>
          <w:rFonts w:cs="Arial"/>
          <w:szCs w:val="24"/>
        </w:rPr>
        <w:t>Expedido por el Departamento Administrativo de la Función Pública, Título 4.5</w:t>
      </w:r>
      <w:r w:rsidRPr="00ED49D3">
        <w:rPr>
          <w:rFonts w:cs="Arial"/>
          <w:szCs w:val="24"/>
        </w:rPr>
        <w:t xml:space="preserve">. </w:t>
      </w:r>
      <w:r w:rsidR="00277317">
        <w:rPr>
          <w:rFonts w:cs="Arial"/>
          <w:szCs w:val="24"/>
        </w:rPr>
        <w:t>80 páginas.</w:t>
      </w:r>
    </w:p>
    <w:p w14:paraId="4875A289" w14:textId="77777777" w:rsidR="00A3405F" w:rsidRPr="00FA5EE9" w:rsidRDefault="00A3405F" w:rsidP="00A3405F">
      <w:pPr>
        <w:pStyle w:val="Prrafodelista"/>
        <w:spacing w:line="276" w:lineRule="auto"/>
        <w:rPr>
          <w:rFonts w:cs="Arial"/>
          <w:szCs w:val="24"/>
        </w:rPr>
      </w:pPr>
    </w:p>
    <w:p w14:paraId="18E1D688" w14:textId="77777777" w:rsidR="002B7889" w:rsidRPr="00576709" w:rsidRDefault="002B7889" w:rsidP="00314CF6">
      <w:pPr>
        <w:rPr>
          <w:rFonts w:cs="Arial"/>
          <w:bCs/>
          <w:iCs/>
          <w:color w:val="000000"/>
          <w:szCs w:val="24"/>
        </w:rPr>
      </w:pPr>
    </w:p>
    <w:p w14:paraId="4C5685F4" w14:textId="77777777" w:rsidR="00670CF6" w:rsidRPr="00A16A2E" w:rsidRDefault="00CD5A1F" w:rsidP="00670CF6">
      <w:pPr>
        <w:pStyle w:val="Ttulo1"/>
        <w:rPr>
          <w:rFonts w:cs="Arial"/>
          <w:szCs w:val="24"/>
        </w:rPr>
      </w:pPr>
      <w:bookmarkStart w:id="27" w:name="_Toc436842779"/>
      <w:bookmarkStart w:id="28" w:name="_Toc452471561"/>
      <w:bookmarkStart w:id="29" w:name="_Toc183427146"/>
      <w:r w:rsidRPr="00576709">
        <w:rPr>
          <w:rFonts w:cs="Arial"/>
          <w:szCs w:val="24"/>
        </w:rPr>
        <w:t>RESUMEN CAMBIOS RESPECTO A LA ANTERIOR VERSIÓN</w:t>
      </w:r>
      <w:bookmarkEnd w:id="27"/>
      <w:bookmarkEnd w:id="28"/>
      <w:bookmarkEnd w:id="29"/>
      <w:r w:rsidRPr="00576709">
        <w:rPr>
          <w:rFonts w:cs="Arial"/>
          <w:szCs w:val="24"/>
        </w:rPr>
        <w:t xml:space="preserve"> </w:t>
      </w:r>
    </w:p>
    <w:p w14:paraId="2E5DC1ED"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1293989F" w14:textId="77777777" w:rsidTr="00552349">
        <w:trPr>
          <w:trHeight w:val="537"/>
        </w:trPr>
        <w:tc>
          <w:tcPr>
            <w:tcW w:w="5000" w:type="pct"/>
          </w:tcPr>
          <w:p w14:paraId="6F25A764" w14:textId="0FB72E44" w:rsidR="00C13970" w:rsidRPr="002B7889" w:rsidRDefault="002B7889" w:rsidP="002B7889">
            <w:pPr>
              <w:rPr>
                <w:color w:val="0070C0"/>
                <w:sz w:val="20"/>
                <w:szCs w:val="18"/>
                <w:lang w:val="es-MX"/>
              </w:rPr>
            </w:pPr>
            <w:r w:rsidRPr="002B7889">
              <w:rPr>
                <w:rFonts w:cs="Arial"/>
                <w:sz w:val="22"/>
              </w:rPr>
              <w:t>Creación del documento.</w:t>
            </w:r>
          </w:p>
        </w:tc>
      </w:tr>
    </w:tbl>
    <w:p w14:paraId="5C2E2E69"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2B768E7" w14:textId="77777777" w:rsidR="00CD5A1F" w:rsidRPr="00BB4E39" w:rsidRDefault="00CD5A1F" w:rsidP="00314CF6">
      <w:pPr>
        <w:rPr>
          <w:rFonts w:cs="Arial"/>
          <w:szCs w:val="24"/>
        </w:rPr>
      </w:pPr>
      <w:r w:rsidRPr="00BB4E39">
        <w:rPr>
          <w:rFonts w:cs="Arial"/>
          <w:szCs w:val="24"/>
          <w:lang w:val="es-MX"/>
        </w:rPr>
        <w:t>Fin documento</w:t>
      </w:r>
    </w:p>
    <w:sectPr w:rsidR="00CD5A1F" w:rsidRPr="00BB4E39" w:rsidSect="00D65379">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19BD" w14:textId="77777777" w:rsidR="00BA09B2" w:rsidRDefault="00BA09B2" w:rsidP="009C29B6">
      <w:r>
        <w:separator/>
      </w:r>
    </w:p>
  </w:endnote>
  <w:endnote w:type="continuationSeparator" w:id="0">
    <w:p w14:paraId="4CCADA54" w14:textId="77777777" w:rsidR="00BA09B2" w:rsidRDefault="00BA09B2"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C725" w14:textId="77777777" w:rsidR="005C5B68" w:rsidRDefault="005C5B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D172" w14:textId="77777777" w:rsidR="005C5B68" w:rsidRDefault="005C5B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F28B" w14:textId="77777777" w:rsidR="005C5B68" w:rsidRDefault="005C5B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CDE3D" w14:textId="77777777" w:rsidR="00BA09B2" w:rsidRDefault="00BA09B2" w:rsidP="009C29B6">
      <w:r>
        <w:separator/>
      </w:r>
    </w:p>
  </w:footnote>
  <w:footnote w:type="continuationSeparator" w:id="0">
    <w:p w14:paraId="513E1F34" w14:textId="77777777" w:rsidR="00BA09B2" w:rsidRDefault="00BA09B2" w:rsidP="009C29B6">
      <w:r>
        <w:continuationSeparator/>
      </w:r>
    </w:p>
  </w:footnote>
  <w:footnote w:id="1">
    <w:p w14:paraId="52CCBBC6" w14:textId="77777777" w:rsidR="00073B26" w:rsidRPr="00967EAB" w:rsidRDefault="00073B26" w:rsidP="00073B26">
      <w:pPr>
        <w:pStyle w:val="Textonotapie"/>
      </w:pPr>
      <w:r>
        <w:rPr>
          <w:rStyle w:val="Refdenotaalpie"/>
        </w:rPr>
        <w:footnoteRef/>
      </w:r>
      <w:r>
        <w:t xml:space="preserve"> </w:t>
      </w:r>
      <w:r>
        <w:rPr>
          <w:rStyle w:val="normaltextrun"/>
          <w:rFonts w:ascii="Verdana" w:hAnsi="Verdana"/>
          <w:color w:val="000000"/>
          <w:sz w:val="14"/>
          <w:szCs w:val="14"/>
          <w:shd w:val="clear" w:color="auto" w:fill="FFFFFF"/>
          <w:lang w:val="es-ES"/>
        </w:rPr>
        <w:t>Colombia. Congreso de la República. Ley 594 del 14 de julio de 2000. “Por medio de la cual se dicta la Ley General de Archivos y se dictan otras disposiciones”. Artículo 18. Capacitación para los funcionarios de archivo. Las entidades tienen la obligación de capacitar y actualizar a los funcionarios de archivo, en programas y áreas relacionadas con su labor.</w:t>
      </w:r>
      <w:r>
        <w:rPr>
          <w:rStyle w:val="eop"/>
          <w:rFonts w:ascii="Verdana" w:hAnsi="Verdana"/>
          <w:color w:val="000000"/>
          <w:sz w:val="14"/>
          <w:szCs w:val="14"/>
          <w:shd w:val="clear" w:color="auto" w:fill="FFFFFF"/>
        </w:rPr>
        <w:t> </w:t>
      </w:r>
    </w:p>
  </w:footnote>
  <w:footnote w:id="2">
    <w:p w14:paraId="134C8F99" w14:textId="4DB0A49F" w:rsidR="00073B26" w:rsidRPr="00967EAB" w:rsidRDefault="00073B26" w:rsidP="00073B26">
      <w:pPr>
        <w:pStyle w:val="Textonotapie"/>
      </w:pPr>
      <w:r>
        <w:rPr>
          <w:rStyle w:val="Refdenotaalpie"/>
        </w:rPr>
        <w:footnoteRef/>
      </w:r>
      <w:r>
        <w:t xml:space="preserve"> </w:t>
      </w:r>
      <w:r>
        <w:rPr>
          <w:rStyle w:val="normaltextrun"/>
          <w:rFonts w:ascii="Verdana" w:hAnsi="Verdana"/>
          <w:color w:val="000000"/>
          <w:sz w:val="14"/>
          <w:szCs w:val="14"/>
          <w:shd w:val="clear" w:color="auto" w:fill="FFFFFF"/>
          <w:lang w:val="es-ES"/>
        </w:rPr>
        <w:t xml:space="preserve">Colombia. El Consejo Directivo del Archivo General de la Nación Jorge Palacios Preciado. </w:t>
      </w:r>
      <w:r w:rsidRPr="008B7961">
        <w:rPr>
          <w:rStyle w:val="normaltextrun"/>
          <w:rFonts w:ascii="Verdana" w:hAnsi="Verdana"/>
          <w:sz w:val="14"/>
          <w:szCs w:val="14"/>
          <w:shd w:val="clear" w:color="auto" w:fill="FFFFFF"/>
          <w:lang w:val="es-ES"/>
        </w:rPr>
        <w:t>Acuerdo 001 del 29 de febrero</w:t>
      </w:r>
      <w:r w:rsidR="00EC45C1">
        <w:rPr>
          <w:rStyle w:val="normaltextrun"/>
          <w:rFonts w:ascii="Verdana" w:hAnsi="Verdana"/>
          <w:sz w:val="14"/>
          <w:szCs w:val="14"/>
          <w:shd w:val="clear" w:color="auto" w:fill="FFFFFF"/>
          <w:lang w:val="es-ES"/>
        </w:rPr>
        <w:t xml:space="preserve"> </w:t>
      </w:r>
      <w:r>
        <w:rPr>
          <w:rStyle w:val="normaltextrun"/>
          <w:rFonts w:ascii="Verdana" w:hAnsi="Verdana"/>
          <w:color w:val="000000"/>
          <w:sz w:val="14"/>
          <w:szCs w:val="14"/>
          <w:shd w:val="clear" w:color="auto" w:fill="FFFFFF"/>
          <w:lang w:val="es-ES"/>
        </w:rPr>
        <w:t xml:space="preserve">de </w:t>
      </w:r>
      <w:r w:rsidRPr="008B7961">
        <w:rPr>
          <w:rStyle w:val="normaltextrun"/>
          <w:rFonts w:ascii="Verdana" w:hAnsi="Verdana"/>
          <w:sz w:val="14"/>
          <w:szCs w:val="14"/>
          <w:shd w:val="clear" w:color="auto" w:fill="FFFFFF"/>
          <w:lang w:val="es-ES"/>
        </w:rPr>
        <w:t>2024. establece el Acuerdo Único de la Función Archivística, se definen los criterios técnicos y jurídicos para su implementación en el Estado Colombiano y se fijan otras disposiciones</w:t>
      </w:r>
      <w:r>
        <w:rPr>
          <w:rStyle w:val="normaltextrun"/>
          <w:rFonts w:ascii="Verdana" w:hAnsi="Verdana"/>
          <w:color w:val="000000"/>
          <w:sz w:val="14"/>
          <w:szCs w:val="14"/>
          <w:shd w:val="clear" w:color="auto" w:fill="FFFFFF"/>
          <w:lang w:val="es-ES"/>
        </w:rPr>
        <w:t>″ </w:t>
      </w:r>
      <w:r>
        <w:rPr>
          <w:rStyle w:val="eop"/>
          <w:rFonts w:ascii="Verdana" w:hAnsi="Verdana"/>
          <w:color w:val="000000"/>
          <w:sz w:val="14"/>
          <w:szCs w:val="14"/>
          <w:shd w:val="clear" w:color="auto" w:fill="FFFFFF"/>
        </w:rPr>
        <w:t> </w:t>
      </w:r>
    </w:p>
  </w:footnote>
  <w:footnote w:id="3">
    <w:p w14:paraId="7B2D8CF0" w14:textId="77777777" w:rsidR="00073B26" w:rsidRPr="001F3A63" w:rsidRDefault="00073B26" w:rsidP="00073B26">
      <w:pPr>
        <w:pStyle w:val="Textonotapie"/>
      </w:pPr>
      <w:r>
        <w:rPr>
          <w:rStyle w:val="Refdenotaalpie"/>
        </w:rPr>
        <w:footnoteRef/>
      </w:r>
      <w:r>
        <w:t xml:space="preserve"> </w:t>
      </w:r>
      <w:r>
        <w:rPr>
          <w:rStyle w:val="normaltextrun"/>
          <w:rFonts w:ascii="Verdana" w:hAnsi="Verdana"/>
          <w:color w:val="000000"/>
          <w:sz w:val="14"/>
          <w:szCs w:val="14"/>
          <w:shd w:val="clear" w:color="auto" w:fill="FFFFFF"/>
          <w:lang w:val="es-ES"/>
        </w:rPr>
        <w:t>Colombia. Decreto 1080 del 26 de mayo de 2015. “Por medio del cual se expide el Decreto Único Reglamentario del Sector Cultura”. Artículo 2.8.2.5.14. Plan de Capacitación. Las entidades públicas y las privadas que cumplan funciones públicas deberán incluir en sus planes anuales de capacitación los recursos necesarios para capacitar en el alcance y desarrollo del PGD, a los funcionarios de los diferentes niveles de la entidad.</w:t>
      </w:r>
      <w:r>
        <w:rPr>
          <w:rStyle w:val="eop"/>
          <w:rFonts w:ascii="Verdana" w:hAnsi="Verdana"/>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982200" w:rsidRPr="00785A1B" w14:paraId="684698CA" w14:textId="77777777" w:rsidTr="009F4EAC">
      <w:trPr>
        <w:cantSplit/>
        <w:trHeight w:val="412"/>
        <w:jc w:val="center"/>
      </w:trPr>
      <w:tc>
        <w:tcPr>
          <w:tcW w:w="2693" w:type="dxa"/>
          <w:vMerge w:val="restart"/>
        </w:tcPr>
        <w:p w14:paraId="2E0A94D6" w14:textId="402876A6" w:rsidR="00982200" w:rsidRPr="00785A1B" w:rsidRDefault="00EB216E" w:rsidP="00600E5C">
          <w:pPr>
            <w:ind w:right="360"/>
            <w:jc w:val="center"/>
            <w:rPr>
              <w:lang w:val="es-MX"/>
            </w:rPr>
          </w:pPr>
          <w:r>
            <w:rPr>
              <w:noProof/>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982200" w:rsidRPr="00785A1B" w:rsidRDefault="00982200" w:rsidP="00600E5C">
          <w:pPr>
            <w:jc w:val="center"/>
            <w:rPr>
              <w:iCs/>
            </w:rPr>
          </w:pPr>
          <w:r w:rsidRPr="00785A1B">
            <w:rPr>
              <w:iCs/>
            </w:rPr>
            <w:t>PROCEDIMIENTO</w:t>
          </w:r>
        </w:p>
        <w:p w14:paraId="066D1E5E" w14:textId="77777777" w:rsidR="00982200" w:rsidRPr="00785A1B" w:rsidRDefault="00982200"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982200" w:rsidRPr="00785A1B" w:rsidRDefault="00982200" w:rsidP="00600E5C">
          <w:pPr>
            <w:rPr>
              <w:iCs/>
              <w:lang w:val="es-MX"/>
            </w:rPr>
          </w:pPr>
          <w:r w:rsidRPr="00785A1B">
            <w:rPr>
              <w:lang w:val="es-MX"/>
            </w:rPr>
            <w:t>Código: SC01 - P01</w:t>
          </w:r>
        </w:p>
      </w:tc>
    </w:tr>
    <w:tr w:rsidR="00982200" w:rsidRPr="00785A1B" w14:paraId="52BA63CE" w14:textId="77777777" w:rsidTr="009F4EAC">
      <w:trPr>
        <w:cantSplit/>
        <w:trHeight w:val="352"/>
        <w:jc w:val="center"/>
      </w:trPr>
      <w:tc>
        <w:tcPr>
          <w:tcW w:w="2693" w:type="dxa"/>
          <w:vMerge/>
        </w:tcPr>
        <w:p w14:paraId="77606D79" w14:textId="77777777" w:rsidR="00982200" w:rsidRPr="00785A1B" w:rsidRDefault="00982200" w:rsidP="00600E5C">
          <w:pPr>
            <w:ind w:right="360"/>
            <w:jc w:val="center"/>
            <w:rPr>
              <w:noProof/>
            </w:rPr>
          </w:pPr>
        </w:p>
      </w:tc>
      <w:tc>
        <w:tcPr>
          <w:tcW w:w="4971" w:type="dxa"/>
          <w:vMerge/>
        </w:tcPr>
        <w:p w14:paraId="4954B0F8" w14:textId="77777777" w:rsidR="00982200" w:rsidRPr="00785A1B" w:rsidRDefault="00982200" w:rsidP="00600E5C">
          <w:pPr>
            <w:jc w:val="center"/>
            <w:rPr>
              <w:lang w:val="es-MX"/>
            </w:rPr>
          </w:pPr>
        </w:p>
      </w:tc>
      <w:tc>
        <w:tcPr>
          <w:tcW w:w="1843" w:type="dxa"/>
          <w:vAlign w:val="center"/>
        </w:tcPr>
        <w:p w14:paraId="5115F73B" w14:textId="77777777" w:rsidR="00982200" w:rsidRPr="00785A1B" w:rsidRDefault="00982200" w:rsidP="00600E5C">
          <w:pPr>
            <w:rPr>
              <w:lang w:val="es-MX"/>
            </w:rPr>
          </w:pPr>
          <w:r w:rsidRPr="00785A1B">
            <w:rPr>
              <w:lang w:val="es-MX"/>
            </w:rPr>
            <w:t>Versión:  15</w:t>
          </w:r>
        </w:p>
      </w:tc>
    </w:tr>
    <w:tr w:rsidR="00982200" w:rsidRPr="00785A1B" w14:paraId="7AD7CD25" w14:textId="77777777" w:rsidTr="009F4EAC">
      <w:trPr>
        <w:cantSplit/>
        <w:trHeight w:val="269"/>
        <w:jc w:val="center"/>
      </w:trPr>
      <w:tc>
        <w:tcPr>
          <w:tcW w:w="2693" w:type="dxa"/>
          <w:vMerge/>
        </w:tcPr>
        <w:p w14:paraId="5393B9B7" w14:textId="77777777" w:rsidR="00982200" w:rsidRPr="00785A1B" w:rsidRDefault="00982200" w:rsidP="00600E5C">
          <w:pPr>
            <w:rPr>
              <w:lang w:val="es-MX"/>
            </w:rPr>
          </w:pPr>
        </w:p>
      </w:tc>
      <w:tc>
        <w:tcPr>
          <w:tcW w:w="4971" w:type="dxa"/>
          <w:vMerge/>
        </w:tcPr>
        <w:p w14:paraId="65488030" w14:textId="77777777" w:rsidR="00982200" w:rsidRPr="00785A1B" w:rsidRDefault="00982200" w:rsidP="00600E5C">
          <w:pPr>
            <w:jc w:val="center"/>
          </w:pPr>
        </w:p>
      </w:tc>
      <w:tc>
        <w:tcPr>
          <w:tcW w:w="1843" w:type="dxa"/>
          <w:vAlign w:val="center"/>
        </w:tcPr>
        <w:p w14:paraId="296AA20E" w14:textId="77777777" w:rsidR="00982200" w:rsidRPr="00785A1B" w:rsidRDefault="00982200"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00FD3A55" w:rsidRPr="00785A1B">
            <w:rPr>
              <w:rStyle w:val="Nmerodepgina"/>
              <w:noProof/>
            </w:rPr>
            <w:t>17</w:t>
          </w:r>
          <w:r w:rsidRPr="00785A1B">
            <w:rPr>
              <w:rStyle w:val="Nmerodepgina"/>
            </w:rPr>
            <w:fldChar w:fldCharType="end"/>
          </w:r>
        </w:p>
      </w:tc>
    </w:tr>
  </w:tbl>
  <w:p w14:paraId="43E61162" w14:textId="77777777" w:rsidR="00982200"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A54BB1" w:rsidRDefault="00A54B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982200" w:rsidRPr="00785A1B" w14:paraId="1AF66987" w14:textId="77777777" w:rsidTr="00552349">
      <w:trPr>
        <w:cantSplit/>
        <w:trHeight w:val="352"/>
        <w:jc w:val="center"/>
      </w:trPr>
      <w:tc>
        <w:tcPr>
          <w:tcW w:w="2414" w:type="dxa"/>
          <w:vMerge w:val="restart"/>
        </w:tcPr>
        <w:p w14:paraId="0C3EE730" w14:textId="3C8E028A" w:rsidR="00982200" w:rsidRPr="00785A1B" w:rsidRDefault="00EB216E" w:rsidP="00600E5C">
          <w:pPr>
            <w:ind w:right="360"/>
            <w:jc w:val="center"/>
            <w:rPr>
              <w:lang w:val="es-MX"/>
            </w:rPr>
          </w:pPr>
          <w:r>
            <w:rPr>
              <w:noProof/>
              <w:lang w:val="es-MX"/>
            </w:rPr>
            <w:drawing>
              <wp:anchor distT="0" distB="0" distL="114300" distR="114300" simplePos="0" relativeHeight="251659776" behindDoc="0" locked="0" layoutInCell="1" allowOverlap="1" wp14:anchorId="685D761C" wp14:editId="40C62248">
                <wp:simplePos x="0" y="0"/>
                <wp:positionH relativeFrom="column">
                  <wp:posOffset>-4445</wp:posOffset>
                </wp:positionH>
                <wp:positionV relativeFrom="page">
                  <wp:posOffset>76171</wp:posOffset>
                </wp:positionV>
                <wp:extent cx="1428750" cy="779145"/>
                <wp:effectExtent l="0" t="0" r="0" b="190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9145"/>
                        </a:xfrm>
                        <a:prstGeom prst="rect">
                          <a:avLst/>
                        </a:prstGeom>
                        <a:noFill/>
                        <a:ln>
                          <a:noFill/>
                        </a:ln>
                      </pic:spPr>
                    </pic:pic>
                  </a:graphicData>
                </a:graphic>
              </wp:anchor>
            </w:drawing>
          </w:r>
        </w:p>
      </w:tc>
      <w:tc>
        <w:tcPr>
          <w:tcW w:w="4811" w:type="dxa"/>
          <w:vMerge w:val="restart"/>
          <w:vAlign w:val="center"/>
        </w:tcPr>
        <w:p w14:paraId="6437D156" w14:textId="330A6588" w:rsidR="00552349" w:rsidRPr="00552349" w:rsidRDefault="00073B26" w:rsidP="00552349">
          <w:pPr>
            <w:jc w:val="center"/>
            <w:rPr>
              <w:rFonts w:eastAsia="MS Mincho" w:cs="Arial"/>
              <w:b/>
              <w:iCs/>
              <w:sz w:val="20"/>
              <w:szCs w:val="20"/>
              <w:lang w:val="es-ES_tradnl" w:eastAsia="es-ES"/>
            </w:rPr>
          </w:pPr>
          <w:r w:rsidRPr="00D04C26">
            <w:rPr>
              <w:rFonts w:eastAsia="MS Mincho" w:cs="Arial"/>
              <w:b/>
              <w:iCs/>
              <w:sz w:val="20"/>
              <w:szCs w:val="20"/>
              <w:lang w:val="es-ES_tradnl" w:eastAsia="es-ES"/>
            </w:rPr>
            <w:t xml:space="preserve">PROGRAMA DE </w:t>
          </w:r>
          <w:r>
            <w:rPr>
              <w:rFonts w:eastAsia="MS Mincho" w:cs="Arial"/>
              <w:b/>
              <w:iCs/>
              <w:sz w:val="20"/>
              <w:szCs w:val="20"/>
              <w:lang w:val="es-ES_tradnl" w:eastAsia="es-ES"/>
            </w:rPr>
            <w:t>CAPACITACIONES EN TEMAS DE GESTIÓN DOCUMENTAL</w:t>
          </w:r>
        </w:p>
      </w:tc>
      <w:tc>
        <w:tcPr>
          <w:tcW w:w="2003" w:type="dxa"/>
          <w:vAlign w:val="center"/>
        </w:tcPr>
        <w:p w14:paraId="4C66B339" w14:textId="592AE6AE" w:rsidR="00982200" w:rsidRPr="00785A1B" w:rsidRDefault="00982200" w:rsidP="00600E5C">
          <w:pPr>
            <w:rPr>
              <w:rFonts w:cs="Arial"/>
              <w:iCs/>
              <w:sz w:val="20"/>
              <w:szCs w:val="20"/>
              <w:lang w:val="es-MX"/>
            </w:rPr>
          </w:pPr>
          <w:r w:rsidRPr="00785A1B">
            <w:rPr>
              <w:rFonts w:cs="Arial"/>
              <w:sz w:val="20"/>
              <w:szCs w:val="20"/>
              <w:lang w:val="es-MX"/>
            </w:rPr>
            <w:t xml:space="preserve">Código: </w:t>
          </w:r>
          <w:r w:rsidR="00EE7677">
            <w:rPr>
              <w:rFonts w:cs="Arial"/>
              <w:sz w:val="20"/>
              <w:lang w:val="es-MX"/>
            </w:rPr>
            <w:t>GD01-F</w:t>
          </w:r>
          <w:r w:rsidR="005C5B68">
            <w:rPr>
              <w:rFonts w:cs="Arial"/>
              <w:sz w:val="20"/>
              <w:lang w:val="es-MX"/>
            </w:rPr>
            <w:t>54</w:t>
          </w:r>
        </w:p>
      </w:tc>
    </w:tr>
    <w:tr w:rsidR="00982200" w:rsidRPr="00785A1B" w14:paraId="6D5678C5" w14:textId="77777777" w:rsidTr="00552349">
      <w:trPr>
        <w:cantSplit/>
        <w:trHeight w:val="352"/>
        <w:jc w:val="center"/>
      </w:trPr>
      <w:tc>
        <w:tcPr>
          <w:tcW w:w="2414" w:type="dxa"/>
          <w:vMerge/>
        </w:tcPr>
        <w:p w14:paraId="7A3B0F05" w14:textId="77777777" w:rsidR="00982200" w:rsidRPr="00785A1B" w:rsidRDefault="00982200" w:rsidP="00600E5C">
          <w:pPr>
            <w:ind w:right="360"/>
            <w:jc w:val="center"/>
            <w:rPr>
              <w:noProof/>
            </w:rPr>
          </w:pPr>
        </w:p>
      </w:tc>
      <w:tc>
        <w:tcPr>
          <w:tcW w:w="4811" w:type="dxa"/>
          <w:vMerge/>
        </w:tcPr>
        <w:p w14:paraId="46BC2EBF" w14:textId="77777777" w:rsidR="00982200" w:rsidRPr="00785A1B" w:rsidRDefault="00982200" w:rsidP="00600E5C">
          <w:pPr>
            <w:jc w:val="center"/>
            <w:rPr>
              <w:rFonts w:cs="Arial"/>
              <w:sz w:val="20"/>
              <w:szCs w:val="20"/>
              <w:lang w:val="es-MX"/>
            </w:rPr>
          </w:pPr>
        </w:p>
      </w:tc>
      <w:tc>
        <w:tcPr>
          <w:tcW w:w="2003" w:type="dxa"/>
          <w:vAlign w:val="center"/>
        </w:tcPr>
        <w:p w14:paraId="3C5A4003" w14:textId="10C4421F" w:rsidR="00982200" w:rsidRPr="00785A1B" w:rsidRDefault="00982200" w:rsidP="00AB6E13">
          <w:pPr>
            <w:rPr>
              <w:rFonts w:cs="Arial"/>
              <w:sz w:val="20"/>
              <w:szCs w:val="20"/>
              <w:lang w:val="es-MX"/>
            </w:rPr>
          </w:pPr>
          <w:r w:rsidRPr="00785A1B">
            <w:rPr>
              <w:rFonts w:cs="Arial"/>
              <w:sz w:val="20"/>
              <w:szCs w:val="20"/>
              <w:lang w:val="es-MX"/>
            </w:rPr>
            <w:t xml:space="preserve">Versión:  </w:t>
          </w:r>
          <w:r w:rsidR="00552349">
            <w:rPr>
              <w:rFonts w:cs="Arial"/>
              <w:sz w:val="20"/>
              <w:szCs w:val="20"/>
              <w:lang w:val="es-MX"/>
            </w:rPr>
            <w:t>1</w:t>
          </w:r>
        </w:p>
      </w:tc>
    </w:tr>
    <w:tr w:rsidR="00EE7677" w:rsidRPr="00785A1B" w14:paraId="12B53AA3" w14:textId="77777777" w:rsidTr="00552349">
      <w:trPr>
        <w:cantSplit/>
        <w:trHeight w:val="352"/>
        <w:jc w:val="center"/>
      </w:trPr>
      <w:tc>
        <w:tcPr>
          <w:tcW w:w="2414" w:type="dxa"/>
          <w:vMerge/>
        </w:tcPr>
        <w:p w14:paraId="29641AEC" w14:textId="77777777" w:rsidR="00EE7677" w:rsidRPr="00785A1B" w:rsidRDefault="00EE7677" w:rsidP="00600E5C">
          <w:pPr>
            <w:ind w:right="360"/>
            <w:jc w:val="center"/>
            <w:rPr>
              <w:noProof/>
            </w:rPr>
          </w:pPr>
        </w:p>
      </w:tc>
      <w:tc>
        <w:tcPr>
          <w:tcW w:w="4811" w:type="dxa"/>
          <w:vMerge/>
        </w:tcPr>
        <w:p w14:paraId="0069A53B" w14:textId="77777777" w:rsidR="00EE7677" w:rsidRPr="00785A1B" w:rsidRDefault="00EE7677" w:rsidP="00600E5C">
          <w:pPr>
            <w:jc w:val="center"/>
            <w:rPr>
              <w:rFonts w:cs="Arial"/>
              <w:sz w:val="20"/>
              <w:szCs w:val="20"/>
              <w:lang w:val="es-MX"/>
            </w:rPr>
          </w:pPr>
        </w:p>
      </w:tc>
      <w:tc>
        <w:tcPr>
          <w:tcW w:w="2003" w:type="dxa"/>
          <w:vAlign w:val="center"/>
        </w:tcPr>
        <w:p w14:paraId="6FF48593" w14:textId="46B054FE" w:rsidR="00EE7677" w:rsidRPr="00785A1B" w:rsidRDefault="00EE7677" w:rsidP="00AB6E13">
          <w:pPr>
            <w:rPr>
              <w:rFonts w:cs="Arial"/>
              <w:sz w:val="20"/>
              <w:szCs w:val="20"/>
              <w:lang w:val="es-MX"/>
            </w:rPr>
          </w:pPr>
          <w:r>
            <w:rPr>
              <w:rFonts w:cs="Arial"/>
              <w:sz w:val="20"/>
              <w:szCs w:val="20"/>
              <w:lang w:val="es-MX"/>
            </w:rPr>
            <w:t>Fecha: 2024-</w:t>
          </w:r>
          <w:r w:rsidR="00552349">
            <w:rPr>
              <w:rFonts w:cs="Arial"/>
              <w:sz w:val="20"/>
              <w:szCs w:val="20"/>
              <w:lang w:val="es-MX"/>
            </w:rPr>
            <w:t>1</w:t>
          </w:r>
          <w:r w:rsidR="00E1539E">
            <w:rPr>
              <w:rFonts w:cs="Arial"/>
              <w:sz w:val="20"/>
              <w:szCs w:val="20"/>
              <w:lang w:val="es-MX"/>
            </w:rPr>
            <w:t>2</w:t>
          </w:r>
          <w:r>
            <w:rPr>
              <w:rFonts w:cs="Arial"/>
              <w:sz w:val="20"/>
              <w:szCs w:val="20"/>
              <w:lang w:val="es-MX"/>
            </w:rPr>
            <w:t>-</w:t>
          </w:r>
          <w:r w:rsidR="00E1539E">
            <w:rPr>
              <w:rFonts w:cs="Arial"/>
              <w:sz w:val="20"/>
              <w:szCs w:val="20"/>
              <w:lang w:val="es-MX"/>
            </w:rPr>
            <w:t>1</w:t>
          </w:r>
          <w:r w:rsidR="007C4999">
            <w:rPr>
              <w:rFonts w:cs="Arial"/>
              <w:sz w:val="20"/>
              <w:szCs w:val="20"/>
              <w:lang w:val="es-MX"/>
            </w:rPr>
            <w:t>3</w:t>
          </w:r>
        </w:p>
      </w:tc>
    </w:tr>
    <w:tr w:rsidR="00982200" w:rsidRPr="00785A1B" w14:paraId="671FF5C6" w14:textId="77777777" w:rsidTr="00552349">
      <w:trPr>
        <w:cantSplit/>
        <w:trHeight w:val="352"/>
        <w:jc w:val="center"/>
      </w:trPr>
      <w:tc>
        <w:tcPr>
          <w:tcW w:w="2414" w:type="dxa"/>
          <w:vMerge/>
        </w:tcPr>
        <w:p w14:paraId="4D97462C" w14:textId="77777777" w:rsidR="00982200" w:rsidRPr="00785A1B" w:rsidRDefault="00982200" w:rsidP="00600E5C">
          <w:pPr>
            <w:rPr>
              <w:lang w:val="es-MX"/>
            </w:rPr>
          </w:pPr>
        </w:p>
      </w:tc>
      <w:tc>
        <w:tcPr>
          <w:tcW w:w="4811" w:type="dxa"/>
          <w:vMerge/>
        </w:tcPr>
        <w:p w14:paraId="3F6BE059" w14:textId="77777777" w:rsidR="00982200" w:rsidRPr="00785A1B" w:rsidRDefault="00982200" w:rsidP="00600E5C">
          <w:pPr>
            <w:jc w:val="center"/>
            <w:rPr>
              <w:rFonts w:cs="Arial"/>
              <w:sz w:val="20"/>
              <w:szCs w:val="20"/>
            </w:rPr>
          </w:pPr>
        </w:p>
      </w:tc>
      <w:tc>
        <w:tcPr>
          <w:tcW w:w="2003" w:type="dxa"/>
          <w:vAlign w:val="center"/>
        </w:tcPr>
        <w:p w14:paraId="288A926C" w14:textId="2E2B88AB" w:rsidR="00982200" w:rsidRPr="00785A1B" w:rsidRDefault="00982200"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B202EB">
            <w:rPr>
              <w:rStyle w:val="Nmerodepgina"/>
              <w:rFonts w:cs="Arial"/>
              <w:noProof/>
              <w:sz w:val="20"/>
              <w:szCs w:val="20"/>
            </w:rPr>
            <w:t>2</w:t>
          </w:r>
          <w:r w:rsidRPr="00785A1B">
            <w:rPr>
              <w:rStyle w:val="Nmerodepgina"/>
              <w:rFonts w:cs="Arial"/>
              <w:sz w:val="20"/>
              <w:szCs w:val="20"/>
            </w:rPr>
            <w:fldChar w:fldCharType="end"/>
          </w:r>
          <w:r w:rsidRPr="00785A1B">
            <w:rPr>
              <w:rFonts w:cs="Arial"/>
              <w:sz w:val="20"/>
              <w:szCs w:val="20"/>
              <w:lang w:val="es-MX"/>
            </w:rPr>
            <w:t xml:space="preserve"> de </w:t>
          </w:r>
          <w:r w:rsidR="00552349" w:rsidRPr="00552349">
            <w:rPr>
              <w:rStyle w:val="Nmerodepgina"/>
              <w:sz w:val="20"/>
              <w:szCs w:val="14"/>
            </w:rPr>
            <w:t>1</w:t>
          </w:r>
          <w:r w:rsidR="00D17567">
            <w:rPr>
              <w:rStyle w:val="Nmerodepgina"/>
              <w:sz w:val="20"/>
              <w:szCs w:val="14"/>
            </w:rPr>
            <w:t>5</w:t>
          </w:r>
        </w:p>
      </w:tc>
    </w:tr>
  </w:tbl>
  <w:p w14:paraId="28B9D28B" w14:textId="7464FC68" w:rsidR="00A54BB1" w:rsidRDefault="00A54BB1" w:rsidP="002B78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94EF" w14:textId="77777777" w:rsidR="00BB4E39" w:rsidRDefault="00BB4E39"/>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982200" w:rsidRPr="00785A1B" w14:paraId="1206D06D" w14:textId="77777777" w:rsidTr="00D65379">
      <w:trPr>
        <w:cantSplit/>
        <w:trHeight w:val="412"/>
        <w:jc w:val="center"/>
      </w:trPr>
      <w:tc>
        <w:tcPr>
          <w:tcW w:w="2693" w:type="dxa"/>
          <w:vMerge w:val="restart"/>
        </w:tcPr>
        <w:p w14:paraId="19C9612E" w14:textId="77777777" w:rsidR="00982200" w:rsidRPr="00785A1B" w:rsidRDefault="00982200" w:rsidP="00600E5C">
          <w:pPr>
            <w:ind w:right="360"/>
            <w:jc w:val="center"/>
            <w:rPr>
              <w:lang w:val="es-MX"/>
            </w:rPr>
          </w:pPr>
        </w:p>
      </w:tc>
      <w:tc>
        <w:tcPr>
          <w:tcW w:w="4815" w:type="dxa"/>
          <w:vMerge w:val="restart"/>
          <w:vAlign w:val="center"/>
        </w:tcPr>
        <w:p w14:paraId="5DA1D8B5" w14:textId="77777777" w:rsidR="00982200" w:rsidRPr="00785A1B" w:rsidRDefault="00982200" w:rsidP="00A37A50">
          <w:pPr>
            <w:jc w:val="center"/>
            <w:rPr>
              <w:rFonts w:cs="Arial"/>
              <w:b/>
              <w:sz w:val="20"/>
              <w:szCs w:val="20"/>
            </w:rPr>
          </w:pPr>
        </w:p>
      </w:tc>
      <w:tc>
        <w:tcPr>
          <w:tcW w:w="1999" w:type="dxa"/>
          <w:vAlign w:val="center"/>
        </w:tcPr>
        <w:p w14:paraId="25037E08" w14:textId="77777777" w:rsidR="00982200" w:rsidRPr="00785A1B" w:rsidRDefault="00982200" w:rsidP="00600E5C">
          <w:pPr>
            <w:rPr>
              <w:rFonts w:cs="Arial"/>
              <w:iCs/>
              <w:sz w:val="20"/>
              <w:szCs w:val="20"/>
              <w:lang w:val="es-MX"/>
            </w:rPr>
          </w:pPr>
        </w:p>
      </w:tc>
    </w:tr>
    <w:tr w:rsidR="00982200" w:rsidRPr="00785A1B" w14:paraId="68972131" w14:textId="77777777" w:rsidTr="00D65379">
      <w:trPr>
        <w:cantSplit/>
        <w:trHeight w:val="507"/>
        <w:jc w:val="center"/>
      </w:trPr>
      <w:tc>
        <w:tcPr>
          <w:tcW w:w="2693" w:type="dxa"/>
          <w:vMerge/>
        </w:tcPr>
        <w:p w14:paraId="2A769F12" w14:textId="77777777" w:rsidR="00982200" w:rsidRPr="00785A1B" w:rsidRDefault="00982200" w:rsidP="00600E5C">
          <w:pPr>
            <w:ind w:right="360"/>
            <w:jc w:val="center"/>
            <w:rPr>
              <w:noProof/>
            </w:rPr>
          </w:pPr>
        </w:p>
      </w:tc>
      <w:tc>
        <w:tcPr>
          <w:tcW w:w="4815" w:type="dxa"/>
          <w:vMerge/>
        </w:tcPr>
        <w:p w14:paraId="23C1353B" w14:textId="77777777" w:rsidR="00982200" w:rsidRPr="00785A1B" w:rsidRDefault="00982200" w:rsidP="00600E5C">
          <w:pPr>
            <w:jc w:val="center"/>
            <w:rPr>
              <w:rFonts w:cs="Arial"/>
              <w:sz w:val="20"/>
              <w:szCs w:val="20"/>
              <w:lang w:val="es-MX"/>
            </w:rPr>
          </w:pPr>
        </w:p>
      </w:tc>
      <w:tc>
        <w:tcPr>
          <w:tcW w:w="1999" w:type="dxa"/>
          <w:vAlign w:val="center"/>
        </w:tcPr>
        <w:p w14:paraId="4623DB0B" w14:textId="77777777" w:rsidR="00982200" w:rsidRPr="00785A1B" w:rsidRDefault="00982200" w:rsidP="00AB6E13">
          <w:pPr>
            <w:rPr>
              <w:rFonts w:cs="Arial"/>
              <w:sz w:val="20"/>
              <w:szCs w:val="20"/>
              <w:lang w:val="es-MX"/>
            </w:rPr>
          </w:pPr>
        </w:p>
      </w:tc>
    </w:tr>
    <w:tr w:rsidR="00BB4E39" w:rsidRPr="00785A1B" w14:paraId="784DA2CF" w14:textId="77777777" w:rsidTr="00D65379">
      <w:trPr>
        <w:cantSplit/>
        <w:trHeight w:val="507"/>
        <w:jc w:val="center"/>
      </w:trPr>
      <w:tc>
        <w:tcPr>
          <w:tcW w:w="2693" w:type="dxa"/>
          <w:vMerge/>
        </w:tcPr>
        <w:p w14:paraId="08E139BC" w14:textId="77777777" w:rsidR="00BB4E39" w:rsidRPr="00785A1B" w:rsidRDefault="00BB4E39" w:rsidP="00600E5C">
          <w:pPr>
            <w:ind w:right="360"/>
            <w:jc w:val="center"/>
            <w:rPr>
              <w:noProof/>
            </w:rPr>
          </w:pPr>
        </w:p>
      </w:tc>
      <w:tc>
        <w:tcPr>
          <w:tcW w:w="4815" w:type="dxa"/>
          <w:vMerge/>
        </w:tcPr>
        <w:p w14:paraId="4370881C" w14:textId="77777777" w:rsidR="00BB4E39" w:rsidRPr="00785A1B" w:rsidRDefault="00BB4E39" w:rsidP="00600E5C">
          <w:pPr>
            <w:jc w:val="center"/>
            <w:rPr>
              <w:rFonts w:cs="Arial"/>
              <w:sz w:val="20"/>
              <w:szCs w:val="20"/>
              <w:lang w:val="es-MX"/>
            </w:rPr>
          </w:pPr>
        </w:p>
      </w:tc>
      <w:tc>
        <w:tcPr>
          <w:tcW w:w="1999" w:type="dxa"/>
          <w:vAlign w:val="center"/>
        </w:tcPr>
        <w:p w14:paraId="4F227775" w14:textId="77777777" w:rsidR="00BB4E39" w:rsidRPr="00785A1B" w:rsidRDefault="00BB4E39" w:rsidP="00AB6E13">
          <w:pPr>
            <w:rPr>
              <w:rFonts w:cs="Arial"/>
              <w:sz w:val="20"/>
              <w:szCs w:val="20"/>
              <w:lang w:val="es-MX"/>
            </w:rPr>
          </w:pPr>
        </w:p>
      </w:tc>
    </w:tr>
    <w:tr w:rsidR="00982200" w:rsidRPr="00785A1B" w14:paraId="7B23FF5E" w14:textId="77777777" w:rsidTr="00D65379">
      <w:trPr>
        <w:cantSplit/>
        <w:trHeight w:val="269"/>
        <w:jc w:val="center"/>
      </w:trPr>
      <w:tc>
        <w:tcPr>
          <w:tcW w:w="2693" w:type="dxa"/>
          <w:vMerge/>
        </w:tcPr>
        <w:p w14:paraId="556BE133" w14:textId="77777777" w:rsidR="00982200" w:rsidRPr="00785A1B" w:rsidRDefault="00982200" w:rsidP="00600E5C">
          <w:pPr>
            <w:rPr>
              <w:lang w:val="es-MX"/>
            </w:rPr>
          </w:pPr>
        </w:p>
      </w:tc>
      <w:tc>
        <w:tcPr>
          <w:tcW w:w="4815" w:type="dxa"/>
          <w:vMerge/>
        </w:tcPr>
        <w:p w14:paraId="26AB4110" w14:textId="77777777" w:rsidR="00982200" w:rsidRPr="00785A1B" w:rsidRDefault="00982200" w:rsidP="00600E5C">
          <w:pPr>
            <w:jc w:val="center"/>
            <w:rPr>
              <w:rFonts w:cs="Arial"/>
              <w:sz w:val="20"/>
              <w:szCs w:val="20"/>
            </w:rPr>
          </w:pPr>
        </w:p>
      </w:tc>
      <w:tc>
        <w:tcPr>
          <w:tcW w:w="1999" w:type="dxa"/>
          <w:vAlign w:val="center"/>
        </w:tcPr>
        <w:p w14:paraId="12EBCCFF" w14:textId="77777777" w:rsidR="00982200" w:rsidRPr="00785A1B" w:rsidRDefault="00982200" w:rsidP="00600E5C">
          <w:pPr>
            <w:rPr>
              <w:rFonts w:cs="Arial"/>
              <w:sz w:val="20"/>
              <w:szCs w:val="20"/>
              <w:lang w:val="es-MX"/>
            </w:rPr>
          </w:pPr>
        </w:p>
      </w:tc>
    </w:tr>
  </w:tbl>
  <w:p w14:paraId="2F08A3D9" w14:textId="77777777" w:rsidR="00982200"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A54BB1" w:rsidRDefault="00A54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287"/>
    <w:multiLevelType w:val="hybridMultilevel"/>
    <w:tmpl w:val="F0686FC4"/>
    <w:lvl w:ilvl="0" w:tplc="73D418E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9738BB"/>
    <w:multiLevelType w:val="hybridMultilevel"/>
    <w:tmpl w:val="4B5A315E"/>
    <w:lvl w:ilvl="0" w:tplc="36B06ED0">
      <w:numFmt w:val="bullet"/>
      <w:lvlText w:val="-"/>
      <w:lvlJc w:val="left"/>
      <w:pPr>
        <w:ind w:left="360" w:hanging="360"/>
      </w:pPr>
      <w:rPr>
        <w:rFonts w:ascii="Arial MT" w:eastAsia="Arial MT" w:hAnsi="Arial MT" w:cs="Arial MT" w:hint="default"/>
        <w:w w:val="81"/>
        <w:sz w:val="24"/>
        <w:szCs w:val="24"/>
        <w:lang w:val="es-ES" w:eastAsia="en-US" w:bidi="ar-SA"/>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EA7D2E"/>
    <w:multiLevelType w:val="hybridMultilevel"/>
    <w:tmpl w:val="42DE9340"/>
    <w:lvl w:ilvl="0" w:tplc="5D308A2E">
      <w:start w:val="1"/>
      <w:numFmt w:val="bullet"/>
      <w:lvlText w:val="•"/>
      <w:lvlJc w:val="left"/>
      <w:pPr>
        <w:ind w:left="1069" w:hanging="360"/>
      </w:pPr>
      <w:rPr>
        <w:rFonts w:ascii="Arial" w:hAnsi="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B4911C4"/>
    <w:multiLevelType w:val="multilevel"/>
    <w:tmpl w:val="52D4E8B2"/>
    <w:lvl w:ilvl="0">
      <w:start w:val="1"/>
      <w:numFmt w:val="bullet"/>
      <w:lvlText w:val=""/>
      <w:lvlJc w:val="left"/>
      <w:pPr>
        <w:tabs>
          <w:tab w:val="num" w:pos="720"/>
        </w:tabs>
        <w:ind w:left="720" w:hanging="360"/>
      </w:pPr>
      <w:rPr>
        <w:rFonts w:ascii="Symbol" w:hAnsi="Symbol" w:hint="default"/>
      </w:rPr>
    </w:lvl>
    <w:lvl w:ilvl="1">
      <w:start w:val="2020"/>
      <w:numFmt w:val="decimal"/>
      <w:lvlText w:val="%2"/>
      <w:lvlJc w:val="left"/>
      <w:pPr>
        <w:ind w:left="1620" w:hanging="5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D43E9"/>
    <w:multiLevelType w:val="multilevel"/>
    <w:tmpl w:val="FE10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D34123"/>
    <w:multiLevelType w:val="hybridMultilevel"/>
    <w:tmpl w:val="539C03CE"/>
    <w:lvl w:ilvl="0" w:tplc="240A000F">
      <w:start w:val="1"/>
      <w:numFmt w:val="decimal"/>
      <w:lvlText w:val="%1."/>
      <w:lvlJc w:val="left"/>
      <w:pPr>
        <w:ind w:left="1020" w:hanging="360"/>
      </w:p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6" w15:restartNumberingAfterBreak="0">
    <w:nsid w:val="173C0FAA"/>
    <w:multiLevelType w:val="multilevel"/>
    <w:tmpl w:val="27E25004"/>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C70A88"/>
    <w:multiLevelType w:val="hybridMultilevel"/>
    <w:tmpl w:val="4EEAF1BE"/>
    <w:lvl w:ilvl="0" w:tplc="C77EA1CA">
      <w:numFmt w:val="bullet"/>
      <w:lvlText w:val="•"/>
      <w:lvlJc w:val="left"/>
      <w:pPr>
        <w:ind w:left="1070" w:hanging="71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0A11BE"/>
    <w:multiLevelType w:val="hybridMultilevel"/>
    <w:tmpl w:val="C570D65C"/>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97000F"/>
    <w:multiLevelType w:val="hybridMultilevel"/>
    <w:tmpl w:val="B85293F8"/>
    <w:lvl w:ilvl="0" w:tplc="871A68F4">
      <w:start w:val="5"/>
      <w:numFmt w:val="bullet"/>
      <w:lvlText w:val="-"/>
      <w:lvlJc w:val="left"/>
      <w:pPr>
        <w:ind w:left="1069" w:hanging="360"/>
      </w:pPr>
      <w:rPr>
        <w:rFonts w:ascii="Arial Narrow" w:eastAsia="Times New Roman" w:hAnsi="Arial Narrow"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23994A75"/>
    <w:multiLevelType w:val="hybridMultilevel"/>
    <w:tmpl w:val="6D54C8FC"/>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4308F1"/>
    <w:multiLevelType w:val="hybridMultilevel"/>
    <w:tmpl w:val="54E8A314"/>
    <w:lvl w:ilvl="0" w:tplc="756C30E2">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A8609D"/>
    <w:multiLevelType w:val="multilevel"/>
    <w:tmpl w:val="B23C31D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C001E4"/>
    <w:multiLevelType w:val="hybridMultilevel"/>
    <w:tmpl w:val="78306A9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2F1CEC"/>
    <w:multiLevelType w:val="hybridMultilevel"/>
    <w:tmpl w:val="086A0BF6"/>
    <w:lvl w:ilvl="0" w:tplc="36B06ED0">
      <w:numFmt w:val="bullet"/>
      <w:lvlText w:val="-"/>
      <w:lvlJc w:val="left"/>
      <w:pPr>
        <w:ind w:left="360" w:hanging="360"/>
      </w:pPr>
      <w:rPr>
        <w:rFonts w:ascii="Arial MT" w:eastAsia="Arial MT" w:hAnsi="Arial MT" w:cs="Arial MT" w:hint="default"/>
        <w:w w:val="81"/>
        <w:sz w:val="24"/>
        <w:szCs w:val="24"/>
        <w:lang w:val="es-E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67D29CC"/>
    <w:multiLevelType w:val="multilevel"/>
    <w:tmpl w:val="743A3A34"/>
    <w:lvl w:ilvl="0">
      <w:start w:val="1"/>
      <w:numFmt w:val="bullet"/>
      <w:lvlText w:val="-"/>
      <w:lvlJc w:val="left"/>
      <w:pPr>
        <w:tabs>
          <w:tab w:val="num" w:pos="720"/>
        </w:tabs>
        <w:ind w:left="720" w:hanging="360"/>
      </w:pPr>
      <w:rPr>
        <w:rFonts w:ascii="Aptos" w:hAnsi="Aptos" w:hint="default"/>
      </w:rPr>
    </w:lvl>
    <w:lvl w:ilvl="1">
      <w:start w:val="2020"/>
      <w:numFmt w:val="decimal"/>
      <w:lvlText w:val="%2"/>
      <w:lvlJc w:val="left"/>
      <w:pPr>
        <w:ind w:left="1620" w:hanging="5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945E3"/>
    <w:multiLevelType w:val="hybridMultilevel"/>
    <w:tmpl w:val="16CCD152"/>
    <w:lvl w:ilvl="0" w:tplc="871A68F4">
      <w:start w:val="5"/>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6C5DFA"/>
    <w:multiLevelType w:val="multilevel"/>
    <w:tmpl w:val="21A65CD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8551CB2"/>
    <w:multiLevelType w:val="multilevel"/>
    <w:tmpl w:val="2BB63F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E4468B"/>
    <w:multiLevelType w:val="hybridMultilevel"/>
    <w:tmpl w:val="694AB588"/>
    <w:lvl w:ilvl="0" w:tplc="756C30E2">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DE5FBC"/>
    <w:multiLevelType w:val="hybridMultilevel"/>
    <w:tmpl w:val="E05CE5FE"/>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F10B26"/>
    <w:multiLevelType w:val="multilevel"/>
    <w:tmpl w:val="A16C5C94"/>
    <w:lvl w:ilvl="0">
      <w:start w:val="1"/>
      <w:numFmt w:val="bullet"/>
      <w:lvlText w:val=""/>
      <w:lvlJc w:val="left"/>
      <w:pPr>
        <w:ind w:left="11141" w:hanging="360"/>
      </w:pPr>
      <w:rPr>
        <w:rFonts w:ascii="Symbol" w:hAnsi="Symbol" w:hint="default"/>
      </w:rPr>
    </w:lvl>
    <w:lvl w:ilvl="1">
      <w:start w:val="1"/>
      <w:numFmt w:val="bullet"/>
      <w:lvlText w:val="o"/>
      <w:lvlJc w:val="left"/>
      <w:pPr>
        <w:ind w:left="11861" w:hanging="360"/>
      </w:pPr>
      <w:rPr>
        <w:rFonts w:ascii="Courier New" w:eastAsia="Courier New" w:hAnsi="Courier New" w:cs="Courier New"/>
      </w:rPr>
    </w:lvl>
    <w:lvl w:ilvl="2">
      <w:start w:val="1"/>
      <w:numFmt w:val="bullet"/>
      <w:lvlText w:val="▪"/>
      <w:lvlJc w:val="left"/>
      <w:pPr>
        <w:ind w:left="12581" w:hanging="360"/>
      </w:pPr>
      <w:rPr>
        <w:rFonts w:ascii="Noto Sans Symbols" w:eastAsia="Noto Sans Symbols" w:hAnsi="Noto Sans Symbols" w:cs="Noto Sans Symbols"/>
      </w:rPr>
    </w:lvl>
    <w:lvl w:ilvl="3">
      <w:start w:val="1"/>
      <w:numFmt w:val="bullet"/>
      <w:lvlText w:val="●"/>
      <w:lvlJc w:val="left"/>
      <w:pPr>
        <w:ind w:left="13301" w:hanging="360"/>
      </w:pPr>
      <w:rPr>
        <w:rFonts w:ascii="Noto Sans Symbols" w:eastAsia="Noto Sans Symbols" w:hAnsi="Noto Sans Symbols" w:cs="Noto Sans Symbols"/>
      </w:rPr>
    </w:lvl>
    <w:lvl w:ilvl="4">
      <w:start w:val="1"/>
      <w:numFmt w:val="bullet"/>
      <w:lvlText w:val="o"/>
      <w:lvlJc w:val="left"/>
      <w:pPr>
        <w:ind w:left="14021" w:hanging="360"/>
      </w:pPr>
      <w:rPr>
        <w:rFonts w:ascii="Courier New" w:eastAsia="Courier New" w:hAnsi="Courier New" w:cs="Courier New"/>
      </w:rPr>
    </w:lvl>
    <w:lvl w:ilvl="5">
      <w:start w:val="1"/>
      <w:numFmt w:val="bullet"/>
      <w:lvlText w:val="▪"/>
      <w:lvlJc w:val="left"/>
      <w:pPr>
        <w:ind w:left="14741" w:hanging="360"/>
      </w:pPr>
      <w:rPr>
        <w:rFonts w:ascii="Noto Sans Symbols" w:eastAsia="Noto Sans Symbols" w:hAnsi="Noto Sans Symbols" w:cs="Noto Sans Symbols"/>
      </w:rPr>
    </w:lvl>
    <w:lvl w:ilvl="6">
      <w:start w:val="1"/>
      <w:numFmt w:val="bullet"/>
      <w:lvlText w:val="●"/>
      <w:lvlJc w:val="left"/>
      <w:pPr>
        <w:ind w:left="15461" w:hanging="360"/>
      </w:pPr>
      <w:rPr>
        <w:rFonts w:ascii="Noto Sans Symbols" w:eastAsia="Noto Sans Symbols" w:hAnsi="Noto Sans Symbols" w:cs="Noto Sans Symbols"/>
      </w:rPr>
    </w:lvl>
    <w:lvl w:ilvl="7">
      <w:start w:val="1"/>
      <w:numFmt w:val="bullet"/>
      <w:lvlText w:val="o"/>
      <w:lvlJc w:val="left"/>
      <w:pPr>
        <w:ind w:left="16181" w:hanging="360"/>
      </w:pPr>
      <w:rPr>
        <w:rFonts w:ascii="Courier New" w:eastAsia="Courier New" w:hAnsi="Courier New" w:cs="Courier New"/>
      </w:rPr>
    </w:lvl>
    <w:lvl w:ilvl="8">
      <w:start w:val="1"/>
      <w:numFmt w:val="bullet"/>
      <w:lvlText w:val="▪"/>
      <w:lvlJc w:val="left"/>
      <w:pPr>
        <w:ind w:left="16901" w:hanging="360"/>
      </w:pPr>
      <w:rPr>
        <w:rFonts w:ascii="Noto Sans Symbols" w:eastAsia="Noto Sans Symbols" w:hAnsi="Noto Sans Symbols" w:cs="Noto Sans Symbols"/>
      </w:rPr>
    </w:lvl>
  </w:abstractNum>
  <w:abstractNum w:abstractNumId="22" w15:restartNumberingAfterBreak="0">
    <w:nsid w:val="59D05704"/>
    <w:multiLevelType w:val="hybridMultilevel"/>
    <w:tmpl w:val="FCC24AF4"/>
    <w:lvl w:ilvl="0" w:tplc="871A68F4">
      <w:start w:val="5"/>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3" w15:restartNumberingAfterBreak="0">
    <w:nsid w:val="59F72CDD"/>
    <w:multiLevelType w:val="multilevel"/>
    <w:tmpl w:val="C1EC31C2"/>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176D68"/>
    <w:multiLevelType w:val="hybridMultilevel"/>
    <w:tmpl w:val="19C615BA"/>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381FE1"/>
    <w:multiLevelType w:val="hybridMultilevel"/>
    <w:tmpl w:val="A9C09F5C"/>
    <w:lvl w:ilvl="0" w:tplc="A54CCBE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611B140B"/>
    <w:multiLevelType w:val="multilevel"/>
    <w:tmpl w:val="40EAB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542B67"/>
    <w:multiLevelType w:val="multilevel"/>
    <w:tmpl w:val="AFF24622"/>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1751DB9"/>
    <w:multiLevelType w:val="hybridMultilevel"/>
    <w:tmpl w:val="007AB4D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1E84E57"/>
    <w:multiLevelType w:val="hybridMultilevel"/>
    <w:tmpl w:val="3C748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6130FC"/>
    <w:multiLevelType w:val="hybridMultilevel"/>
    <w:tmpl w:val="D436AA4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31" w15:restartNumberingAfterBreak="0">
    <w:nsid w:val="649864B9"/>
    <w:multiLevelType w:val="hybridMultilevel"/>
    <w:tmpl w:val="CE0C4224"/>
    <w:lvl w:ilvl="0" w:tplc="0F4A082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F400A5"/>
    <w:multiLevelType w:val="hybridMultilevel"/>
    <w:tmpl w:val="EFE6FB20"/>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B9E57EE"/>
    <w:multiLevelType w:val="hybridMultilevel"/>
    <w:tmpl w:val="21C857C0"/>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C4A28B9"/>
    <w:multiLevelType w:val="multilevel"/>
    <w:tmpl w:val="EF5054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F16710A"/>
    <w:multiLevelType w:val="hybridMultilevel"/>
    <w:tmpl w:val="B7A25FD8"/>
    <w:lvl w:ilvl="0" w:tplc="A54CCB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BF5144"/>
    <w:multiLevelType w:val="multilevel"/>
    <w:tmpl w:val="D0968004"/>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80954B4"/>
    <w:multiLevelType w:val="multilevel"/>
    <w:tmpl w:val="68FACD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CAD41DC"/>
    <w:multiLevelType w:val="multilevel"/>
    <w:tmpl w:val="96D28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073627"/>
    <w:multiLevelType w:val="multilevel"/>
    <w:tmpl w:val="68BA310E"/>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84970164">
    <w:abstractNumId w:val="17"/>
  </w:num>
  <w:num w:numId="2" w16cid:durableId="1492136852">
    <w:abstractNumId w:val="39"/>
  </w:num>
  <w:num w:numId="3" w16cid:durableId="1489248832">
    <w:abstractNumId w:val="5"/>
  </w:num>
  <w:num w:numId="4" w16cid:durableId="542862767">
    <w:abstractNumId w:val="13"/>
  </w:num>
  <w:num w:numId="5" w16cid:durableId="513613745">
    <w:abstractNumId w:val="32"/>
  </w:num>
  <w:num w:numId="6" w16cid:durableId="320279519">
    <w:abstractNumId w:val="30"/>
  </w:num>
  <w:num w:numId="7" w16cid:durableId="189535506">
    <w:abstractNumId w:val="6"/>
  </w:num>
  <w:num w:numId="8" w16cid:durableId="2003924968">
    <w:abstractNumId w:val="4"/>
  </w:num>
  <w:num w:numId="9" w16cid:durableId="1630160156">
    <w:abstractNumId w:val="12"/>
  </w:num>
  <w:num w:numId="10" w16cid:durableId="2140149857">
    <w:abstractNumId w:val="38"/>
  </w:num>
  <w:num w:numId="11" w16cid:durableId="1849327152">
    <w:abstractNumId w:val="27"/>
  </w:num>
  <w:num w:numId="12" w16cid:durableId="1043747140">
    <w:abstractNumId w:val="36"/>
  </w:num>
  <w:num w:numId="13" w16cid:durableId="148786872">
    <w:abstractNumId w:val="0"/>
  </w:num>
  <w:num w:numId="14" w16cid:durableId="826359546">
    <w:abstractNumId w:val="21"/>
  </w:num>
  <w:num w:numId="15" w16cid:durableId="758257223">
    <w:abstractNumId w:val="23"/>
  </w:num>
  <w:num w:numId="16" w16cid:durableId="1755474605">
    <w:abstractNumId w:val="22"/>
  </w:num>
  <w:num w:numId="17" w16cid:durableId="353773581">
    <w:abstractNumId w:val="7"/>
  </w:num>
  <w:num w:numId="18" w16cid:durableId="571352915">
    <w:abstractNumId w:val="29"/>
  </w:num>
  <w:num w:numId="19" w16cid:durableId="1852836733">
    <w:abstractNumId w:val="35"/>
  </w:num>
  <w:num w:numId="20" w16cid:durableId="1892496212">
    <w:abstractNumId w:val="25"/>
  </w:num>
  <w:num w:numId="21" w16cid:durableId="1903640228">
    <w:abstractNumId w:val="24"/>
  </w:num>
  <w:num w:numId="22" w16cid:durableId="2047682239">
    <w:abstractNumId w:val="10"/>
  </w:num>
  <w:num w:numId="23" w16cid:durableId="1297494912">
    <w:abstractNumId w:val="14"/>
  </w:num>
  <w:num w:numId="24" w16cid:durableId="981617073">
    <w:abstractNumId w:val="31"/>
  </w:num>
  <w:num w:numId="25" w16cid:durableId="197088897">
    <w:abstractNumId w:val="20"/>
  </w:num>
  <w:num w:numId="26" w16cid:durableId="97454149">
    <w:abstractNumId w:val="26"/>
  </w:num>
  <w:num w:numId="27" w16cid:durableId="1652522551">
    <w:abstractNumId w:val="37"/>
  </w:num>
  <w:num w:numId="28" w16cid:durableId="1680351667">
    <w:abstractNumId w:val="34"/>
  </w:num>
  <w:num w:numId="29" w16cid:durableId="408693183">
    <w:abstractNumId w:val="18"/>
  </w:num>
  <w:num w:numId="30" w16cid:durableId="1108502798">
    <w:abstractNumId w:val="15"/>
  </w:num>
  <w:num w:numId="31" w16cid:durableId="960459173">
    <w:abstractNumId w:val="3"/>
  </w:num>
  <w:num w:numId="32" w16cid:durableId="1087339195">
    <w:abstractNumId w:val="1"/>
  </w:num>
  <w:num w:numId="33" w16cid:durableId="717166306">
    <w:abstractNumId w:val="11"/>
  </w:num>
  <w:num w:numId="34" w16cid:durableId="92937755">
    <w:abstractNumId w:val="19"/>
  </w:num>
  <w:num w:numId="35" w16cid:durableId="1068069983">
    <w:abstractNumId w:val="8"/>
  </w:num>
  <w:num w:numId="36" w16cid:durableId="759913629">
    <w:abstractNumId w:val="28"/>
  </w:num>
  <w:num w:numId="37" w16cid:durableId="177815863">
    <w:abstractNumId w:val="16"/>
  </w:num>
  <w:num w:numId="38" w16cid:durableId="1291127604">
    <w:abstractNumId w:val="9"/>
  </w:num>
  <w:num w:numId="39" w16cid:durableId="2146697968">
    <w:abstractNumId w:val="33"/>
  </w:num>
  <w:num w:numId="40" w16cid:durableId="37211470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B6"/>
    <w:rsid w:val="00001D15"/>
    <w:rsid w:val="00007C55"/>
    <w:rsid w:val="00012E18"/>
    <w:rsid w:val="00014CCE"/>
    <w:rsid w:val="000166ED"/>
    <w:rsid w:val="00016E81"/>
    <w:rsid w:val="000209F1"/>
    <w:rsid w:val="0002146F"/>
    <w:rsid w:val="000229A1"/>
    <w:rsid w:val="00024D3C"/>
    <w:rsid w:val="000257F0"/>
    <w:rsid w:val="00034ABA"/>
    <w:rsid w:val="00035DFF"/>
    <w:rsid w:val="0004576C"/>
    <w:rsid w:val="00056A11"/>
    <w:rsid w:val="00073B26"/>
    <w:rsid w:val="00087930"/>
    <w:rsid w:val="00090B06"/>
    <w:rsid w:val="00090C14"/>
    <w:rsid w:val="000923B5"/>
    <w:rsid w:val="0009266A"/>
    <w:rsid w:val="00096502"/>
    <w:rsid w:val="000A2529"/>
    <w:rsid w:val="000A276E"/>
    <w:rsid w:val="000A3ED0"/>
    <w:rsid w:val="000A5EF5"/>
    <w:rsid w:val="000A7D2E"/>
    <w:rsid w:val="000B1E8A"/>
    <w:rsid w:val="000B4144"/>
    <w:rsid w:val="000C4C67"/>
    <w:rsid w:val="000C52C7"/>
    <w:rsid w:val="000C5823"/>
    <w:rsid w:val="000C6F8D"/>
    <w:rsid w:val="000C7F1D"/>
    <w:rsid w:val="000D51BA"/>
    <w:rsid w:val="000D7FFD"/>
    <w:rsid w:val="000E376F"/>
    <w:rsid w:val="000E6E98"/>
    <w:rsid w:val="001018F4"/>
    <w:rsid w:val="00105D5D"/>
    <w:rsid w:val="001067E1"/>
    <w:rsid w:val="001136AA"/>
    <w:rsid w:val="001141CA"/>
    <w:rsid w:val="001142DD"/>
    <w:rsid w:val="001144EA"/>
    <w:rsid w:val="00115628"/>
    <w:rsid w:val="00116AA6"/>
    <w:rsid w:val="00120180"/>
    <w:rsid w:val="00121076"/>
    <w:rsid w:val="00123E80"/>
    <w:rsid w:val="00123FC7"/>
    <w:rsid w:val="00125144"/>
    <w:rsid w:val="00126214"/>
    <w:rsid w:val="00130423"/>
    <w:rsid w:val="00131D73"/>
    <w:rsid w:val="00137156"/>
    <w:rsid w:val="00143DDE"/>
    <w:rsid w:val="001450B3"/>
    <w:rsid w:val="00150291"/>
    <w:rsid w:val="001505CD"/>
    <w:rsid w:val="00153FA7"/>
    <w:rsid w:val="00154296"/>
    <w:rsid w:val="00155261"/>
    <w:rsid w:val="00157EDC"/>
    <w:rsid w:val="00161908"/>
    <w:rsid w:val="00163B25"/>
    <w:rsid w:val="00166A94"/>
    <w:rsid w:val="00181058"/>
    <w:rsid w:val="00183566"/>
    <w:rsid w:val="001838DE"/>
    <w:rsid w:val="001841D3"/>
    <w:rsid w:val="00184ECA"/>
    <w:rsid w:val="00195A6B"/>
    <w:rsid w:val="001A1B93"/>
    <w:rsid w:val="001A4183"/>
    <w:rsid w:val="001B2B54"/>
    <w:rsid w:val="001B51CC"/>
    <w:rsid w:val="001B52FD"/>
    <w:rsid w:val="001B63C6"/>
    <w:rsid w:val="001B67FD"/>
    <w:rsid w:val="001B7E8F"/>
    <w:rsid w:val="001C434C"/>
    <w:rsid w:val="001D070D"/>
    <w:rsid w:val="001D0E52"/>
    <w:rsid w:val="001D496C"/>
    <w:rsid w:val="001D640C"/>
    <w:rsid w:val="001E06F1"/>
    <w:rsid w:val="001E3C0C"/>
    <w:rsid w:val="001E58BD"/>
    <w:rsid w:val="001E68C8"/>
    <w:rsid w:val="001F1E47"/>
    <w:rsid w:val="001F27AA"/>
    <w:rsid w:val="001F78E1"/>
    <w:rsid w:val="0020010B"/>
    <w:rsid w:val="00201582"/>
    <w:rsid w:val="002029A0"/>
    <w:rsid w:val="002037A0"/>
    <w:rsid w:val="00207937"/>
    <w:rsid w:val="00210DCF"/>
    <w:rsid w:val="00211045"/>
    <w:rsid w:val="0021212A"/>
    <w:rsid w:val="0021466B"/>
    <w:rsid w:val="0021791D"/>
    <w:rsid w:val="00226051"/>
    <w:rsid w:val="00234522"/>
    <w:rsid w:val="00234A60"/>
    <w:rsid w:val="00236465"/>
    <w:rsid w:val="00243E8A"/>
    <w:rsid w:val="00247609"/>
    <w:rsid w:val="00247CFE"/>
    <w:rsid w:val="002500DF"/>
    <w:rsid w:val="0025054E"/>
    <w:rsid w:val="0025359C"/>
    <w:rsid w:val="00254A86"/>
    <w:rsid w:val="00254C51"/>
    <w:rsid w:val="00254F14"/>
    <w:rsid w:val="00256A61"/>
    <w:rsid w:val="00264124"/>
    <w:rsid w:val="0026435A"/>
    <w:rsid w:val="0027005D"/>
    <w:rsid w:val="00270FE8"/>
    <w:rsid w:val="00271D63"/>
    <w:rsid w:val="00277317"/>
    <w:rsid w:val="00277AE3"/>
    <w:rsid w:val="00283C44"/>
    <w:rsid w:val="00284D97"/>
    <w:rsid w:val="0029007C"/>
    <w:rsid w:val="002920EE"/>
    <w:rsid w:val="002A5530"/>
    <w:rsid w:val="002B100D"/>
    <w:rsid w:val="002B3112"/>
    <w:rsid w:val="002B450D"/>
    <w:rsid w:val="002B5199"/>
    <w:rsid w:val="002B6E18"/>
    <w:rsid w:val="002B7242"/>
    <w:rsid w:val="002B7734"/>
    <w:rsid w:val="002B7889"/>
    <w:rsid w:val="002B7CD1"/>
    <w:rsid w:val="002C0461"/>
    <w:rsid w:val="002C2F28"/>
    <w:rsid w:val="002C3546"/>
    <w:rsid w:val="002D765F"/>
    <w:rsid w:val="002E0FAF"/>
    <w:rsid w:val="002E6EE6"/>
    <w:rsid w:val="002F3310"/>
    <w:rsid w:val="002F3515"/>
    <w:rsid w:val="002F79F1"/>
    <w:rsid w:val="00301DF3"/>
    <w:rsid w:val="00304AD0"/>
    <w:rsid w:val="00304DB8"/>
    <w:rsid w:val="00313038"/>
    <w:rsid w:val="00314CF6"/>
    <w:rsid w:val="0031515E"/>
    <w:rsid w:val="003229CD"/>
    <w:rsid w:val="0032358A"/>
    <w:rsid w:val="00323AC8"/>
    <w:rsid w:val="00325F42"/>
    <w:rsid w:val="003333BC"/>
    <w:rsid w:val="003342B9"/>
    <w:rsid w:val="00335770"/>
    <w:rsid w:val="00335938"/>
    <w:rsid w:val="0033709B"/>
    <w:rsid w:val="0034357E"/>
    <w:rsid w:val="00344B3C"/>
    <w:rsid w:val="00346D2E"/>
    <w:rsid w:val="00350628"/>
    <w:rsid w:val="00363682"/>
    <w:rsid w:val="00367F38"/>
    <w:rsid w:val="00371D32"/>
    <w:rsid w:val="00372E29"/>
    <w:rsid w:val="00375047"/>
    <w:rsid w:val="00392608"/>
    <w:rsid w:val="00393649"/>
    <w:rsid w:val="003964FD"/>
    <w:rsid w:val="00396606"/>
    <w:rsid w:val="003A0DA2"/>
    <w:rsid w:val="003B26D6"/>
    <w:rsid w:val="003C092B"/>
    <w:rsid w:val="003C1767"/>
    <w:rsid w:val="003D472F"/>
    <w:rsid w:val="003D6D34"/>
    <w:rsid w:val="003E0CB9"/>
    <w:rsid w:val="003E1070"/>
    <w:rsid w:val="003E23FB"/>
    <w:rsid w:val="003E4647"/>
    <w:rsid w:val="003E5D23"/>
    <w:rsid w:val="003F1B76"/>
    <w:rsid w:val="003F64B8"/>
    <w:rsid w:val="003F6E04"/>
    <w:rsid w:val="003F6F57"/>
    <w:rsid w:val="00402EEA"/>
    <w:rsid w:val="00406B9A"/>
    <w:rsid w:val="00407601"/>
    <w:rsid w:val="00407B89"/>
    <w:rsid w:val="004126AB"/>
    <w:rsid w:val="00415084"/>
    <w:rsid w:val="00417323"/>
    <w:rsid w:val="004254D0"/>
    <w:rsid w:val="004261E9"/>
    <w:rsid w:val="00432815"/>
    <w:rsid w:val="0043345E"/>
    <w:rsid w:val="0043766D"/>
    <w:rsid w:val="00440F03"/>
    <w:rsid w:val="0044598C"/>
    <w:rsid w:val="00451812"/>
    <w:rsid w:val="00452332"/>
    <w:rsid w:val="00452D54"/>
    <w:rsid w:val="004539AE"/>
    <w:rsid w:val="004552E2"/>
    <w:rsid w:val="004603DB"/>
    <w:rsid w:val="00464F8C"/>
    <w:rsid w:val="00465DE5"/>
    <w:rsid w:val="0047523F"/>
    <w:rsid w:val="00480525"/>
    <w:rsid w:val="00482BB2"/>
    <w:rsid w:val="00482CD1"/>
    <w:rsid w:val="0048354A"/>
    <w:rsid w:val="004841A5"/>
    <w:rsid w:val="00485DB6"/>
    <w:rsid w:val="00490EE6"/>
    <w:rsid w:val="00493C01"/>
    <w:rsid w:val="004969C3"/>
    <w:rsid w:val="00497B75"/>
    <w:rsid w:val="004A4596"/>
    <w:rsid w:val="004A632B"/>
    <w:rsid w:val="004B1438"/>
    <w:rsid w:val="004B6DCA"/>
    <w:rsid w:val="004C55AE"/>
    <w:rsid w:val="004D1459"/>
    <w:rsid w:val="004D25A9"/>
    <w:rsid w:val="004D2BFF"/>
    <w:rsid w:val="004D5CA5"/>
    <w:rsid w:val="004F2FDE"/>
    <w:rsid w:val="004F4897"/>
    <w:rsid w:val="0050498C"/>
    <w:rsid w:val="00514E9F"/>
    <w:rsid w:val="00515D2C"/>
    <w:rsid w:val="00516C64"/>
    <w:rsid w:val="005243E8"/>
    <w:rsid w:val="00526B45"/>
    <w:rsid w:val="005334A0"/>
    <w:rsid w:val="00541E69"/>
    <w:rsid w:val="005472BE"/>
    <w:rsid w:val="00552349"/>
    <w:rsid w:val="00554004"/>
    <w:rsid w:val="00555015"/>
    <w:rsid w:val="005609C2"/>
    <w:rsid w:val="0057142B"/>
    <w:rsid w:val="00576709"/>
    <w:rsid w:val="005863CC"/>
    <w:rsid w:val="005912F4"/>
    <w:rsid w:val="0059487C"/>
    <w:rsid w:val="005A2383"/>
    <w:rsid w:val="005B4F1C"/>
    <w:rsid w:val="005B66F5"/>
    <w:rsid w:val="005B775D"/>
    <w:rsid w:val="005B7FD5"/>
    <w:rsid w:val="005C2282"/>
    <w:rsid w:val="005C42CA"/>
    <w:rsid w:val="005C5786"/>
    <w:rsid w:val="005C5B68"/>
    <w:rsid w:val="005C6BC6"/>
    <w:rsid w:val="005C79CB"/>
    <w:rsid w:val="005C7A08"/>
    <w:rsid w:val="005D13E4"/>
    <w:rsid w:val="005D383D"/>
    <w:rsid w:val="005D6BCE"/>
    <w:rsid w:val="005E07DB"/>
    <w:rsid w:val="005E1EAE"/>
    <w:rsid w:val="005E4AFA"/>
    <w:rsid w:val="005F03D7"/>
    <w:rsid w:val="005F454E"/>
    <w:rsid w:val="005F4A52"/>
    <w:rsid w:val="005F4D9A"/>
    <w:rsid w:val="005F719A"/>
    <w:rsid w:val="005F7677"/>
    <w:rsid w:val="0060084C"/>
    <w:rsid w:val="00600E5C"/>
    <w:rsid w:val="006033BF"/>
    <w:rsid w:val="0061254B"/>
    <w:rsid w:val="0061273E"/>
    <w:rsid w:val="006141F5"/>
    <w:rsid w:val="00615ABE"/>
    <w:rsid w:val="00617D58"/>
    <w:rsid w:val="006249B4"/>
    <w:rsid w:val="00626105"/>
    <w:rsid w:val="00630EC2"/>
    <w:rsid w:val="00637772"/>
    <w:rsid w:val="00637827"/>
    <w:rsid w:val="00640F4D"/>
    <w:rsid w:val="0064555A"/>
    <w:rsid w:val="00650ED7"/>
    <w:rsid w:val="00652F1E"/>
    <w:rsid w:val="00653163"/>
    <w:rsid w:val="006627C3"/>
    <w:rsid w:val="0066396A"/>
    <w:rsid w:val="0066687C"/>
    <w:rsid w:val="006677FD"/>
    <w:rsid w:val="00670CF6"/>
    <w:rsid w:val="00672E48"/>
    <w:rsid w:val="00673C9A"/>
    <w:rsid w:val="0067693C"/>
    <w:rsid w:val="00680E07"/>
    <w:rsid w:val="00684C27"/>
    <w:rsid w:val="00685A42"/>
    <w:rsid w:val="0069142D"/>
    <w:rsid w:val="00694A76"/>
    <w:rsid w:val="00695FD2"/>
    <w:rsid w:val="00697526"/>
    <w:rsid w:val="006B41A5"/>
    <w:rsid w:val="006B4AF6"/>
    <w:rsid w:val="006B50A9"/>
    <w:rsid w:val="006B6E9B"/>
    <w:rsid w:val="006B7A0E"/>
    <w:rsid w:val="006C4793"/>
    <w:rsid w:val="006C4B25"/>
    <w:rsid w:val="006C76EC"/>
    <w:rsid w:val="006D472C"/>
    <w:rsid w:val="006D4E1D"/>
    <w:rsid w:val="006D5180"/>
    <w:rsid w:val="006D6477"/>
    <w:rsid w:val="006D6882"/>
    <w:rsid w:val="006E30D6"/>
    <w:rsid w:val="006E408A"/>
    <w:rsid w:val="006E6F63"/>
    <w:rsid w:val="006E7A72"/>
    <w:rsid w:val="006F1103"/>
    <w:rsid w:val="006F362D"/>
    <w:rsid w:val="007023F1"/>
    <w:rsid w:val="00702BB7"/>
    <w:rsid w:val="00702CFF"/>
    <w:rsid w:val="00702EAF"/>
    <w:rsid w:val="00705867"/>
    <w:rsid w:val="0070632F"/>
    <w:rsid w:val="00714738"/>
    <w:rsid w:val="007207A3"/>
    <w:rsid w:val="007242B6"/>
    <w:rsid w:val="0072798A"/>
    <w:rsid w:val="00733800"/>
    <w:rsid w:val="00733C6C"/>
    <w:rsid w:val="0074380A"/>
    <w:rsid w:val="00747FEA"/>
    <w:rsid w:val="007558E3"/>
    <w:rsid w:val="00755E77"/>
    <w:rsid w:val="0075648F"/>
    <w:rsid w:val="00757C70"/>
    <w:rsid w:val="00761B0F"/>
    <w:rsid w:val="00762A29"/>
    <w:rsid w:val="00762F5A"/>
    <w:rsid w:val="00762FDC"/>
    <w:rsid w:val="0076382E"/>
    <w:rsid w:val="00772083"/>
    <w:rsid w:val="00772899"/>
    <w:rsid w:val="00774B3C"/>
    <w:rsid w:val="007752BA"/>
    <w:rsid w:val="00785687"/>
    <w:rsid w:val="00785A1B"/>
    <w:rsid w:val="007879F1"/>
    <w:rsid w:val="00793052"/>
    <w:rsid w:val="00794954"/>
    <w:rsid w:val="00797D1A"/>
    <w:rsid w:val="007A4DE7"/>
    <w:rsid w:val="007A7DFC"/>
    <w:rsid w:val="007B0A53"/>
    <w:rsid w:val="007B5C10"/>
    <w:rsid w:val="007C4999"/>
    <w:rsid w:val="007C6EF0"/>
    <w:rsid w:val="007D6432"/>
    <w:rsid w:val="007E135E"/>
    <w:rsid w:val="007F466D"/>
    <w:rsid w:val="00805851"/>
    <w:rsid w:val="0081093E"/>
    <w:rsid w:val="00810AC0"/>
    <w:rsid w:val="0082188F"/>
    <w:rsid w:val="00821D86"/>
    <w:rsid w:val="0082640B"/>
    <w:rsid w:val="00830DA0"/>
    <w:rsid w:val="008362A1"/>
    <w:rsid w:val="00836625"/>
    <w:rsid w:val="00842ACE"/>
    <w:rsid w:val="008464B5"/>
    <w:rsid w:val="00850C20"/>
    <w:rsid w:val="00850FAE"/>
    <w:rsid w:val="008600F2"/>
    <w:rsid w:val="00861472"/>
    <w:rsid w:val="00862868"/>
    <w:rsid w:val="00873A63"/>
    <w:rsid w:val="008816EF"/>
    <w:rsid w:val="00882A6E"/>
    <w:rsid w:val="008842E5"/>
    <w:rsid w:val="0088436B"/>
    <w:rsid w:val="0088508F"/>
    <w:rsid w:val="00891414"/>
    <w:rsid w:val="00891D0D"/>
    <w:rsid w:val="00896BDE"/>
    <w:rsid w:val="0089785D"/>
    <w:rsid w:val="008A347D"/>
    <w:rsid w:val="008A4986"/>
    <w:rsid w:val="008C3AA0"/>
    <w:rsid w:val="008C5E33"/>
    <w:rsid w:val="008C7A34"/>
    <w:rsid w:val="008D1C24"/>
    <w:rsid w:val="008D3752"/>
    <w:rsid w:val="008D380F"/>
    <w:rsid w:val="008D7466"/>
    <w:rsid w:val="008E035A"/>
    <w:rsid w:val="008E0E55"/>
    <w:rsid w:val="008E26FA"/>
    <w:rsid w:val="008E442B"/>
    <w:rsid w:val="008E48E8"/>
    <w:rsid w:val="008E5F5F"/>
    <w:rsid w:val="008F2368"/>
    <w:rsid w:val="008F2FCB"/>
    <w:rsid w:val="00910327"/>
    <w:rsid w:val="00911167"/>
    <w:rsid w:val="00911646"/>
    <w:rsid w:val="0091348F"/>
    <w:rsid w:val="009134DB"/>
    <w:rsid w:val="009141C9"/>
    <w:rsid w:val="0091523A"/>
    <w:rsid w:val="00917C5D"/>
    <w:rsid w:val="0092047D"/>
    <w:rsid w:val="00920EDE"/>
    <w:rsid w:val="00923DDC"/>
    <w:rsid w:val="0092453D"/>
    <w:rsid w:val="00924D82"/>
    <w:rsid w:val="00926336"/>
    <w:rsid w:val="009276A3"/>
    <w:rsid w:val="0094368E"/>
    <w:rsid w:val="00945074"/>
    <w:rsid w:val="009468E0"/>
    <w:rsid w:val="00946ABB"/>
    <w:rsid w:val="00954402"/>
    <w:rsid w:val="0096527B"/>
    <w:rsid w:val="009718CA"/>
    <w:rsid w:val="00982200"/>
    <w:rsid w:val="00982CEA"/>
    <w:rsid w:val="0099123D"/>
    <w:rsid w:val="009941C8"/>
    <w:rsid w:val="00995E97"/>
    <w:rsid w:val="009A5A15"/>
    <w:rsid w:val="009B641E"/>
    <w:rsid w:val="009B75C2"/>
    <w:rsid w:val="009C29B6"/>
    <w:rsid w:val="009C5ED9"/>
    <w:rsid w:val="009D3AA1"/>
    <w:rsid w:val="009D4E13"/>
    <w:rsid w:val="009D61B2"/>
    <w:rsid w:val="009E52F8"/>
    <w:rsid w:val="009E55A9"/>
    <w:rsid w:val="009E70DE"/>
    <w:rsid w:val="009F4EAC"/>
    <w:rsid w:val="009F554C"/>
    <w:rsid w:val="009F5F4F"/>
    <w:rsid w:val="009F79B7"/>
    <w:rsid w:val="009F7B5E"/>
    <w:rsid w:val="00A007B5"/>
    <w:rsid w:val="00A03350"/>
    <w:rsid w:val="00A050B5"/>
    <w:rsid w:val="00A06E92"/>
    <w:rsid w:val="00A112F2"/>
    <w:rsid w:val="00A11906"/>
    <w:rsid w:val="00A16A2E"/>
    <w:rsid w:val="00A20112"/>
    <w:rsid w:val="00A21A88"/>
    <w:rsid w:val="00A21E1F"/>
    <w:rsid w:val="00A23CE0"/>
    <w:rsid w:val="00A24562"/>
    <w:rsid w:val="00A3405F"/>
    <w:rsid w:val="00A35783"/>
    <w:rsid w:val="00A37A50"/>
    <w:rsid w:val="00A37BDD"/>
    <w:rsid w:val="00A479B6"/>
    <w:rsid w:val="00A54BB1"/>
    <w:rsid w:val="00A55F8B"/>
    <w:rsid w:val="00A67986"/>
    <w:rsid w:val="00A67F25"/>
    <w:rsid w:val="00A8081E"/>
    <w:rsid w:val="00A80886"/>
    <w:rsid w:val="00A92823"/>
    <w:rsid w:val="00A94466"/>
    <w:rsid w:val="00A94743"/>
    <w:rsid w:val="00AA4BEF"/>
    <w:rsid w:val="00AA53FB"/>
    <w:rsid w:val="00AA725C"/>
    <w:rsid w:val="00AB0115"/>
    <w:rsid w:val="00AB0995"/>
    <w:rsid w:val="00AB6E13"/>
    <w:rsid w:val="00AB7AE1"/>
    <w:rsid w:val="00AC1097"/>
    <w:rsid w:val="00AC49BE"/>
    <w:rsid w:val="00AC5B11"/>
    <w:rsid w:val="00AC6F15"/>
    <w:rsid w:val="00AD13D0"/>
    <w:rsid w:val="00AD5A2D"/>
    <w:rsid w:val="00AE4485"/>
    <w:rsid w:val="00AE44BB"/>
    <w:rsid w:val="00AE4761"/>
    <w:rsid w:val="00AE4FF8"/>
    <w:rsid w:val="00AE530E"/>
    <w:rsid w:val="00AF1939"/>
    <w:rsid w:val="00AF290F"/>
    <w:rsid w:val="00AF418C"/>
    <w:rsid w:val="00AF55AA"/>
    <w:rsid w:val="00B02459"/>
    <w:rsid w:val="00B03C23"/>
    <w:rsid w:val="00B05358"/>
    <w:rsid w:val="00B06195"/>
    <w:rsid w:val="00B1011B"/>
    <w:rsid w:val="00B10869"/>
    <w:rsid w:val="00B138A2"/>
    <w:rsid w:val="00B152EE"/>
    <w:rsid w:val="00B202EB"/>
    <w:rsid w:val="00B235DB"/>
    <w:rsid w:val="00B309D3"/>
    <w:rsid w:val="00B31BEC"/>
    <w:rsid w:val="00B37685"/>
    <w:rsid w:val="00B3772F"/>
    <w:rsid w:val="00B40C0B"/>
    <w:rsid w:val="00B43818"/>
    <w:rsid w:val="00B467F3"/>
    <w:rsid w:val="00B512ED"/>
    <w:rsid w:val="00B60FBF"/>
    <w:rsid w:val="00B62104"/>
    <w:rsid w:val="00B7246F"/>
    <w:rsid w:val="00B74D4C"/>
    <w:rsid w:val="00B77149"/>
    <w:rsid w:val="00B82A11"/>
    <w:rsid w:val="00B840FA"/>
    <w:rsid w:val="00B84D2A"/>
    <w:rsid w:val="00B85F65"/>
    <w:rsid w:val="00B94E76"/>
    <w:rsid w:val="00B9752B"/>
    <w:rsid w:val="00B97BA3"/>
    <w:rsid w:val="00BA09B2"/>
    <w:rsid w:val="00BA46F1"/>
    <w:rsid w:val="00BB0474"/>
    <w:rsid w:val="00BB1770"/>
    <w:rsid w:val="00BB3E9E"/>
    <w:rsid w:val="00BB4C60"/>
    <w:rsid w:val="00BB4E39"/>
    <w:rsid w:val="00BC0CE0"/>
    <w:rsid w:val="00BC1EB4"/>
    <w:rsid w:val="00BC2AF3"/>
    <w:rsid w:val="00BC5F88"/>
    <w:rsid w:val="00BC6246"/>
    <w:rsid w:val="00BD008C"/>
    <w:rsid w:val="00BD2508"/>
    <w:rsid w:val="00BD5530"/>
    <w:rsid w:val="00BD7835"/>
    <w:rsid w:val="00BE3844"/>
    <w:rsid w:val="00BE53B8"/>
    <w:rsid w:val="00BE546F"/>
    <w:rsid w:val="00BE59B0"/>
    <w:rsid w:val="00BF03EF"/>
    <w:rsid w:val="00BF08C6"/>
    <w:rsid w:val="00BF60FB"/>
    <w:rsid w:val="00C00777"/>
    <w:rsid w:val="00C04B71"/>
    <w:rsid w:val="00C05E8B"/>
    <w:rsid w:val="00C05F83"/>
    <w:rsid w:val="00C11F78"/>
    <w:rsid w:val="00C13970"/>
    <w:rsid w:val="00C1404D"/>
    <w:rsid w:val="00C15C24"/>
    <w:rsid w:val="00C16DFC"/>
    <w:rsid w:val="00C229F5"/>
    <w:rsid w:val="00C3310D"/>
    <w:rsid w:val="00C35EEE"/>
    <w:rsid w:val="00C436AC"/>
    <w:rsid w:val="00C4447C"/>
    <w:rsid w:val="00C5310E"/>
    <w:rsid w:val="00C5426F"/>
    <w:rsid w:val="00C61E12"/>
    <w:rsid w:val="00C628B7"/>
    <w:rsid w:val="00C62B06"/>
    <w:rsid w:val="00C7009B"/>
    <w:rsid w:val="00C70F2A"/>
    <w:rsid w:val="00C8140C"/>
    <w:rsid w:val="00C81F20"/>
    <w:rsid w:val="00C843C9"/>
    <w:rsid w:val="00C853EA"/>
    <w:rsid w:val="00C91688"/>
    <w:rsid w:val="00C95F9C"/>
    <w:rsid w:val="00CA29E9"/>
    <w:rsid w:val="00CA410D"/>
    <w:rsid w:val="00CA78E6"/>
    <w:rsid w:val="00CB50AE"/>
    <w:rsid w:val="00CC163E"/>
    <w:rsid w:val="00CD4024"/>
    <w:rsid w:val="00CD5564"/>
    <w:rsid w:val="00CD5A1F"/>
    <w:rsid w:val="00CE016F"/>
    <w:rsid w:val="00CE090C"/>
    <w:rsid w:val="00CE21E6"/>
    <w:rsid w:val="00CF2AC1"/>
    <w:rsid w:val="00CF2B88"/>
    <w:rsid w:val="00CF31EC"/>
    <w:rsid w:val="00CF3520"/>
    <w:rsid w:val="00D0565C"/>
    <w:rsid w:val="00D07D79"/>
    <w:rsid w:val="00D14869"/>
    <w:rsid w:val="00D156CA"/>
    <w:rsid w:val="00D17567"/>
    <w:rsid w:val="00D205C8"/>
    <w:rsid w:val="00D21A1C"/>
    <w:rsid w:val="00D249FF"/>
    <w:rsid w:val="00D3323A"/>
    <w:rsid w:val="00D40B5F"/>
    <w:rsid w:val="00D43C8B"/>
    <w:rsid w:val="00D458D4"/>
    <w:rsid w:val="00D47ED5"/>
    <w:rsid w:val="00D54B61"/>
    <w:rsid w:val="00D5722B"/>
    <w:rsid w:val="00D57F4C"/>
    <w:rsid w:val="00D60651"/>
    <w:rsid w:val="00D620F7"/>
    <w:rsid w:val="00D65379"/>
    <w:rsid w:val="00D66490"/>
    <w:rsid w:val="00D70475"/>
    <w:rsid w:val="00D71288"/>
    <w:rsid w:val="00D77B66"/>
    <w:rsid w:val="00D809FF"/>
    <w:rsid w:val="00D9405D"/>
    <w:rsid w:val="00D940ED"/>
    <w:rsid w:val="00D965F0"/>
    <w:rsid w:val="00D96D14"/>
    <w:rsid w:val="00DA06B9"/>
    <w:rsid w:val="00DA26D5"/>
    <w:rsid w:val="00DA7E2C"/>
    <w:rsid w:val="00DB3F8A"/>
    <w:rsid w:val="00DB4260"/>
    <w:rsid w:val="00DB4456"/>
    <w:rsid w:val="00DB5549"/>
    <w:rsid w:val="00DC06F5"/>
    <w:rsid w:val="00DC082C"/>
    <w:rsid w:val="00DC1C5A"/>
    <w:rsid w:val="00DC2601"/>
    <w:rsid w:val="00DC37D6"/>
    <w:rsid w:val="00DD2B0F"/>
    <w:rsid w:val="00DD2DEF"/>
    <w:rsid w:val="00DD30CB"/>
    <w:rsid w:val="00DD654C"/>
    <w:rsid w:val="00DE5B64"/>
    <w:rsid w:val="00DE721C"/>
    <w:rsid w:val="00DF029C"/>
    <w:rsid w:val="00E0483E"/>
    <w:rsid w:val="00E04A73"/>
    <w:rsid w:val="00E04E6E"/>
    <w:rsid w:val="00E0553A"/>
    <w:rsid w:val="00E05612"/>
    <w:rsid w:val="00E0631F"/>
    <w:rsid w:val="00E07D14"/>
    <w:rsid w:val="00E132E9"/>
    <w:rsid w:val="00E1539E"/>
    <w:rsid w:val="00E20B4A"/>
    <w:rsid w:val="00E21EF7"/>
    <w:rsid w:val="00E35395"/>
    <w:rsid w:val="00E43DC2"/>
    <w:rsid w:val="00E5341C"/>
    <w:rsid w:val="00E55473"/>
    <w:rsid w:val="00E6622F"/>
    <w:rsid w:val="00E70D31"/>
    <w:rsid w:val="00E75C96"/>
    <w:rsid w:val="00E76911"/>
    <w:rsid w:val="00E7701E"/>
    <w:rsid w:val="00E82189"/>
    <w:rsid w:val="00E83E5F"/>
    <w:rsid w:val="00E91FC8"/>
    <w:rsid w:val="00E92792"/>
    <w:rsid w:val="00E9479A"/>
    <w:rsid w:val="00EA7A6B"/>
    <w:rsid w:val="00EB216E"/>
    <w:rsid w:val="00EB2190"/>
    <w:rsid w:val="00EB62E0"/>
    <w:rsid w:val="00EC03BF"/>
    <w:rsid w:val="00EC13CE"/>
    <w:rsid w:val="00EC45C1"/>
    <w:rsid w:val="00EC7EFC"/>
    <w:rsid w:val="00ED0EAC"/>
    <w:rsid w:val="00ED38CD"/>
    <w:rsid w:val="00ED49D3"/>
    <w:rsid w:val="00ED7C54"/>
    <w:rsid w:val="00EE0F44"/>
    <w:rsid w:val="00EE475D"/>
    <w:rsid w:val="00EE4CCF"/>
    <w:rsid w:val="00EE7677"/>
    <w:rsid w:val="00EF6165"/>
    <w:rsid w:val="00F06ED0"/>
    <w:rsid w:val="00F137A4"/>
    <w:rsid w:val="00F179A5"/>
    <w:rsid w:val="00F2096D"/>
    <w:rsid w:val="00F251C7"/>
    <w:rsid w:val="00F309DE"/>
    <w:rsid w:val="00F34EA1"/>
    <w:rsid w:val="00F37EFA"/>
    <w:rsid w:val="00F417ED"/>
    <w:rsid w:val="00F41CAE"/>
    <w:rsid w:val="00F4362B"/>
    <w:rsid w:val="00F45F2B"/>
    <w:rsid w:val="00F4752E"/>
    <w:rsid w:val="00F47BA5"/>
    <w:rsid w:val="00F50545"/>
    <w:rsid w:val="00F53BD6"/>
    <w:rsid w:val="00F71E98"/>
    <w:rsid w:val="00F74694"/>
    <w:rsid w:val="00F76374"/>
    <w:rsid w:val="00F848BE"/>
    <w:rsid w:val="00F901F1"/>
    <w:rsid w:val="00F93115"/>
    <w:rsid w:val="00F95B78"/>
    <w:rsid w:val="00FA07A1"/>
    <w:rsid w:val="00FA0C71"/>
    <w:rsid w:val="00FA25A9"/>
    <w:rsid w:val="00FB3077"/>
    <w:rsid w:val="00FB7B6D"/>
    <w:rsid w:val="00FD0DF5"/>
    <w:rsid w:val="00FD3A55"/>
    <w:rsid w:val="00FE28FD"/>
    <w:rsid w:val="00FE3EF3"/>
    <w:rsid w:val="00FF261C"/>
    <w:rsid w:val="00FF3ADF"/>
    <w:rsid w:val="00FF3CE5"/>
    <w:rsid w:val="00FF3D4C"/>
    <w:rsid w:val="00FF5F2C"/>
    <w:rsid w:val="00FF781C"/>
    <w:rsid w:val="57F1F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1"/>
      </w:numPr>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A3405F"/>
    <w:pPr>
      <w:tabs>
        <w:tab w:val="left" w:pos="284"/>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A3405F"/>
    <w:pPr>
      <w:tabs>
        <w:tab w:val="left" w:pos="567"/>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1"/>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A3405F"/>
    <w:pPr>
      <w:tabs>
        <w:tab w:val="left" w:pos="709"/>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2B7889"/>
    <w:pPr>
      <w:widowControl w:val="0"/>
      <w:autoSpaceDE w:val="0"/>
      <w:autoSpaceDN w:val="0"/>
      <w:contextualSpacing w:val="0"/>
      <w:jc w:val="left"/>
    </w:pPr>
    <w:rPr>
      <w:rFonts w:ascii="Arial MT" w:eastAsia="Arial MT" w:hAnsi="Arial MT" w:cs="Arial MT"/>
      <w:sz w:val="22"/>
      <w:lang w:val="es-ES"/>
    </w:rPr>
  </w:style>
  <w:style w:type="character" w:customStyle="1" w:styleId="normaltextrun">
    <w:name w:val="normaltextrun"/>
    <w:rsid w:val="00073B26"/>
  </w:style>
  <w:style w:type="character" w:customStyle="1" w:styleId="eop">
    <w:name w:val="eop"/>
    <w:rsid w:val="00073B26"/>
  </w:style>
  <w:style w:type="paragraph" w:customStyle="1" w:styleId="paragraph">
    <w:name w:val="paragraph"/>
    <w:basedOn w:val="Normal"/>
    <w:rsid w:val="00073B26"/>
    <w:pPr>
      <w:spacing w:before="100" w:beforeAutospacing="1" w:after="100" w:afterAutospacing="1"/>
      <w:contextualSpacing w:val="0"/>
      <w:jc w:val="left"/>
    </w:pPr>
    <w:rPr>
      <w:rFonts w:ascii="Times New Roman" w:eastAsia="Times New Roman" w:hAnsi="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753665003">
      <w:bodyDiv w:val="1"/>
      <w:marLeft w:val="0"/>
      <w:marRight w:val="0"/>
      <w:marTop w:val="0"/>
      <w:marBottom w:val="0"/>
      <w:divBdr>
        <w:top w:val="none" w:sz="0" w:space="0" w:color="auto"/>
        <w:left w:val="none" w:sz="0" w:space="0" w:color="auto"/>
        <w:bottom w:val="none" w:sz="0" w:space="0" w:color="auto"/>
        <w:right w:val="none" w:sz="0" w:space="0" w:color="auto"/>
      </w:divBdr>
      <w:divsChild>
        <w:div w:id="1559171118">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1880-8A18-435D-A9A4-47C6F8EA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4209</Words>
  <Characters>23154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3</cp:revision>
  <cp:lastPrinted>2016-11-03T19:20:00Z</cp:lastPrinted>
  <dcterms:created xsi:type="dcterms:W3CDTF">2024-12-14T01:55:00Z</dcterms:created>
  <dcterms:modified xsi:type="dcterms:W3CDTF">2024-12-14T01:55:00Z</dcterms:modified>
</cp:coreProperties>
</file>