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A602" w14:textId="77777777" w:rsidR="00D65379" w:rsidRDefault="00D65379"/>
    <w:p w14:paraId="41886B46" w14:textId="2DB34A30" w:rsidR="00CD5A1F" w:rsidRDefault="002B7889" w:rsidP="00314CF6">
      <w:pPr>
        <w:pStyle w:val="TtulodeTDC"/>
        <w:jc w:val="center"/>
        <w:rPr>
          <w:rFonts w:cs="Arial"/>
          <w:szCs w:val="24"/>
          <w:lang w:val="es-ES"/>
        </w:rPr>
      </w:pPr>
      <w:r>
        <w:rPr>
          <w:noProof/>
          <w:lang w:val="es-CO" w:eastAsia="es-CO"/>
        </w:rPr>
        <mc:AlternateContent>
          <mc:Choice Requires="wps">
            <w:drawing>
              <wp:anchor distT="0" distB="0" distL="114300" distR="114300" simplePos="0" relativeHeight="251658241" behindDoc="0" locked="0" layoutInCell="1" allowOverlap="1" wp14:anchorId="0140624E" wp14:editId="6AF5C700">
                <wp:simplePos x="0" y="0"/>
                <wp:positionH relativeFrom="column">
                  <wp:posOffset>1463040</wp:posOffset>
                </wp:positionH>
                <wp:positionV relativeFrom="paragraph">
                  <wp:posOffset>5449570</wp:posOffset>
                </wp:positionV>
                <wp:extent cx="4600575" cy="1066800"/>
                <wp:effectExtent l="0" t="0" r="0"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106E9F55" w:rsidR="00392C93" w:rsidRPr="005334A0" w:rsidRDefault="00392C93" w:rsidP="005334A0">
                            <w:pPr>
                              <w:jc w:val="right"/>
                              <w:rPr>
                                <w:lang w:val="es-MX"/>
                              </w:rPr>
                            </w:pPr>
                            <w:r>
                              <w:rPr>
                                <w:rFonts w:cs="Arial"/>
                                <w:b/>
                                <w:bCs/>
                                <w:color w:val="002060"/>
                                <w:sz w:val="44"/>
                                <w:szCs w:val="44"/>
                                <w:lang w:val="es-MX"/>
                              </w:rPr>
                              <w:t>PROGRAMA DE GESTIÓN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624E" id="_x0000_t202" coordsize="21600,21600" o:spt="202" path="m,l,21600r21600,l21600,xe">
                <v:stroke joinstyle="miter"/>
                <v:path gradientshapeok="t" o:connecttype="rect"/>
              </v:shapetype>
              <v:shape id="Text Box 14" o:spid="_x0000_s1026" type="#_x0000_t202" style="position:absolute;left:0;text-align:left;margin-left:115.2pt;margin-top:429.1pt;width:362.25pt;height: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zW9AEAAMs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" stroked="f">
                <v:textbox>
                  <w:txbxContent>
                    <w:p w14:paraId="7984712A" w14:textId="106E9F55" w:rsidR="00392C93" w:rsidRPr="005334A0" w:rsidRDefault="00392C93" w:rsidP="005334A0">
                      <w:pPr>
                        <w:jc w:val="right"/>
                        <w:rPr>
                          <w:lang w:val="es-MX"/>
                        </w:rPr>
                      </w:pPr>
                      <w:r>
                        <w:rPr>
                          <w:rFonts w:cs="Arial"/>
                          <w:b/>
                          <w:bCs/>
                          <w:color w:val="002060"/>
                          <w:sz w:val="44"/>
                          <w:szCs w:val="44"/>
                          <w:lang w:val="es-MX"/>
                        </w:rPr>
                        <w:t>PROGRAMA DE GESTIÓN CULTURAL</w:t>
                      </w:r>
                    </w:p>
                  </w:txbxContent>
                </v:textbox>
              </v:shape>
            </w:pict>
          </mc:Fallback>
        </mc:AlternateContent>
      </w:r>
      <w:r>
        <w:rPr>
          <w:noProof/>
          <w:lang w:val="es-CO" w:eastAsia="es-CO"/>
        </w:rPr>
        <mc:AlternateContent>
          <mc:Choice Requires="wps">
            <w:drawing>
              <wp:anchor distT="0" distB="0" distL="114300" distR="114300" simplePos="0" relativeHeight="251658243" behindDoc="0" locked="0" layoutInCell="1" allowOverlap="1" wp14:anchorId="30E385CB" wp14:editId="6AEEE10F">
                <wp:simplePos x="0" y="0"/>
                <wp:positionH relativeFrom="column">
                  <wp:posOffset>1434465</wp:posOffset>
                </wp:positionH>
                <wp:positionV relativeFrom="paragraph">
                  <wp:posOffset>6173470</wp:posOffset>
                </wp:positionV>
                <wp:extent cx="4543425" cy="9525"/>
                <wp:effectExtent l="0" t="19050" r="47625" b="4762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AB74" id="_x0000_t32" coordsize="21600,21600" o:spt="32" o:oned="t" path="m,l21600,21600e" filled="f">
                <v:path arrowok="t" fillok="f" o:connecttype="none"/>
                <o:lock v:ext="edit" shapetype="t"/>
              </v:shapetype>
              <v:shape id="AutoShape 16" o:spid="_x0000_s1026" type="#_x0000_t32" style="position:absolute;margin-left:112.95pt;margin-top:486.1pt;width:357.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" strokecolor="maroon" strokeweight="4.5pt"/>
            </w:pict>
          </mc:Fallback>
        </mc:AlternateContent>
      </w:r>
      <w:r>
        <w:rPr>
          <w:noProof/>
          <w:lang w:val="es-CO" w:eastAsia="es-CO"/>
        </w:rPr>
        <mc:AlternateContent>
          <mc:Choice Requires="wps">
            <w:drawing>
              <wp:anchor distT="0" distB="0" distL="114300" distR="114300" simplePos="0" relativeHeight="251658242" behindDoc="0" locked="0" layoutInCell="1" allowOverlap="1" wp14:anchorId="1E07EB88" wp14:editId="5324975C">
                <wp:simplePos x="0" y="0"/>
                <wp:positionH relativeFrom="column">
                  <wp:posOffset>1805940</wp:posOffset>
                </wp:positionH>
                <wp:positionV relativeFrom="paragraph">
                  <wp:posOffset>6230620</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392C93" w:rsidRPr="005B66F5" w:rsidRDefault="00392C93"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EB88" id="Text Box 15" o:spid="_x0000_s1027" type="#_x0000_t202" style="position:absolute;left:0;text-align:left;margin-left:142.2pt;margin-top:490.6pt;width:335.25pt;height: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" stroked="f">
                <v:textbox>
                  <w:txbxContent>
                    <w:p w14:paraId="4A7C1D58" w14:textId="77777777" w:rsidR="00392C93" w:rsidRPr="005B66F5" w:rsidRDefault="00392C93"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sidR="00EB216E">
        <w:rPr>
          <w:noProof/>
          <w:lang w:val="es-CO" w:eastAsia="es-CO"/>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EB216E">
        <w:rPr>
          <w:noProof/>
          <w:lang w:val="es-CO" w:eastAsia="es-CO"/>
        </w:rPr>
        <mc:AlternateContent>
          <mc:Choice Requires="wpg">
            <w:drawing>
              <wp:anchor distT="0" distB="0" distL="114300" distR="114300" simplePos="0" relativeHeight="25165824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w14:anchorId="60CECDB6">
              <v:group id="Grupo 115" style="position:absolute;margin-left:27.55pt;margin-top:36pt;width:17.75pt;height:719.7pt;z-index:251655680;mso-width-percent:29;mso-height-percent:909;mso-position-horizontal-relative:page;mso-position-vertical-relative:page;mso-width-percent:29;mso-height-percent:909" coordsize="2286,91440" o:spid="_x0000_s1026" w14:anchorId="0D234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o:lock v:ext="edit" aspectratio="t"/>
                </v:rect>
                <w10:wrap anchorx="page" anchory="page"/>
              </v:group>
            </w:pict>
          </mc:Fallback>
        </mc:AlternateContent>
      </w:r>
      <w:r w:rsidR="00D65379">
        <w:rPr>
          <w:rFonts w:cs="Arial"/>
          <w:szCs w:val="24"/>
          <w:lang w:val="es-ES"/>
        </w:rPr>
        <w:br w:type="page"/>
      </w:r>
      <w:r w:rsidR="008D3752" w:rsidRPr="008D3752">
        <w:rPr>
          <w:rFonts w:cs="Arial"/>
          <w:szCs w:val="24"/>
          <w:lang w:val="es-ES"/>
        </w:rPr>
        <w:lastRenderedPageBreak/>
        <w:t>CONTENIDO</w:t>
      </w:r>
    </w:p>
    <w:p w14:paraId="29884063" w14:textId="77777777" w:rsidR="008D3752" w:rsidRPr="008D3752" w:rsidRDefault="008D3752" w:rsidP="00314CF6">
      <w:pPr>
        <w:rPr>
          <w:lang w:val="es-ES" w:eastAsia="ja-JP"/>
        </w:rPr>
      </w:pPr>
    </w:p>
    <w:p w14:paraId="60BE3243" w14:textId="6893CC12" w:rsidR="00D62402" w:rsidRDefault="00CD5A1F">
      <w:pPr>
        <w:pStyle w:val="TDC1"/>
        <w:rPr>
          <w:rFonts w:asciiTheme="minorHAnsi" w:eastAsiaTheme="minorEastAsia" w:hAnsiTheme="minorHAnsi" w:cstheme="minorBidi"/>
          <w:kern w:val="2"/>
          <w:sz w:val="24"/>
          <w:szCs w:val="24"/>
          <w:lang w:eastAsia="es-CO"/>
          <w14:ligatures w14:val="standardContextual"/>
        </w:rPr>
      </w:pPr>
      <w:r w:rsidRPr="008D3752">
        <w:rPr>
          <w:szCs w:val="24"/>
        </w:rPr>
        <w:fldChar w:fldCharType="begin"/>
      </w:r>
      <w:r w:rsidRPr="008D3752">
        <w:rPr>
          <w:szCs w:val="24"/>
        </w:rPr>
        <w:instrText xml:space="preserve"> TOC \o "1-3" \h \z \u </w:instrText>
      </w:r>
      <w:r w:rsidRPr="008D3752">
        <w:rPr>
          <w:szCs w:val="24"/>
        </w:rPr>
        <w:fldChar w:fldCharType="separate"/>
      </w:r>
      <w:hyperlink w:anchor="_Toc184212846" w:history="1">
        <w:r w:rsidR="00D62402" w:rsidRPr="001E2BC9">
          <w:rPr>
            <w:rStyle w:val="Hipervnculo"/>
          </w:rPr>
          <w:t>1</w:t>
        </w:r>
        <w:r w:rsidR="00D62402">
          <w:rPr>
            <w:rFonts w:asciiTheme="minorHAnsi" w:eastAsiaTheme="minorEastAsia" w:hAnsiTheme="minorHAnsi" w:cstheme="minorBidi"/>
            <w:kern w:val="2"/>
            <w:sz w:val="24"/>
            <w:szCs w:val="24"/>
            <w:lang w:eastAsia="es-CO"/>
            <w14:ligatures w14:val="standardContextual"/>
          </w:rPr>
          <w:tab/>
        </w:r>
        <w:r w:rsidR="00D62402" w:rsidRPr="001E2BC9">
          <w:rPr>
            <w:rStyle w:val="Hipervnculo"/>
          </w:rPr>
          <w:t>INTRODUCCIÓN</w:t>
        </w:r>
        <w:r w:rsidR="00D62402">
          <w:rPr>
            <w:webHidden/>
          </w:rPr>
          <w:tab/>
        </w:r>
        <w:r w:rsidR="00D62402">
          <w:rPr>
            <w:webHidden/>
          </w:rPr>
          <w:fldChar w:fldCharType="begin"/>
        </w:r>
        <w:r w:rsidR="00D62402">
          <w:rPr>
            <w:webHidden/>
          </w:rPr>
          <w:instrText xml:space="preserve"> PAGEREF _Toc184212846 \h </w:instrText>
        </w:r>
        <w:r w:rsidR="00D62402">
          <w:rPr>
            <w:webHidden/>
          </w:rPr>
        </w:r>
        <w:r w:rsidR="00D62402">
          <w:rPr>
            <w:webHidden/>
          </w:rPr>
          <w:fldChar w:fldCharType="separate"/>
        </w:r>
        <w:r w:rsidR="00E75C8C">
          <w:rPr>
            <w:webHidden/>
          </w:rPr>
          <w:t>2</w:t>
        </w:r>
        <w:r w:rsidR="00D62402">
          <w:rPr>
            <w:webHidden/>
          </w:rPr>
          <w:fldChar w:fldCharType="end"/>
        </w:r>
      </w:hyperlink>
    </w:p>
    <w:p w14:paraId="7B9B1C69" w14:textId="27DD55A5"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47" w:history="1">
        <w:r w:rsidRPr="001E2BC9">
          <w:rPr>
            <w:rStyle w:val="Hipervnculo"/>
          </w:rPr>
          <w:t>2</w:t>
        </w:r>
        <w:r>
          <w:rPr>
            <w:rFonts w:asciiTheme="minorHAnsi" w:eastAsiaTheme="minorEastAsia" w:hAnsiTheme="minorHAnsi" w:cstheme="minorBidi"/>
            <w:kern w:val="2"/>
            <w:sz w:val="24"/>
            <w:szCs w:val="24"/>
            <w:lang w:eastAsia="es-CO"/>
            <w14:ligatures w14:val="standardContextual"/>
          </w:rPr>
          <w:tab/>
        </w:r>
        <w:r w:rsidRPr="001E2BC9">
          <w:rPr>
            <w:rStyle w:val="Hipervnculo"/>
          </w:rPr>
          <w:t>OBJETIVO GENERAL</w:t>
        </w:r>
        <w:r>
          <w:rPr>
            <w:webHidden/>
          </w:rPr>
          <w:tab/>
        </w:r>
        <w:r>
          <w:rPr>
            <w:webHidden/>
          </w:rPr>
          <w:fldChar w:fldCharType="begin"/>
        </w:r>
        <w:r>
          <w:rPr>
            <w:webHidden/>
          </w:rPr>
          <w:instrText xml:space="preserve"> PAGEREF _Toc184212847 \h </w:instrText>
        </w:r>
        <w:r>
          <w:rPr>
            <w:webHidden/>
          </w:rPr>
        </w:r>
        <w:r>
          <w:rPr>
            <w:webHidden/>
          </w:rPr>
          <w:fldChar w:fldCharType="separate"/>
        </w:r>
        <w:r w:rsidR="00E75C8C">
          <w:rPr>
            <w:webHidden/>
          </w:rPr>
          <w:t>4</w:t>
        </w:r>
        <w:r>
          <w:rPr>
            <w:webHidden/>
          </w:rPr>
          <w:fldChar w:fldCharType="end"/>
        </w:r>
      </w:hyperlink>
    </w:p>
    <w:p w14:paraId="089DF3D1" w14:textId="0B3BAB24"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48" w:history="1">
        <w:r w:rsidRPr="001E2BC9">
          <w:rPr>
            <w:rStyle w:val="Hipervnculo"/>
            <w:lang w:eastAsia="es-CO"/>
          </w:rPr>
          <w:t>3</w:t>
        </w:r>
        <w:r>
          <w:rPr>
            <w:rFonts w:asciiTheme="minorHAnsi" w:eastAsiaTheme="minorEastAsia" w:hAnsiTheme="minorHAnsi" w:cstheme="minorBidi"/>
            <w:kern w:val="2"/>
            <w:sz w:val="24"/>
            <w:szCs w:val="24"/>
            <w:lang w:eastAsia="es-CO"/>
            <w14:ligatures w14:val="standardContextual"/>
          </w:rPr>
          <w:tab/>
        </w:r>
        <w:r w:rsidRPr="001E2BC9">
          <w:rPr>
            <w:rStyle w:val="Hipervnculo"/>
            <w:lang w:eastAsia="es-CO"/>
          </w:rPr>
          <w:t>DESTINATARIO, ALCANCE Y RESPONSABLES</w:t>
        </w:r>
        <w:r>
          <w:rPr>
            <w:webHidden/>
          </w:rPr>
          <w:tab/>
        </w:r>
        <w:r>
          <w:rPr>
            <w:webHidden/>
          </w:rPr>
          <w:fldChar w:fldCharType="begin"/>
        </w:r>
        <w:r>
          <w:rPr>
            <w:webHidden/>
          </w:rPr>
          <w:instrText xml:space="preserve"> PAGEREF _Toc184212848 \h </w:instrText>
        </w:r>
        <w:r>
          <w:rPr>
            <w:webHidden/>
          </w:rPr>
        </w:r>
        <w:r>
          <w:rPr>
            <w:webHidden/>
          </w:rPr>
          <w:fldChar w:fldCharType="separate"/>
        </w:r>
        <w:r w:rsidR="00E75C8C">
          <w:rPr>
            <w:webHidden/>
          </w:rPr>
          <w:t>4</w:t>
        </w:r>
        <w:r>
          <w:rPr>
            <w:webHidden/>
          </w:rPr>
          <w:fldChar w:fldCharType="end"/>
        </w:r>
      </w:hyperlink>
    </w:p>
    <w:p w14:paraId="2E9F3C38" w14:textId="7484B130"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49" w:history="1">
        <w:r w:rsidRPr="001E2BC9">
          <w:rPr>
            <w:rStyle w:val="Hipervnculo"/>
            <w:lang w:eastAsia="es-CO"/>
          </w:rPr>
          <w:t>4</w:t>
        </w:r>
        <w:r>
          <w:rPr>
            <w:rFonts w:asciiTheme="minorHAnsi" w:eastAsiaTheme="minorEastAsia" w:hAnsiTheme="minorHAnsi" w:cstheme="minorBidi"/>
            <w:kern w:val="2"/>
            <w:sz w:val="24"/>
            <w:szCs w:val="24"/>
            <w:lang w:eastAsia="es-CO"/>
            <w14:ligatures w14:val="standardContextual"/>
          </w:rPr>
          <w:tab/>
        </w:r>
        <w:r w:rsidRPr="001E2BC9">
          <w:rPr>
            <w:rStyle w:val="Hipervnculo"/>
            <w:lang w:eastAsia="es-CO"/>
          </w:rPr>
          <w:t>PÚBLICO AL CUAL VA DIRIGIDO</w:t>
        </w:r>
        <w:r>
          <w:rPr>
            <w:webHidden/>
          </w:rPr>
          <w:tab/>
        </w:r>
        <w:r>
          <w:rPr>
            <w:webHidden/>
          </w:rPr>
          <w:fldChar w:fldCharType="begin"/>
        </w:r>
        <w:r>
          <w:rPr>
            <w:webHidden/>
          </w:rPr>
          <w:instrText xml:space="preserve"> PAGEREF _Toc184212849 \h </w:instrText>
        </w:r>
        <w:r>
          <w:rPr>
            <w:webHidden/>
          </w:rPr>
        </w:r>
        <w:r>
          <w:rPr>
            <w:webHidden/>
          </w:rPr>
          <w:fldChar w:fldCharType="separate"/>
        </w:r>
        <w:r w:rsidR="00E75C8C">
          <w:rPr>
            <w:webHidden/>
          </w:rPr>
          <w:t>7</w:t>
        </w:r>
        <w:r>
          <w:rPr>
            <w:webHidden/>
          </w:rPr>
          <w:fldChar w:fldCharType="end"/>
        </w:r>
      </w:hyperlink>
    </w:p>
    <w:p w14:paraId="2DD5F907" w14:textId="5C744880"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0" w:history="1">
        <w:r w:rsidRPr="001E2BC9">
          <w:rPr>
            <w:rStyle w:val="Hipervnculo"/>
          </w:rPr>
          <w:t>5</w:t>
        </w:r>
        <w:r>
          <w:rPr>
            <w:rFonts w:asciiTheme="minorHAnsi" w:eastAsiaTheme="minorEastAsia" w:hAnsiTheme="minorHAnsi" w:cstheme="minorBidi"/>
            <w:kern w:val="2"/>
            <w:sz w:val="24"/>
            <w:szCs w:val="24"/>
            <w:lang w:eastAsia="es-CO"/>
            <w14:ligatures w14:val="standardContextual"/>
          </w:rPr>
          <w:tab/>
        </w:r>
        <w:r w:rsidRPr="001E2BC9">
          <w:rPr>
            <w:rStyle w:val="Hipervnculo"/>
          </w:rPr>
          <w:t>GLOSARIO</w:t>
        </w:r>
        <w:r>
          <w:rPr>
            <w:webHidden/>
          </w:rPr>
          <w:tab/>
        </w:r>
        <w:r>
          <w:rPr>
            <w:webHidden/>
          </w:rPr>
          <w:fldChar w:fldCharType="begin"/>
        </w:r>
        <w:r>
          <w:rPr>
            <w:webHidden/>
          </w:rPr>
          <w:instrText xml:space="preserve"> PAGEREF _Toc184212850 \h </w:instrText>
        </w:r>
        <w:r>
          <w:rPr>
            <w:webHidden/>
          </w:rPr>
        </w:r>
        <w:r>
          <w:rPr>
            <w:webHidden/>
          </w:rPr>
          <w:fldChar w:fldCharType="separate"/>
        </w:r>
        <w:r w:rsidR="00E75C8C">
          <w:rPr>
            <w:webHidden/>
          </w:rPr>
          <w:t>7</w:t>
        </w:r>
        <w:r>
          <w:rPr>
            <w:webHidden/>
          </w:rPr>
          <w:fldChar w:fldCharType="end"/>
        </w:r>
      </w:hyperlink>
    </w:p>
    <w:p w14:paraId="04BF3C5E" w14:textId="1DA5743C"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1" w:history="1">
        <w:r w:rsidRPr="001E2BC9">
          <w:rPr>
            <w:rStyle w:val="Hipervnculo"/>
            <w:rFonts w:eastAsia="Arial Unicode MS"/>
          </w:rPr>
          <w:t>6</w:t>
        </w:r>
        <w:r>
          <w:rPr>
            <w:rFonts w:asciiTheme="minorHAnsi" w:eastAsiaTheme="minorEastAsia" w:hAnsiTheme="minorHAnsi" w:cstheme="minorBidi"/>
            <w:kern w:val="2"/>
            <w:sz w:val="24"/>
            <w:szCs w:val="24"/>
            <w:lang w:eastAsia="es-CO"/>
            <w14:ligatures w14:val="standardContextual"/>
          </w:rPr>
          <w:tab/>
        </w:r>
        <w:r w:rsidRPr="001E2BC9">
          <w:rPr>
            <w:rStyle w:val="Hipervnculo"/>
            <w:rFonts w:eastAsia="Arial Unicode MS"/>
          </w:rPr>
          <w:t>REFERENCIA NORMATIVA</w:t>
        </w:r>
        <w:r>
          <w:rPr>
            <w:webHidden/>
          </w:rPr>
          <w:tab/>
        </w:r>
        <w:r>
          <w:rPr>
            <w:webHidden/>
          </w:rPr>
          <w:fldChar w:fldCharType="begin"/>
        </w:r>
        <w:r>
          <w:rPr>
            <w:webHidden/>
          </w:rPr>
          <w:instrText xml:space="preserve"> PAGEREF _Toc184212851 \h </w:instrText>
        </w:r>
        <w:r>
          <w:rPr>
            <w:webHidden/>
          </w:rPr>
        </w:r>
        <w:r>
          <w:rPr>
            <w:webHidden/>
          </w:rPr>
          <w:fldChar w:fldCharType="separate"/>
        </w:r>
        <w:r w:rsidR="00E75C8C">
          <w:rPr>
            <w:webHidden/>
          </w:rPr>
          <w:t>11</w:t>
        </w:r>
        <w:r>
          <w:rPr>
            <w:webHidden/>
          </w:rPr>
          <w:fldChar w:fldCharType="end"/>
        </w:r>
      </w:hyperlink>
    </w:p>
    <w:p w14:paraId="377B85D1" w14:textId="52FC1346"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2" w:history="1">
        <w:r w:rsidRPr="001E2BC9">
          <w:rPr>
            <w:rStyle w:val="Hipervnculo"/>
            <w:rFonts w:eastAsia="Arial Unicode MS"/>
          </w:rPr>
          <w:t>7</w:t>
        </w:r>
        <w:r>
          <w:rPr>
            <w:rFonts w:asciiTheme="minorHAnsi" w:eastAsiaTheme="minorEastAsia" w:hAnsiTheme="minorHAnsi" w:cstheme="minorBidi"/>
            <w:kern w:val="2"/>
            <w:sz w:val="24"/>
            <w:szCs w:val="24"/>
            <w:lang w:eastAsia="es-CO"/>
            <w14:ligatures w14:val="standardContextual"/>
          </w:rPr>
          <w:tab/>
        </w:r>
        <w:r w:rsidRPr="001E2BC9">
          <w:rPr>
            <w:rStyle w:val="Hipervnculo"/>
            <w:rFonts w:eastAsia="Arial Unicode MS"/>
          </w:rPr>
          <w:t>CRONOGRAMA</w:t>
        </w:r>
        <w:r>
          <w:rPr>
            <w:webHidden/>
          </w:rPr>
          <w:tab/>
        </w:r>
        <w:r>
          <w:rPr>
            <w:webHidden/>
          </w:rPr>
          <w:fldChar w:fldCharType="begin"/>
        </w:r>
        <w:r>
          <w:rPr>
            <w:webHidden/>
          </w:rPr>
          <w:instrText xml:space="preserve"> PAGEREF _Toc184212852 \h </w:instrText>
        </w:r>
        <w:r>
          <w:rPr>
            <w:webHidden/>
          </w:rPr>
        </w:r>
        <w:r>
          <w:rPr>
            <w:webHidden/>
          </w:rPr>
          <w:fldChar w:fldCharType="separate"/>
        </w:r>
        <w:r w:rsidR="00E75C8C">
          <w:rPr>
            <w:webHidden/>
          </w:rPr>
          <w:t>12</w:t>
        </w:r>
        <w:r>
          <w:rPr>
            <w:webHidden/>
          </w:rPr>
          <w:fldChar w:fldCharType="end"/>
        </w:r>
      </w:hyperlink>
    </w:p>
    <w:p w14:paraId="18C96816" w14:textId="3C6AB0E2"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3" w:history="1">
        <w:r w:rsidRPr="001E2BC9">
          <w:rPr>
            <w:rStyle w:val="Hipervnculo"/>
          </w:rPr>
          <w:t>8</w:t>
        </w:r>
        <w:r>
          <w:rPr>
            <w:rFonts w:asciiTheme="minorHAnsi" w:eastAsiaTheme="minorEastAsia" w:hAnsiTheme="minorHAnsi" w:cstheme="minorBidi"/>
            <w:kern w:val="2"/>
            <w:sz w:val="24"/>
            <w:szCs w:val="24"/>
            <w:lang w:eastAsia="es-CO"/>
            <w14:ligatures w14:val="standardContextual"/>
          </w:rPr>
          <w:tab/>
        </w:r>
        <w:r w:rsidRPr="001E2BC9">
          <w:rPr>
            <w:rStyle w:val="Hipervnculo"/>
          </w:rPr>
          <w:t>INDICADOR</w:t>
        </w:r>
        <w:r>
          <w:rPr>
            <w:webHidden/>
          </w:rPr>
          <w:tab/>
        </w:r>
        <w:r>
          <w:rPr>
            <w:webHidden/>
          </w:rPr>
          <w:fldChar w:fldCharType="begin"/>
        </w:r>
        <w:r>
          <w:rPr>
            <w:webHidden/>
          </w:rPr>
          <w:instrText xml:space="preserve"> PAGEREF _Toc184212853 \h </w:instrText>
        </w:r>
        <w:r>
          <w:rPr>
            <w:webHidden/>
          </w:rPr>
        </w:r>
        <w:r>
          <w:rPr>
            <w:webHidden/>
          </w:rPr>
          <w:fldChar w:fldCharType="separate"/>
        </w:r>
        <w:r w:rsidR="00E75C8C">
          <w:rPr>
            <w:webHidden/>
          </w:rPr>
          <w:t>14</w:t>
        </w:r>
        <w:r>
          <w:rPr>
            <w:webHidden/>
          </w:rPr>
          <w:fldChar w:fldCharType="end"/>
        </w:r>
      </w:hyperlink>
    </w:p>
    <w:p w14:paraId="01AAE093" w14:textId="702241AF"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4" w:history="1">
        <w:r w:rsidRPr="001E2BC9">
          <w:rPr>
            <w:rStyle w:val="Hipervnculo"/>
          </w:rPr>
          <w:t>9</w:t>
        </w:r>
        <w:r>
          <w:rPr>
            <w:rFonts w:asciiTheme="minorHAnsi" w:eastAsiaTheme="minorEastAsia" w:hAnsiTheme="minorHAnsi" w:cstheme="minorBidi"/>
            <w:kern w:val="2"/>
            <w:sz w:val="24"/>
            <w:szCs w:val="24"/>
            <w:lang w:eastAsia="es-CO"/>
            <w14:ligatures w14:val="standardContextual"/>
          </w:rPr>
          <w:tab/>
        </w:r>
        <w:r w:rsidRPr="001E2BC9">
          <w:rPr>
            <w:rStyle w:val="Hipervnculo"/>
          </w:rPr>
          <w:t>CONTROL, SEGUIMIENTO Y ARMONIZACIÓN CON EL PGD</w:t>
        </w:r>
        <w:r>
          <w:rPr>
            <w:webHidden/>
          </w:rPr>
          <w:tab/>
        </w:r>
        <w:r>
          <w:rPr>
            <w:webHidden/>
          </w:rPr>
          <w:fldChar w:fldCharType="begin"/>
        </w:r>
        <w:r>
          <w:rPr>
            <w:webHidden/>
          </w:rPr>
          <w:instrText xml:space="preserve"> PAGEREF _Toc184212854 \h </w:instrText>
        </w:r>
        <w:r>
          <w:rPr>
            <w:webHidden/>
          </w:rPr>
        </w:r>
        <w:r>
          <w:rPr>
            <w:webHidden/>
          </w:rPr>
          <w:fldChar w:fldCharType="separate"/>
        </w:r>
        <w:r w:rsidR="00E75C8C">
          <w:rPr>
            <w:webHidden/>
          </w:rPr>
          <w:t>14</w:t>
        </w:r>
        <w:r>
          <w:rPr>
            <w:webHidden/>
          </w:rPr>
          <w:fldChar w:fldCharType="end"/>
        </w:r>
      </w:hyperlink>
    </w:p>
    <w:p w14:paraId="13760CF2" w14:textId="688E2BBC" w:rsidR="00D62402" w:rsidRDefault="00D62402">
      <w:pPr>
        <w:pStyle w:val="TDC2"/>
        <w:rPr>
          <w:rFonts w:asciiTheme="minorHAnsi" w:eastAsiaTheme="minorEastAsia" w:hAnsiTheme="minorHAnsi" w:cstheme="minorBidi"/>
          <w:noProof/>
          <w:kern w:val="2"/>
          <w:szCs w:val="24"/>
          <w:lang w:eastAsia="es-CO"/>
          <w14:ligatures w14:val="standardContextual"/>
        </w:rPr>
      </w:pPr>
      <w:hyperlink w:anchor="_Toc184212855" w:history="1">
        <w:r w:rsidRPr="001E2BC9">
          <w:rPr>
            <w:rStyle w:val="Hipervnculo"/>
            <w:noProof/>
          </w:rPr>
          <w:t>9.1</w:t>
        </w:r>
        <w:r>
          <w:rPr>
            <w:rFonts w:asciiTheme="minorHAnsi" w:eastAsiaTheme="minorEastAsia" w:hAnsiTheme="minorHAnsi" w:cstheme="minorBidi"/>
            <w:noProof/>
            <w:kern w:val="2"/>
            <w:szCs w:val="24"/>
            <w:lang w:eastAsia="es-CO"/>
            <w14:ligatures w14:val="standardContextual"/>
          </w:rPr>
          <w:tab/>
        </w:r>
        <w:r w:rsidRPr="001E2BC9">
          <w:rPr>
            <w:rStyle w:val="Hipervnculo"/>
            <w:noProof/>
          </w:rPr>
          <w:t>ACTUALIZACIÓN DEL PROGRAMA</w:t>
        </w:r>
        <w:r>
          <w:rPr>
            <w:noProof/>
            <w:webHidden/>
          </w:rPr>
          <w:tab/>
        </w:r>
        <w:r>
          <w:rPr>
            <w:noProof/>
            <w:webHidden/>
          </w:rPr>
          <w:fldChar w:fldCharType="begin"/>
        </w:r>
        <w:r>
          <w:rPr>
            <w:noProof/>
            <w:webHidden/>
          </w:rPr>
          <w:instrText xml:space="preserve"> PAGEREF _Toc184212855 \h </w:instrText>
        </w:r>
        <w:r>
          <w:rPr>
            <w:noProof/>
            <w:webHidden/>
          </w:rPr>
        </w:r>
        <w:r>
          <w:rPr>
            <w:noProof/>
            <w:webHidden/>
          </w:rPr>
          <w:fldChar w:fldCharType="separate"/>
        </w:r>
        <w:r w:rsidR="00E75C8C">
          <w:rPr>
            <w:noProof/>
            <w:webHidden/>
          </w:rPr>
          <w:t>14</w:t>
        </w:r>
        <w:r>
          <w:rPr>
            <w:noProof/>
            <w:webHidden/>
          </w:rPr>
          <w:fldChar w:fldCharType="end"/>
        </w:r>
      </w:hyperlink>
    </w:p>
    <w:p w14:paraId="32DB5378" w14:textId="318E0619"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6" w:history="1">
        <w:r w:rsidRPr="001E2BC9">
          <w:rPr>
            <w:rStyle w:val="Hipervnculo"/>
          </w:rPr>
          <w:t>10</w:t>
        </w:r>
        <w:r>
          <w:rPr>
            <w:rFonts w:asciiTheme="minorHAnsi" w:eastAsiaTheme="minorEastAsia" w:hAnsiTheme="minorHAnsi" w:cstheme="minorBidi"/>
            <w:kern w:val="2"/>
            <w:sz w:val="24"/>
            <w:szCs w:val="24"/>
            <w:lang w:eastAsia="es-CO"/>
            <w14:ligatures w14:val="standardContextual"/>
          </w:rPr>
          <w:tab/>
        </w:r>
        <w:r w:rsidRPr="001E2BC9">
          <w:rPr>
            <w:rStyle w:val="Hipervnculo"/>
          </w:rPr>
          <w:t>DOCUMENTOS RELACIONADOS</w:t>
        </w:r>
        <w:r>
          <w:rPr>
            <w:webHidden/>
          </w:rPr>
          <w:tab/>
        </w:r>
        <w:r>
          <w:rPr>
            <w:webHidden/>
          </w:rPr>
          <w:fldChar w:fldCharType="begin"/>
        </w:r>
        <w:r>
          <w:rPr>
            <w:webHidden/>
          </w:rPr>
          <w:instrText xml:space="preserve"> PAGEREF _Toc184212856 \h </w:instrText>
        </w:r>
        <w:r>
          <w:rPr>
            <w:webHidden/>
          </w:rPr>
        </w:r>
        <w:r>
          <w:rPr>
            <w:webHidden/>
          </w:rPr>
          <w:fldChar w:fldCharType="separate"/>
        </w:r>
        <w:r w:rsidR="00E75C8C">
          <w:rPr>
            <w:webHidden/>
          </w:rPr>
          <w:t>14</w:t>
        </w:r>
        <w:r>
          <w:rPr>
            <w:webHidden/>
          </w:rPr>
          <w:fldChar w:fldCharType="end"/>
        </w:r>
      </w:hyperlink>
    </w:p>
    <w:p w14:paraId="231DEBE0" w14:textId="05CE0301" w:rsidR="00D62402" w:rsidRDefault="00D62402">
      <w:pPr>
        <w:pStyle w:val="TDC2"/>
        <w:rPr>
          <w:rFonts w:asciiTheme="minorHAnsi" w:eastAsiaTheme="minorEastAsia" w:hAnsiTheme="minorHAnsi" w:cstheme="minorBidi"/>
          <w:noProof/>
          <w:kern w:val="2"/>
          <w:szCs w:val="24"/>
          <w:lang w:eastAsia="es-CO"/>
          <w14:ligatures w14:val="standardContextual"/>
        </w:rPr>
      </w:pPr>
      <w:hyperlink w:anchor="_Toc184212857" w:history="1">
        <w:r w:rsidRPr="001E2BC9">
          <w:rPr>
            <w:rStyle w:val="Hipervnculo"/>
            <w:noProof/>
          </w:rPr>
          <w:t>10.1</w:t>
        </w:r>
        <w:r>
          <w:rPr>
            <w:rFonts w:asciiTheme="minorHAnsi" w:eastAsiaTheme="minorEastAsia" w:hAnsiTheme="minorHAnsi" w:cstheme="minorBidi"/>
            <w:noProof/>
            <w:kern w:val="2"/>
            <w:szCs w:val="24"/>
            <w:lang w:eastAsia="es-CO"/>
            <w14:ligatures w14:val="standardContextual"/>
          </w:rPr>
          <w:tab/>
        </w:r>
        <w:r w:rsidRPr="001E2BC9">
          <w:rPr>
            <w:rStyle w:val="Hipervnculo"/>
            <w:noProof/>
          </w:rPr>
          <w:t>DOCUMENTOS EXTERNOS</w:t>
        </w:r>
        <w:r>
          <w:rPr>
            <w:noProof/>
            <w:webHidden/>
          </w:rPr>
          <w:tab/>
        </w:r>
        <w:r>
          <w:rPr>
            <w:noProof/>
            <w:webHidden/>
          </w:rPr>
          <w:fldChar w:fldCharType="begin"/>
        </w:r>
        <w:r>
          <w:rPr>
            <w:noProof/>
            <w:webHidden/>
          </w:rPr>
          <w:instrText xml:space="preserve"> PAGEREF _Toc184212857 \h </w:instrText>
        </w:r>
        <w:r>
          <w:rPr>
            <w:noProof/>
            <w:webHidden/>
          </w:rPr>
        </w:r>
        <w:r>
          <w:rPr>
            <w:noProof/>
            <w:webHidden/>
          </w:rPr>
          <w:fldChar w:fldCharType="separate"/>
        </w:r>
        <w:r w:rsidR="00E75C8C">
          <w:rPr>
            <w:noProof/>
            <w:webHidden/>
          </w:rPr>
          <w:t>15</w:t>
        </w:r>
        <w:r>
          <w:rPr>
            <w:noProof/>
            <w:webHidden/>
          </w:rPr>
          <w:fldChar w:fldCharType="end"/>
        </w:r>
      </w:hyperlink>
    </w:p>
    <w:p w14:paraId="4DEEBC94" w14:textId="6AFE1537" w:rsidR="00D62402" w:rsidRDefault="00D62402">
      <w:pPr>
        <w:pStyle w:val="TDC1"/>
        <w:rPr>
          <w:rFonts w:asciiTheme="minorHAnsi" w:eastAsiaTheme="minorEastAsia" w:hAnsiTheme="minorHAnsi" w:cstheme="minorBidi"/>
          <w:kern w:val="2"/>
          <w:sz w:val="24"/>
          <w:szCs w:val="24"/>
          <w:lang w:eastAsia="es-CO"/>
          <w14:ligatures w14:val="standardContextual"/>
        </w:rPr>
      </w:pPr>
      <w:hyperlink w:anchor="_Toc184212858" w:history="1">
        <w:r w:rsidRPr="001E2BC9">
          <w:rPr>
            <w:rStyle w:val="Hipervnculo"/>
          </w:rPr>
          <w:t>11</w:t>
        </w:r>
        <w:r>
          <w:rPr>
            <w:rFonts w:asciiTheme="minorHAnsi" w:eastAsiaTheme="minorEastAsia" w:hAnsiTheme="minorHAnsi" w:cstheme="minorBidi"/>
            <w:kern w:val="2"/>
            <w:sz w:val="24"/>
            <w:szCs w:val="24"/>
            <w:lang w:eastAsia="es-CO"/>
            <w14:ligatures w14:val="standardContextual"/>
          </w:rPr>
          <w:tab/>
        </w:r>
        <w:r w:rsidRPr="001E2BC9">
          <w:rPr>
            <w:rStyle w:val="Hipervnculo"/>
          </w:rPr>
          <w:t>RESUMEN CAMBIOS RESPECTO A LA ANTERIOR VERSIÓN</w:t>
        </w:r>
        <w:r>
          <w:rPr>
            <w:webHidden/>
          </w:rPr>
          <w:tab/>
        </w:r>
        <w:r>
          <w:rPr>
            <w:webHidden/>
          </w:rPr>
          <w:fldChar w:fldCharType="begin"/>
        </w:r>
        <w:r>
          <w:rPr>
            <w:webHidden/>
          </w:rPr>
          <w:instrText xml:space="preserve"> PAGEREF _Toc184212858 \h </w:instrText>
        </w:r>
        <w:r>
          <w:rPr>
            <w:webHidden/>
          </w:rPr>
        </w:r>
        <w:r>
          <w:rPr>
            <w:webHidden/>
          </w:rPr>
          <w:fldChar w:fldCharType="separate"/>
        </w:r>
        <w:r w:rsidR="00E75C8C">
          <w:rPr>
            <w:webHidden/>
          </w:rPr>
          <w:t>15</w:t>
        </w:r>
        <w:r>
          <w:rPr>
            <w:webHidden/>
          </w:rPr>
          <w:fldChar w:fldCharType="end"/>
        </w:r>
      </w:hyperlink>
    </w:p>
    <w:p w14:paraId="75E34C86" w14:textId="5AC54930" w:rsidR="00EE7677" w:rsidRDefault="00CD5A1F" w:rsidP="00EE7677">
      <w:pPr>
        <w:rPr>
          <w:noProof/>
          <w:lang w:val="es-ES"/>
        </w:rPr>
      </w:pPr>
      <w:r w:rsidRPr="008D3752">
        <w:rPr>
          <w:noProof/>
          <w:lang w:val="es-ES"/>
        </w:rPr>
        <w:fldChar w:fldCharType="end"/>
      </w:r>
      <w:bookmarkStart w:id="0" w:name="_Toc403480491"/>
      <w:bookmarkStart w:id="1" w:name="_Toc453340230"/>
      <w:bookmarkStart w:id="2" w:name="_Toc454548594"/>
    </w:p>
    <w:p w14:paraId="2A6A25C7" w14:textId="77777777" w:rsidR="00552349" w:rsidRDefault="00552349" w:rsidP="00EE7677">
      <w:pPr>
        <w:rPr>
          <w:noProof/>
          <w:lang w:val="es-ES"/>
        </w:rPr>
      </w:pPr>
    </w:p>
    <w:p w14:paraId="1203A2A6" w14:textId="77777777" w:rsidR="00552349" w:rsidRDefault="00552349" w:rsidP="00EE7677">
      <w:pPr>
        <w:rPr>
          <w:noProof/>
          <w:lang w:val="es-ES"/>
        </w:rPr>
      </w:pPr>
    </w:p>
    <w:p w14:paraId="3BAA53C1" w14:textId="77777777" w:rsidR="00552349" w:rsidRDefault="00552349" w:rsidP="00EE7677">
      <w:pPr>
        <w:rPr>
          <w:noProof/>
          <w:lang w:val="es-ES"/>
        </w:rPr>
      </w:pPr>
    </w:p>
    <w:p w14:paraId="2F7ED6C2" w14:textId="77777777" w:rsidR="00552349" w:rsidRDefault="00552349" w:rsidP="00EE7677">
      <w:pPr>
        <w:rPr>
          <w:noProof/>
          <w:lang w:val="es-ES"/>
        </w:rPr>
      </w:pPr>
    </w:p>
    <w:p w14:paraId="46DC460B" w14:textId="77777777" w:rsidR="00552349" w:rsidRDefault="00552349" w:rsidP="00EE7677">
      <w:pPr>
        <w:rPr>
          <w:noProof/>
          <w:lang w:val="es-ES"/>
        </w:rPr>
      </w:pPr>
    </w:p>
    <w:p w14:paraId="12D21D95" w14:textId="77777777" w:rsidR="00552349" w:rsidRDefault="00552349" w:rsidP="00EE7677">
      <w:pPr>
        <w:rPr>
          <w:noProof/>
          <w:lang w:val="es-ES"/>
        </w:rPr>
      </w:pPr>
    </w:p>
    <w:p w14:paraId="33073EF5" w14:textId="77777777" w:rsidR="00552349" w:rsidRDefault="00552349" w:rsidP="00EE7677">
      <w:pPr>
        <w:rPr>
          <w:noProof/>
          <w:lang w:val="es-ES"/>
        </w:rPr>
      </w:pPr>
    </w:p>
    <w:p w14:paraId="7FE7F1F6" w14:textId="77777777" w:rsidR="00552349" w:rsidRDefault="00552349" w:rsidP="00EE7677">
      <w:pPr>
        <w:rPr>
          <w:noProof/>
          <w:lang w:val="es-ES"/>
        </w:rPr>
      </w:pPr>
    </w:p>
    <w:p w14:paraId="5A9EA5A7" w14:textId="77777777" w:rsidR="00552349" w:rsidRDefault="00552349" w:rsidP="00EE7677">
      <w:pPr>
        <w:rPr>
          <w:noProof/>
          <w:lang w:val="es-ES"/>
        </w:rPr>
      </w:pPr>
    </w:p>
    <w:p w14:paraId="78DC6446" w14:textId="77777777" w:rsidR="00552349" w:rsidRDefault="00552349" w:rsidP="00EE7677">
      <w:pPr>
        <w:rPr>
          <w:noProof/>
          <w:lang w:val="es-ES"/>
        </w:rPr>
      </w:pPr>
    </w:p>
    <w:p w14:paraId="236B046F" w14:textId="77777777" w:rsidR="00552349" w:rsidRDefault="00552349" w:rsidP="00EE7677">
      <w:pPr>
        <w:rPr>
          <w:noProof/>
          <w:lang w:val="es-ES"/>
        </w:rPr>
      </w:pPr>
    </w:p>
    <w:p w14:paraId="203A034E" w14:textId="77777777" w:rsidR="00552349" w:rsidRDefault="00552349" w:rsidP="00EE7677">
      <w:pPr>
        <w:rPr>
          <w:noProof/>
          <w:lang w:val="es-ES"/>
        </w:rPr>
      </w:pPr>
    </w:p>
    <w:p w14:paraId="73C78957" w14:textId="77777777" w:rsidR="00552349" w:rsidRDefault="00552349" w:rsidP="00EE7677">
      <w:pPr>
        <w:rPr>
          <w:noProof/>
          <w:lang w:val="es-ES"/>
        </w:rPr>
      </w:pPr>
    </w:p>
    <w:p w14:paraId="3CFDCD05" w14:textId="77777777" w:rsidR="00552349" w:rsidRDefault="00552349" w:rsidP="00EE7677">
      <w:pPr>
        <w:rPr>
          <w:noProof/>
          <w:lang w:val="es-ES"/>
        </w:rPr>
      </w:pPr>
    </w:p>
    <w:p w14:paraId="2954B540" w14:textId="77777777" w:rsidR="00552349" w:rsidRDefault="00552349" w:rsidP="00EE7677">
      <w:pPr>
        <w:rPr>
          <w:noProof/>
          <w:lang w:val="es-ES"/>
        </w:rPr>
      </w:pPr>
    </w:p>
    <w:p w14:paraId="4BBC5515" w14:textId="77777777" w:rsidR="00552349" w:rsidRDefault="00552349" w:rsidP="00EE7677">
      <w:pPr>
        <w:rPr>
          <w:noProof/>
          <w:lang w:val="es-ES"/>
        </w:rPr>
      </w:pPr>
    </w:p>
    <w:p w14:paraId="3EE090D0" w14:textId="77777777" w:rsidR="00552349" w:rsidRDefault="00552349" w:rsidP="00EE7677">
      <w:pPr>
        <w:rPr>
          <w:noProof/>
          <w:lang w:val="es-ES"/>
        </w:rPr>
      </w:pPr>
    </w:p>
    <w:p w14:paraId="1D844A8E" w14:textId="77777777" w:rsidR="00552349" w:rsidRDefault="00552349" w:rsidP="00EE7677">
      <w:pPr>
        <w:rPr>
          <w:noProof/>
          <w:lang w:val="es-ES"/>
        </w:rPr>
      </w:pPr>
    </w:p>
    <w:p w14:paraId="11AD6385" w14:textId="77777777" w:rsidR="00552349" w:rsidRDefault="00552349" w:rsidP="00EE7677">
      <w:pPr>
        <w:rPr>
          <w:noProof/>
          <w:lang w:val="es-ES"/>
        </w:rPr>
      </w:pPr>
    </w:p>
    <w:p w14:paraId="1E69BD8E" w14:textId="77777777" w:rsidR="002B7889" w:rsidRPr="00EE7677" w:rsidRDefault="002B7889" w:rsidP="00EE7677">
      <w:pPr>
        <w:rPr>
          <w:lang w:val="es-ES"/>
        </w:rPr>
      </w:pPr>
    </w:p>
    <w:p w14:paraId="557DC8B2" w14:textId="5CF99040" w:rsidR="00CD5A1F" w:rsidRPr="00576709" w:rsidRDefault="002B7889" w:rsidP="00EE7677">
      <w:pPr>
        <w:pStyle w:val="Ttulo1"/>
      </w:pPr>
      <w:bookmarkStart w:id="3" w:name="_Toc184212846"/>
      <w:bookmarkEnd w:id="0"/>
      <w:bookmarkEnd w:id="1"/>
      <w:bookmarkEnd w:id="2"/>
      <w:r>
        <w:t>INTRODUCCIÓN</w:t>
      </w:r>
      <w:bookmarkEnd w:id="3"/>
    </w:p>
    <w:p w14:paraId="55893F83" w14:textId="77777777" w:rsidR="00CD5A1F" w:rsidRPr="00576709" w:rsidRDefault="00CD5A1F" w:rsidP="00314CF6">
      <w:pPr>
        <w:rPr>
          <w:rFonts w:cs="Arial"/>
          <w:szCs w:val="24"/>
          <w:lang w:val="es-MX"/>
        </w:rPr>
      </w:pPr>
    </w:p>
    <w:p w14:paraId="3B5EFF3C" w14:textId="061CF72C"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 xml:space="preserve">Con base en la reciente actualización normativa realizada por el Archivo General de la Nación, establecida en el Acuerdo 01 de 2024, se ha publicado la versión dos del Modelo de Gestión Documental y Administración de Archivos </w:t>
      </w:r>
      <w:r w:rsidR="00CB448B">
        <w:rPr>
          <w:rFonts w:eastAsia="Times New Roman" w:cs="Arial"/>
          <w:szCs w:val="24"/>
          <w:lang w:eastAsia="es-CO"/>
        </w:rPr>
        <w:t xml:space="preserve">- </w:t>
      </w:r>
      <w:r w:rsidRPr="00CB448B">
        <w:rPr>
          <w:rFonts w:eastAsia="Times New Roman" w:cs="Arial"/>
          <w:szCs w:val="24"/>
          <w:lang w:eastAsia="es-CO"/>
        </w:rPr>
        <w:t>MGDA</w:t>
      </w:r>
      <w:r w:rsidRPr="00306972">
        <w:rPr>
          <w:rFonts w:eastAsia="Times New Roman" w:cs="Arial"/>
          <w:szCs w:val="24"/>
          <w:lang w:eastAsia="es-CO"/>
        </w:rPr>
        <w:t xml:space="preserve"> 2020. Este modelo sirve como el esquema de referencia para implementar la Política de Gestión Documental y Administración de Archivos en las entidades públicas. El MGDA especifica una serie de productos y actividades que permiten a las entidades evaluar su nivel de madurez en los diversos componentes del modelo.</w:t>
      </w:r>
    </w:p>
    <w:p w14:paraId="46727BFC" w14:textId="77777777" w:rsidR="002B7889" w:rsidRPr="00306972" w:rsidRDefault="002B7889" w:rsidP="002B7889">
      <w:pPr>
        <w:spacing w:before="100" w:beforeAutospacing="1" w:after="100" w:afterAutospacing="1"/>
        <w:rPr>
          <w:rFonts w:eastAsia="Times New Roman" w:cs="Arial"/>
          <w:szCs w:val="24"/>
          <w:lang w:eastAsia="es-CO"/>
        </w:rPr>
      </w:pPr>
    </w:p>
    <w:p w14:paraId="310B4E8F" w14:textId="10B0119B"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 xml:space="preserve">En respuesta a esta actualización, la Superintendencia de Industria y Comercio, a través del Grupo de Trabajo de Gestión Documental y Archivo </w:t>
      </w:r>
      <w:r w:rsidR="00CB448B">
        <w:rPr>
          <w:rFonts w:eastAsia="Times New Roman" w:cs="Arial"/>
          <w:szCs w:val="24"/>
          <w:lang w:eastAsia="es-CO"/>
        </w:rPr>
        <w:t xml:space="preserve">- </w:t>
      </w:r>
      <w:r w:rsidRPr="00CB448B">
        <w:rPr>
          <w:rFonts w:eastAsia="Times New Roman" w:cs="Arial"/>
          <w:szCs w:val="24"/>
          <w:lang w:eastAsia="es-CO"/>
        </w:rPr>
        <w:t>GTGDA,</w:t>
      </w:r>
      <w:r w:rsidRPr="00306972">
        <w:rPr>
          <w:rFonts w:eastAsia="Times New Roman" w:cs="Arial"/>
          <w:szCs w:val="24"/>
          <w:lang w:eastAsia="es-CO"/>
        </w:rPr>
        <w:t xml:space="preserve"> propone implementar el PROGRAMA DE GESTIÓN CULTURAL como parte integral de los componentes del MGDA.</w:t>
      </w:r>
    </w:p>
    <w:p w14:paraId="19D19FE4" w14:textId="77777777" w:rsidR="002B7889" w:rsidRPr="00306972" w:rsidRDefault="002B7889" w:rsidP="002B7889">
      <w:pPr>
        <w:spacing w:before="100" w:beforeAutospacing="1" w:after="100" w:afterAutospacing="1"/>
        <w:rPr>
          <w:rFonts w:eastAsia="Times New Roman" w:cs="Arial"/>
          <w:szCs w:val="24"/>
          <w:lang w:eastAsia="es-CO"/>
        </w:rPr>
      </w:pPr>
    </w:p>
    <w:p w14:paraId="19EF9C70"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 xml:space="preserve">Según el </w:t>
      </w:r>
      <w:r w:rsidRPr="00325472">
        <w:rPr>
          <w:rFonts w:eastAsia="Times New Roman" w:cs="Arial"/>
          <w:szCs w:val="24"/>
          <w:lang w:eastAsia="es-CO"/>
        </w:rPr>
        <w:t>MGDA,</w:t>
      </w:r>
      <w:r w:rsidRPr="00306972">
        <w:rPr>
          <w:rFonts w:eastAsia="Times New Roman" w:cs="Arial"/>
          <w:szCs w:val="24"/>
          <w:lang w:eastAsia="es-CO"/>
        </w:rPr>
        <w:t xml:space="preserve"> el componente de Gestión Cultural abarca aspectos clave para fomentar una cultura archivística. Esto se logra mediante la optimización de la gestión documental, contribuyendo al desarrollo organizacional y cultural tanto de la entidad como de la comunidad a la que pertenece. Las áreas de enfoque incluyen la gestión del conocimiento, el manejo del cambio, la participación ciudadana, la protección del medio ambiente y la difusión.</w:t>
      </w:r>
    </w:p>
    <w:p w14:paraId="1851276B" w14:textId="77777777" w:rsidR="002B7889" w:rsidRPr="00306972" w:rsidRDefault="002B7889" w:rsidP="002B7889">
      <w:pPr>
        <w:spacing w:before="100" w:beforeAutospacing="1" w:after="100" w:afterAutospacing="1"/>
        <w:rPr>
          <w:rFonts w:eastAsia="Times New Roman" w:cs="Arial"/>
          <w:szCs w:val="24"/>
          <w:lang w:eastAsia="es-CO"/>
        </w:rPr>
      </w:pPr>
    </w:p>
    <w:p w14:paraId="7C61E638"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A continuación, se detalla la estructura del componente cultural del MGDA:</w:t>
      </w:r>
    </w:p>
    <w:p w14:paraId="52C9F4F1" w14:textId="77777777" w:rsidR="002B7889" w:rsidRPr="00306972" w:rsidRDefault="002B7889" w:rsidP="002B7889">
      <w:pPr>
        <w:rPr>
          <w:rFonts w:cs="Arial"/>
          <w:szCs w:val="24"/>
        </w:rPr>
      </w:pPr>
    </w:p>
    <w:p w14:paraId="28C6B278" w14:textId="77777777" w:rsidR="002B7889" w:rsidRPr="00306972" w:rsidRDefault="002B7889" w:rsidP="002B7889">
      <w:pPr>
        <w:rPr>
          <w:rFonts w:cs="Arial"/>
          <w:szCs w:val="24"/>
        </w:rPr>
      </w:pPr>
    </w:p>
    <w:p w14:paraId="69B9752A" w14:textId="77777777" w:rsidR="002B7889" w:rsidRPr="00306972" w:rsidRDefault="002B7889" w:rsidP="002B7889">
      <w:pPr>
        <w:spacing w:before="100" w:beforeAutospacing="1" w:after="100" w:afterAutospacing="1"/>
        <w:rPr>
          <w:rFonts w:eastAsia="Times New Roman" w:cs="Arial"/>
          <w:b/>
          <w:bCs/>
          <w:szCs w:val="24"/>
          <w:lang w:eastAsia="es-CO"/>
        </w:rPr>
      </w:pPr>
      <w:r w:rsidRPr="00306972">
        <w:rPr>
          <w:rFonts w:eastAsia="Times New Roman" w:cs="Arial"/>
          <w:b/>
          <w:bCs/>
          <w:szCs w:val="24"/>
          <w:lang w:eastAsia="es-CO"/>
        </w:rPr>
        <w:t>Subcomponentes:</w:t>
      </w:r>
    </w:p>
    <w:p w14:paraId="0AD0C8B8" w14:textId="77777777" w:rsidR="002B7889" w:rsidRPr="00306972" w:rsidRDefault="002B7889" w:rsidP="002B7889">
      <w:pPr>
        <w:spacing w:before="100" w:beforeAutospacing="1" w:after="100" w:afterAutospacing="1"/>
        <w:rPr>
          <w:rFonts w:eastAsia="Times New Roman" w:cs="Arial"/>
          <w:b/>
          <w:bCs/>
          <w:szCs w:val="24"/>
          <w:lang w:eastAsia="es-CO"/>
        </w:rPr>
      </w:pPr>
    </w:p>
    <w:p w14:paraId="06B0E302" w14:textId="77777777" w:rsidR="002B7889" w:rsidRPr="00306972" w:rsidRDefault="002B7889" w:rsidP="002B7889">
      <w:pPr>
        <w:spacing w:before="100" w:beforeAutospacing="1" w:after="100" w:afterAutospacing="1"/>
        <w:rPr>
          <w:rFonts w:eastAsia="Times New Roman" w:cs="Arial"/>
          <w:b/>
          <w:bCs/>
          <w:szCs w:val="24"/>
          <w:u w:val="single"/>
          <w:lang w:eastAsia="es-CO"/>
        </w:rPr>
      </w:pPr>
      <w:r w:rsidRPr="00306972">
        <w:rPr>
          <w:rFonts w:eastAsia="Times New Roman" w:cs="Arial"/>
          <w:b/>
          <w:bCs/>
          <w:szCs w:val="24"/>
          <w:u w:val="single"/>
          <w:lang w:eastAsia="es-CO"/>
        </w:rPr>
        <w:t>Gestión del Conocimiento</w:t>
      </w:r>
    </w:p>
    <w:p w14:paraId="4B0184FD" w14:textId="77777777" w:rsidR="002B7889" w:rsidRPr="00306972" w:rsidRDefault="002B7889" w:rsidP="002B7889">
      <w:pPr>
        <w:spacing w:before="100" w:beforeAutospacing="1" w:after="100" w:afterAutospacing="1"/>
        <w:rPr>
          <w:rFonts w:eastAsia="Times New Roman" w:cs="Arial"/>
          <w:b/>
          <w:bCs/>
          <w:szCs w:val="24"/>
          <w:lang w:eastAsia="es-CO"/>
        </w:rPr>
      </w:pPr>
    </w:p>
    <w:p w14:paraId="1457BFC5"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Este subcomponente se centra en la identificación, capitalización y aprovechamiento de la información y documentación de la entidad en todos los aspectos de su evolución, con el objetivo de generar valor y mejorar la productividad. Para ello, se emplean estrategias que incluyen la memoria institucional, la memoria oral, la sistematización de la información, la gestión de contenidos, la innovación y la preservación del patrimonio documental, tanto para el uso interno como para el de la comunidad.</w:t>
      </w:r>
    </w:p>
    <w:p w14:paraId="0564A496" w14:textId="77777777" w:rsidR="002B7889" w:rsidRPr="00306972" w:rsidRDefault="002B7889" w:rsidP="002B7889">
      <w:pPr>
        <w:spacing w:before="100" w:beforeAutospacing="1" w:after="100" w:afterAutospacing="1"/>
        <w:rPr>
          <w:rFonts w:eastAsia="Times New Roman" w:cs="Arial"/>
          <w:szCs w:val="24"/>
          <w:lang w:eastAsia="es-CO"/>
        </w:rPr>
      </w:pPr>
    </w:p>
    <w:p w14:paraId="010AD4EE"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El desarrollo de este subcomponente se materializa a través de los siguientes documentos:</w:t>
      </w:r>
    </w:p>
    <w:p w14:paraId="1797580D" w14:textId="59D0A80C" w:rsidR="002B7889" w:rsidRPr="00306972" w:rsidRDefault="002B7889" w:rsidP="002B7889">
      <w:pPr>
        <w:pStyle w:val="Prrafodelista"/>
        <w:numPr>
          <w:ilvl w:val="0"/>
          <w:numId w:val="19"/>
        </w:numPr>
        <w:spacing w:before="100" w:beforeAutospacing="1" w:after="100" w:afterAutospacing="1"/>
        <w:rPr>
          <w:rFonts w:eastAsia="Times New Roman" w:cs="Arial"/>
          <w:szCs w:val="24"/>
          <w:lang w:eastAsia="es-CO"/>
        </w:rPr>
      </w:pPr>
      <w:r w:rsidRPr="00306972">
        <w:rPr>
          <w:rFonts w:eastAsia="Times New Roman" w:cs="Arial"/>
          <w:szCs w:val="24"/>
          <w:lang w:eastAsia="es-CO"/>
        </w:rPr>
        <w:t>Programa de Gestión del Conocimiento</w:t>
      </w:r>
      <w:r w:rsidR="003D472F" w:rsidRPr="00306972">
        <w:rPr>
          <w:rFonts w:eastAsia="Times New Roman" w:cs="Arial"/>
          <w:szCs w:val="24"/>
          <w:lang w:eastAsia="es-CO"/>
        </w:rPr>
        <w:t>: Este programa está compuesto por las estrategias definidas por el GTGDA y el Grupo de Trabajo de Desarrollo de Talento Humano, a través del Plan Institucional de Capacitaciones de la entidad, así como el Programa de Capacitaciones en temas de Gestión Documental. Las capacitaciones se organizan en un cronograma cuatrimestral, el cual se establece anualmente y abarca diversos lineamientos archivísticos que todos los funcionarios y contratistas deben conocer.</w:t>
      </w:r>
    </w:p>
    <w:p w14:paraId="09CD19AD" w14:textId="77777777" w:rsidR="003D472F" w:rsidRPr="00306972" w:rsidRDefault="003D472F" w:rsidP="003D472F">
      <w:pPr>
        <w:pStyle w:val="Prrafodelista"/>
        <w:spacing w:before="100" w:beforeAutospacing="1" w:after="100" w:afterAutospacing="1"/>
        <w:rPr>
          <w:rFonts w:eastAsia="Times New Roman" w:cs="Arial"/>
          <w:szCs w:val="24"/>
          <w:lang w:eastAsia="es-CO"/>
        </w:rPr>
      </w:pPr>
    </w:p>
    <w:p w14:paraId="2F84A18D" w14:textId="77777777" w:rsidR="002B7889" w:rsidRPr="00306972" w:rsidRDefault="002B7889" w:rsidP="002B7889">
      <w:pPr>
        <w:pStyle w:val="Prrafodelista"/>
        <w:numPr>
          <w:ilvl w:val="0"/>
          <w:numId w:val="20"/>
        </w:numPr>
        <w:spacing w:before="100" w:beforeAutospacing="1" w:after="100" w:afterAutospacing="1"/>
        <w:ind w:left="720"/>
        <w:rPr>
          <w:rFonts w:eastAsia="Times New Roman" w:cs="Arial"/>
          <w:szCs w:val="24"/>
          <w:lang w:eastAsia="es-CO"/>
        </w:rPr>
      </w:pPr>
      <w:r w:rsidRPr="00306972">
        <w:rPr>
          <w:rFonts w:eastAsia="Times New Roman" w:cs="Arial"/>
          <w:szCs w:val="24"/>
          <w:lang w:eastAsia="es-CO"/>
        </w:rPr>
        <w:t xml:space="preserve">Memoria Institucional: </w:t>
      </w:r>
      <w:r w:rsidRPr="00306972">
        <w:rPr>
          <w:rFonts w:eastAsia="Verdana" w:cs="Arial"/>
          <w:szCs w:val="24"/>
        </w:rPr>
        <w:t xml:space="preserve">A menudo informal e intangible, la memoria institucional es el conjunto de conocimientos y técnicas que una organización ha acumulado a lo largo de su historia. Se trata de un repertorio de conocimientos colectivos que se encuentran en el funcionamiento, las prácticas, los acontecimientos, las decisiones y los modelos de interpretación de una organización. La memoria institucional garantiza el buen funcionamiento y la eficacia de la organización, por lo que representa un activo de capital esencial. Esta memoria se basa sobre todo en los individuos, la estructura (funciones, procedimientos, archivos colectivos) y la cultura de la organización. El interés por la memoria institucional se alinea </w:t>
      </w:r>
      <w:r w:rsidRPr="00306972">
        <w:rPr>
          <w:rFonts w:eastAsia="Times New Roman" w:cs="Arial"/>
          <w:szCs w:val="24"/>
          <w:lang w:eastAsia="es-CO"/>
        </w:rPr>
        <w:t xml:space="preserve">con lo establecido en el </w:t>
      </w:r>
      <w:r w:rsidRPr="00CB448B">
        <w:rPr>
          <w:rFonts w:eastAsia="Times New Roman" w:cs="Arial"/>
          <w:szCs w:val="24"/>
          <w:lang w:eastAsia="es-CO"/>
        </w:rPr>
        <w:t>PGD</w:t>
      </w:r>
      <w:r w:rsidRPr="00306972">
        <w:rPr>
          <w:rFonts w:eastAsia="Times New Roman" w:cs="Arial"/>
          <w:szCs w:val="24"/>
          <w:lang w:eastAsia="es-CO"/>
        </w:rPr>
        <w:t>, que señala que el GTGDA implementa proyectos culturales con énfasis en promover, recuperar y difundir la información del acervo documental de la SIC. Además, aborda temas específicos de interés mediante estrategias colaborativas con otras entidades del sector, y proporciona orientación a los vigilados sobre la implementación de buenas prácticas en administración documental aprendidas por el GTGDA.</w:t>
      </w:r>
    </w:p>
    <w:p w14:paraId="0E3677B1" w14:textId="77777777" w:rsidR="002B7889" w:rsidRPr="00306972" w:rsidRDefault="002B7889" w:rsidP="002B7889">
      <w:pPr>
        <w:spacing w:before="100" w:beforeAutospacing="1" w:after="100" w:afterAutospacing="1"/>
        <w:rPr>
          <w:rFonts w:eastAsia="Times New Roman" w:cs="Arial"/>
          <w:szCs w:val="24"/>
          <w:lang w:eastAsia="es-CO"/>
        </w:rPr>
      </w:pPr>
    </w:p>
    <w:p w14:paraId="5A9A7021" w14:textId="77777777" w:rsidR="002B7889" w:rsidRPr="00306972" w:rsidRDefault="002B7889" w:rsidP="002B7889">
      <w:pPr>
        <w:spacing w:before="100" w:beforeAutospacing="1" w:after="100" w:afterAutospacing="1"/>
        <w:rPr>
          <w:rFonts w:eastAsia="Times New Roman" w:cs="Arial"/>
          <w:b/>
          <w:bCs/>
          <w:szCs w:val="24"/>
          <w:u w:val="single"/>
          <w:lang w:eastAsia="es-CO"/>
        </w:rPr>
      </w:pPr>
      <w:r w:rsidRPr="00306972">
        <w:rPr>
          <w:rFonts w:eastAsia="Times New Roman" w:cs="Arial"/>
          <w:b/>
          <w:bCs/>
          <w:szCs w:val="24"/>
          <w:u w:val="single"/>
          <w:lang w:eastAsia="es-CO"/>
        </w:rPr>
        <w:t>Patrimonio Documental</w:t>
      </w:r>
    </w:p>
    <w:p w14:paraId="71CC8FFB" w14:textId="77777777" w:rsidR="002B7889" w:rsidRPr="00306972" w:rsidRDefault="002B7889" w:rsidP="002B7889">
      <w:pPr>
        <w:spacing w:before="100" w:beforeAutospacing="1" w:after="100" w:afterAutospacing="1"/>
        <w:rPr>
          <w:rFonts w:eastAsia="Times New Roman" w:cs="Arial"/>
          <w:b/>
          <w:bCs/>
          <w:szCs w:val="24"/>
          <w:lang w:eastAsia="es-CO"/>
        </w:rPr>
      </w:pPr>
    </w:p>
    <w:p w14:paraId="4FBC82E6" w14:textId="77777777" w:rsidR="002B7889" w:rsidRPr="00306972" w:rsidRDefault="002B7889" w:rsidP="002B7889">
      <w:pPr>
        <w:spacing w:before="240" w:after="240"/>
        <w:rPr>
          <w:rFonts w:eastAsia="Verdana" w:cs="Arial"/>
          <w:szCs w:val="24"/>
        </w:rPr>
      </w:pPr>
      <w:r w:rsidRPr="00306972">
        <w:rPr>
          <w:rFonts w:eastAsia="Times New Roman" w:cs="Arial"/>
          <w:szCs w:val="24"/>
          <w:lang w:eastAsia="es-CO"/>
        </w:rPr>
        <w:t xml:space="preserve">Este subcomponente tiene como objetivo promover y fomentar la apropiación y aprovechamiento del conocimiento relacionado con la documentación de carácter patrimonial de la entidad. </w:t>
      </w:r>
      <w:r w:rsidRPr="00306972">
        <w:rPr>
          <w:rFonts w:eastAsia="Verdana" w:cs="Arial"/>
          <w:szCs w:val="24"/>
        </w:rPr>
        <w:t xml:space="preserve">Definimos el patrimonio documental como un conjunto de información relativa a la historia y la vida de una comunidad determinada y registrada en papel, medios audiovisuales o digitales. Es la memoria documentada de un pueblo, su conjunto de conocimientos.  Como todo patrimonio, el patrimonio documental está destinado a ser transmitido a las generaciones futuras. </w:t>
      </w:r>
    </w:p>
    <w:p w14:paraId="0DF68EFE" w14:textId="77777777" w:rsidR="002B7889" w:rsidRPr="00306972" w:rsidRDefault="002B7889" w:rsidP="002B7889">
      <w:pPr>
        <w:spacing w:before="240" w:after="240"/>
        <w:rPr>
          <w:rFonts w:cs="Arial"/>
          <w:szCs w:val="24"/>
        </w:rPr>
      </w:pPr>
      <w:r w:rsidRPr="00306972">
        <w:rPr>
          <w:rFonts w:eastAsia="Verdana" w:cs="Arial"/>
          <w:szCs w:val="24"/>
        </w:rPr>
        <w:t xml:space="preserve"> </w:t>
      </w:r>
    </w:p>
    <w:p w14:paraId="46D86D28" w14:textId="77777777" w:rsidR="002B7889" w:rsidRPr="00306972" w:rsidRDefault="002B7889" w:rsidP="002B7889">
      <w:pPr>
        <w:spacing w:before="100" w:beforeAutospacing="1" w:after="100" w:afterAutospacing="1"/>
        <w:rPr>
          <w:rFonts w:eastAsia="Times New Roman" w:cs="Arial"/>
          <w:b/>
          <w:bCs/>
          <w:szCs w:val="24"/>
          <w:u w:val="single"/>
          <w:lang w:eastAsia="es-CO"/>
        </w:rPr>
      </w:pPr>
      <w:r w:rsidRPr="00306972">
        <w:rPr>
          <w:rFonts w:eastAsia="Times New Roman" w:cs="Arial"/>
          <w:b/>
          <w:bCs/>
          <w:szCs w:val="24"/>
          <w:u w:val="single"/>
          <w:lang w:eastAsia="es-CO"/>
        </w:rPr>
        <w:t>Participación Ciudadana</w:t>
      </w:r>
    </w:p>
    <w:p w14:paraId="77E06AEC" w14:textId="77777777" w:rsidR="002B7889" w:rsidRPr="00306972" w:rsidRDefault="002B7889" w:rsidP="002B7889">
      <w:pPr>
        <w:spacing w:before="100" w:beforeAutospacing="1" w:after="100" w:afterAutospacing="1"/>
        <w:rPr>
          <w:rFonts w:eastAsia="Times New Roman" w:cs="Arial"/>
          <w:b/>
          <w:bCs/>
          <w:szCs w:val="24"/>
          <w:lang w:eastAsia="es-CO"/>
        </w:rPr>
      </w:pPr>
    </w:p>
    <w:p w14:paraId="7772E64D"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Este subcomponente abarca la creación de espacios de encuentro tanto presenciales como virtuales, enfocados en los derechos y deberes relacionados con los documentos y archivos. Se busca involucrar a la ciudadanía en los procesos de gestión documental para mejorar los archivos de la entidad, contribuir a su desempeño, desarrollo e innovación. Además, se pretende fortalecer las competencias ciudadanas con un enfoque en transparencia y participación en la construcción del tejido social, así como en la investigación en contextos institucionales, comunitarios y académicos. La implementación de este subcomponente se lleva a cabo mediante los siguientes mecanismos:</w:t>
      </w:r>
    </w:p>
    <w:p w14:paraId="0DFA20DF" w14:textId="77777777" w:rsidR="002B7889" w:rsidRPr="00306972" w:rsidRDefault="002B7889" w:rsidP="002B7889">
      <w:pPr>
        <w:pStyle w:val="Prrafodelista"/>
        <w:numPr>
          <w:ilvl w:val="0"/>
          <w:numId w:val="19"/>
        </w:numPr>
        <w:spacing w:before="100" w:beforeAutospacing="1" w:after="100" w:afterAutospacing="1"/>
        <w:rPr>
          <w:rFonts w:eastAsia="Times New Roman" w:cs="Arial"/>
          <w:szCs w:val="24"/>
          <w:lang w:eastAsia="es-CO"/>
        </w:rPr>
      </w:pPr>
      <w:r w:rsidRPr="00306972">
        <w:rPr>
          <w:rFonts w:eastAsia="Times New Roman" w:cs="Arial"/>
          <w:szCs w:val="24"/>
          <w:lang w:eastAsia="es-CO"/>
        </w:rPr>
        <w:t>Redes culturales</w:t>
      </w:r>
    </w:p>
    <w:p w14:paraId="500A2044" w14:textId="34278BA2" w:rsidR="002B7889" w:rsidRPr="00306972" w:rsidRDefault="002B7889" w:rsidP="002B7889">
      <w:pPr>
        <w:pStyle w:val="Prrafodelista"/>
        <w:numPr>
          <w:ilvl w:val="0"/>
          <w:numId w:val="19"/>
        </w:numPr>
        <w:spacing w:before="100" w:beforeAutospacing="1" w:after="100" w:afterAutospacing="1"/>
        <w:rPr>
          <w:rFonts w:eastAsia="Times New Roman" w:cs="Arial"/>
          <w:szCs w:val="24"/>
          <w:lang w:eastAsia="es-CO"/>
        </w:rPr>
      </w:pPr>
      <w:r w:rsidRPr="00306972">
        <w:rPr>
          <w:rFonts w:eastAsia="Times New Roman" w:cs="Arial"/>
          <w:szCs w:val="24"/>
          <w:lang w:eastAsia="es-CO"/>
        </w:rPr>
        <w:t>Rendición de cuentas</w:t>
      </w:r>
    </w:p>
    <w:p w14:paraId="15B10506" w14:textId="77777777" w:rsidR="002B7889" w:rsidRPr="00306972" w:rsidRDefault="002B7889" w:rsidP="002B7889">
      <w:pPr>
        <w:pStyle w:val="Prrafodelista"/>
        <w:numPr>
          <w:ilvl w:val="0"/>
          <w:numId w:val="19"/>
        </w:numPr>
        <w:spacing w:before="100" w:beforeAutospacing="1" w:after="100" w:afterAutospacing="1"/>
        <w:rPr>
          <w:rFonts w:eastAsia="Times New Roman" w:cs="Arial"/>
          <w:szCs w:val="24"/>
          <w:lang w:eastAsia="es-CO"/>
        </w:rPr>
      </w:pPr>
      <w:r w:rsidRPr="00306972">
        <w:rPr>
          <w:rFonts w:eastAsia="Times New Roman" w:cs="Arial"/>
          <w:szCs w:val="24"/>
          <w:lang w:eastAsia="es-CO"/>
        </w:rPr>
        <w:t>Mecanismos de difusión</w:t>
      </w:r>
    </w:p>
    <w:p w14:paraId="431A8721" w14:textId="77777777" w:rsidR="002B7889" w:rsidRPr="00306972" w:rsidRDefault="002B7889" w:rsidP="002B7889">
      <w:pPr>
        <w:pStyle w:val="Prrafodelista"/>
        <w:numPr>
          <w:ilvl w:val="0"/>
          <w:numId w:val="19"/>
        </w:numPr>
        <w:spacing w:before="100" w:beforeAutospacing="1" w:after="100" w:afterAutospacing="1"/>
        <w:rPr>
          <w:rFonts w:eastAsia="Times New Roman" w:cs="Arial"/>
          <w:szCs w:val="24"/>
          <w:lang w:eastAsia="es-CO"/>
        </w:rPr>
      </w:pPr>
      <w:r w:rsidRPr="00306972">
        <w:rPr>
          <w:rFonts w:eastAsia="Times New Roman" w:cs="Arial"/>
          <w:szCs w:val="24"/>
          <w:lang w:eastAsia="es-CO"/>
        </w:rPr>
        <w:t>Acceso y consultas de la información</w:t>
      </w:r>
    </w:p>
    <w:p w14:paraId="6BBECF8F" w14:textId="77777777" w:rsidR="002B7889" w:rsidRPr="00306972" w:rsidRDefault="002B7889" w:rsidP="002B7889">
      <w:pPr>
        <w:spacing w:before="100" w:beforeAutospacing="1" w:after="100" w:afterAutospacing="1"/>
        <w:rPr>
          <w:rFonts w:eastAsia="Times New Roman" w:cs="Arial"/>
          <w:b/>
          <w:bCs/>
          <w:szCs w:val="24"/>
          <w:u w:val="single"/>
          <w:lang w:eastAsia="es-CO"/>
        </w:rPr>
      </w:pPr>
      <w:r w:rsidRPr="00306972">
        <w:rPr>
          <w:rFonts w:eastAsia="Times New Roman" w:cs="Arial"/>
          <w:b/>
          <w:bCs/>
          <w:szCs w:val="24"/>
          <w:u w:val="single"/>
          <w:lang w:eastAsia="es-CO"/>
        </w:rPr>
        <w:t>Protección del Ambiente</w:t>
      </w:r>
    </w:p>
    <w:p w14:paraId="122D813C" w14:textId="77777777" w:rsidR="002B7889" w:rsidRPr="00306972" w:rsidRDefault="002B7889" w:rsidP="002B7889">
      <w:pPr>
        <w:spacing w:before="100" w:beforeAutospacing="1" w:after="100" w:afterAutospacing="1"/>
        <w:rPr>
          <w:rFonts w:eastAsia="Times New Roman" w:cs="Arial"/>
          <w:b/>
          <w:bCs/>
          <w:szCs w:val="24"/>
          <w:lang w:eastAsia="es-CO"/>
        </w:rPr>
      </w:pPr>
    </w:p>
    <w:p w14:paraId="76C39E01"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Este subcomponente se enfoca en actividades que promuevan la comprensión de la importancia de proteger el entorno natural y fomentar una cultura ambiental dentro del ámbito de la gestión documental de la entidad.</w:t>
      </w:r>
    </w:p>
    <w:p w14:paraId="2F717D8D" w14:textId="77777777" w:rsidR="002B7889" w:rsidRPr="00306972" w:rsidRDefault="002B7889" w:rsidP="002B7889">
      <w:pPr>
        <w:pStyle w:val="Prrafodelista"/>
        <w:numPr>
          <w:ilvl w:val="0"/>
          <w:numId w:val="21"/>
        </w:numPr>
        <w:spacing w:before="100" w:beforeAutospacing="1" w:after="100" w:afterAutospacing="1"/>
        <w:rPr>
          <w:rFonts w:eastAsia="Times New Roman" w:cs="Arial"/>
          <w:szCs w:val="24"/>
          <w:lang w:eastAsia="es-CO"/>
        </w:rPr>
      </w:pPr>
      <w:r w:rsidRPr="00306972">
        <w:rPr>
          <w:rFonts w:eastAsia="Times New Roman" w:cs="Arial"/>
          <w:szCs w:val="24"/>
          <w:lang w:eastAsia="es-CO"/>
        </w:rPr>
        <w:t>Sistema de Gestión Ambiental de la Entidad: Este sistema se enfoca en el cumplimiento y la divulgación de las estrategias ambientales de la entidad, las cuales están integradas con la gestión documental.</w:t>
      </w:r>
    </w:p>
    <w:p w14:paraId="3FC1F318" w14:textId="5E904117" w:rsidR="00CD5A1F" w:rsidRPr="00306972" w:rsidRDefault="002B7889" w:rsidP="00BB0474">
      <w:pPr>
        <w:pStyle w:val="Ttulo1"/>
        <w:rPr>
          <w:rFonts w:cs="Arial"/>
          <w:szCs w:val="24"/>
        </w:rPr>
      </w:pPr>
      <w:bookmarkStart w:id="4" w:name="_Toc184212847"/>
      <w:r w:rsidRPr="00306972">
        <w:rPr>
          <w:rFonts w:cs="Arial"/>
          <w:szCs w:val="24"/>
        </w:rPr>
        <w:t>OBJETIVO GENERAL</w:t>
      </w:r>
      <w:bookmarkEnd w:id="4"/>
    </w:p>
    <w:p w14:paraId="1BBE3B5C"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El objetivo general es establecer las directrices, lineamientos y actividades necesarias para fomentar la gestión del conocimiento, promover las buenas prácticas, impulsar la participación ciudadana y preservar el patrimonio cultural en el ámbito de la gestión documental. Esto se llevará a cabo a través de redes culturales y diversos mecanismos que faciliten la difusión, apropiación y protección del medio ambiente. Se busca generar, capturar, apropiar, analizar, difundir, compartir, transferir y preservar la cultura archivística dentro de los grupos de valor de la Superintendencia de Industria y Comercio.</w:t>
      </w:r>
    </w:p>
    <w:p w14:paraId="56FDEC2C" w14:textId="77777777" w:rsidR="002B7889" w:rsidRPr="00306972" w:rsidRDefault="002B7889" w:rsidP="002B7889">
      <w:pPr>
        <w:spacing w:before="100" w:beforeAutospacing="1" w:after="100" w:afterAutospacing="1"/>
        <w:rPr>
          <w:rFonts w:eastAsia="Times New Roman" w:cs="Arial"/>
          <w:szCs w:val="24"/>
          <w:lang w:eastAsia="es-CO"/>
        </w:rPr>
      </w:pPr>
    </w:p>
    <w:p w14:paraId="74BEF66C" w14:textId="16A63D84" w:rsidR="002B7889" w:rsidRPr="00306972" w:rsidRDefault="002B7889" w:rsidP="002B7889">
      <w:pPr>
        <w:pStyle w:val="Ttulo1"/>
        <w:rPr>
          <w:lang w:eastAsia="es-CO"/>
        </w:rPr>
      </w:pPr>
      <w:bookmarkStart w:id="5" w:name="_Toc184212848"/>
      <w:r w:rsidRPr="00306972">
        <w:rPr>
          <w:lang w:eastAsia="es-CO"/>
        </w:rPr>
        <w:t>DESTINATARIO, ALCANCE Y RESPONSABLES</w:t>
      </w:r>
      <w:bookmarkEnd w:id="5"/>
    </w:p>
    <w:p w14:paraId="5DE664C3"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El Programa de Gestión Cultural tiene como objetivo promover una cultura archivística efectiva mediante la gestión documental, mejorando así la eficiencia y el desarrollo organizacional y cultural tanto de la entidad como de su comunidad. Esto se logra a través de la gestión del conocimiento, el manejo del cambio, la participación ciudadana, la protección ambiental y la difusión de buenas prácticas.</w:t>
      </w:r>
    </w:p>
    <w:p w14:paraId="6AB47882" w14:textId="77777777" w:rsidR="002B7889" w:rsidRPr="00306972" w:rsidRDefault="002B7889" w:rsidP="002B7889">
      <w:pPr>
        <w:spacing w:before="100" w:beforeAutospacing="1" w:after="100" w:afterAutospacing="1"/>
        <w:rPr>
          <w:rFonts w:eastAsia="Times New Roman" w:cs="Arial"/>
          <w:szCs w:val="24"/>
          <w:lang w:eastAsia="es-CO"/>
        </w:rPr>
      </w:pPr>
    </w:p>
    <w:p w14:paraId="2880141B" w14:textId="77777777" w:rsidR="002B7889" w:rsidRPr="00306972" w:rsidRDefault="002B7889" w:rsidP="002B7889">
      <w:pPr>
        <w:spacing w:before="100" w:beforeAutospacing="1" w:after="100" w:afterAutospacing="1"/>
        <w:rPr>
          <w:rFonts w:eastAsia="Times New Roman" w:cs="Arial"/>
          <w:szCs w:val="24"/>
          <w:lang w:eastAsia="es-CO"/>
        </w:rPr>
      </w:pPr>
      <w:r w:rsidRPr="00306972">
        <w:rPr>
          <w:rFonts w:eastAsia="Times New Roman" w:cs="Arial"/>
          <w:szCs w:val="24"/>
          <w:lang w:eastAsia="es-CO"/>
        </w:rPr>
        <w:t>Las actividades establecidas en el Programa de Gestión Cultural son de cumplimiento obligatorio. Por ello, la responsabilidad de implementar y mantener este programa recae en los siguientes participantes:</w:t>
      </w:r>
    </w:p>
    <w:p w14:paraId="3647BD42" w14:textId="12E746B6" w:rsidR="002B7889" w:rsidRPr="00306972" w:rsidRDefault="002B7889" w:rsidP="0043766D">
      <w:pPr>
        <w:spacing w:before="100" w:beforeAutospacing="1" w:after="100" w:afterAutospacing="1"/>
        <w:rPr>
          <w:rFonts w:eastAsia="Times New Roman" w:cs="Arial"/>
          <w:b/>
          <w:bCs/>
          <w:szCs w:val="24"/>
          <w:lang w:eastAsia="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89"/>
        <w:gridCol w:w="6139"/>
      </w:tblGrid>
      <w:tr w:rsidR="00306972" w:rsidRPr="00306972" w14:paraId="188F1400" w14:textId="77777777" w:rsidTr="00552349">
        <w:trPr>
          <w:trHeight w:val="266"/>
          <w:tblHeader/>
        </w:trPr>
        <w:tc>
          <w:tcPr>
            <w:tcW w:w="1523" w:type="pct"/>
            <w:shd w:val="clear" w:color="auto" w:fill="D9D9D9"/>
          </w:tcPr>
          <w:p w14:paraId="79345E92" w14:textId="77777777" w:rsidR="002B7889" w:rsidRPr="00306972" w:rsidRDefault="002B7889" w:rsidP="002A7B4E">
            <w:pPr>
              <w:pStyle w:val="TableParagraph"/>
              <w:spacing w:before="18" w:line="276" w:lineRule="auto"/>
              <w:jc w:val="center"/>
              <w:rPr>
                <w:rFonts w:ascii="Arial" w:hAnsi="Arial" w:cs="Arial"/>
                <w:b/>
                <w:sz w:val="20"/>
                <w:szCs w:val="20"/>
              </w:rPr>
            </w:pPr>
            <w:r w:rsidRPr="00306972">
              <w:rPr>
                <w:rFonts w:ascii="Arial" w:hAnsi="Arial" w:cs="Arial"/>
                <w:b/>
                <w:sz w:val="20"/>
                <w:szCs w:val="20"/>
              </w:rPr>
              <w:t>ROL/RESPONSABLE</w:t>
            </w:r>
          </w:p>
        </w:tc>
        <w:tc>
          <w:tcPr>
            <w:tcW w:w="3477" w:type="pct"/>
            <w:shd w:val="clear" w:color="auto" w:fill="D9D9D9"/>
          </w:tcPr>
          <w:p w14:paraId="691CFFD2" w14:textId="77777777" w:rsidR="002B7889" w:rsidRPr="00306972" w:rsidRDefault="002B7889" w:rsidP="002A7B4E">
            <w:pPr>
              <w:pStyle w:val="TableParagraph"/>
              <w:spacing w:before="18" w:line="276" w:lineRule="auto"/>
              <w:jc w:val="center"/>
              <w:rPr>
                <w:rFonts w:ascii="Arial" w:hAnsi="Arial" w:cs="Arial"/>
                <w:b/>
                <w:sz w:val="20"/>
                <w:szCs w:val="20"/>
              </w:rPr>
            </w:pPr>
            <w:r w:rsidRPr="00306972">
              <w:rPr>
                <w:rFonts w:ascii="Arial" w:hAnsi="Arial" w:cs="Arial"/>
                <w:b/>
                <w:sz w:val="20"/>
                <w:szCs w:val="20"/>
              </w:rPr>
              <w:t>NIVEL</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PARTICIPACIÓN</w:t>
            </w:r>
          </w:p>
        </w:tc>
      </w:tr>
      <w:tr w:rsidR="00306972" w:rsidRPr="00306972" w14:paraId="657DE0C8" w14:textId="77777777" w:rsidTr="000E2C54">
        <w:trPr>
          <w:trHeight w:val="700"/>
        </w:trPr>
        <w:tc>
          <w:tcPr>
            <w:tcW w:w="1523" w:type="pct"/>
            <w:shd w:val="clear" w:color="auto" w:fill="auto"/>
          </w:tcPr>
          <w:p w14:paraId="43FF0F61" w14:textId="77777777" w:rsidR="002B7889" w:rsidRPr="00306972" w:rsidRDefault="002B7889" w:rsidP="00392C93">
            <w:pPr>
              <w:pStyle w:val="TableParagraph"/>
              <w:spacing w:before="143" w:line="276" w:lineRule="auto"/>
              <w:ind w:right="181"/>
              <w:rPr>
                <w:rFonts w:ascii="Arial" w:hAnsi="Arial" w:cs="Arial"/>
                <w:b/>
                <w:sz w:val="20"/>
                <w:szCs w:val="20"/>
              </w:rPr>
            </w:pPr>
            <w:r w:rsidRPr="00306972">
              <w:rPr>
                <w:rFonts w:ascii="Arial" w:hAnsi="Arial" w:cs="Arial"/>
                <w:b/>
                <w:sz w:val="20"/>
                <w:szCs w:val="20"/>
              </w:rPr>
              <w:t>Comité</w:t>
            </w:r>
            <w:r w:rsidRPr="00306972">
              <w:rPr>
                <w:rFonts w:ascii="Arial" w:hAnsi="Arial" w:cs="Arial"/>
                <w:b/>
                <w:spacing w:val="24"/>
                <w:sz w:val="20"/>
                <w:szCs w:val="20"/>
              </w:rPr>
              <w:t xml:space="preserve"> </w:t>
            </w:r>
            <w:r w:rsidRPr="00306972">
              <w:rPr>
                <w:rFonts w:ascii="Arial" w:hAnsi="Arial" w:cs="Arial"/>
                <w:b/>
                <w:sz w:val="20"/>
                <w:szCs w:val="20"/>
              </w:rPr>
              <w:t>Institucional</w:t>
            </w:r>
            <w:r w:rsidRPr="00306972">
              <w:rPr>
                <w:rFonts w:ascii="Arial" w:hAnsi="Arial" w:cs="Arial"/>
                <w:b/>
                <w:spacing w:val="22"/>
                <w:sz w:val="20"/>
                <w:szCs w:val="20"/>
              </w:rPr>
              <w:t xml:space="preserve"> </w:t>
            </w:r>
            <w:r w:rsidRPr="00306972">
              <w:rPr>
                <w:rFonts w:ascii="Arial" w:hAnsi="Arial" w:cs="Arial"/>
                <w:b/>
                <w:sz w:val="20"/>
                <w:szCs w:val="20"/>
              </w:rPr>
              <w:t>de</w:t>
            </w:r>
            <w:r w:rsidRPr="00306972">
              <w:rPr>
                <w:rFonts w:ascii="Arial" w:hAnsi="Arial" w:cs="Arial"/>
                <w:b/>
                <w:spacing w:val="25"/>
                <w:sz w:val="20"/>
                <w:szCs w:val="20"/>
              </w:rPr>
              <w:t xml:space="preserve"> </w:t>
            </w:r>
            <w:r w:rsidRPr="00306972">
              <w:rPr>
                <w:rFonts w:ascii="Arial" w:hAnsi="Arial" w:cs="Arial"/>
                <w:b/>
                <w:sz w:val="20"/>
                <w:szCs w:val="20"/>
              </w:rPr>
              <w:t>Gestión</w:t>
            </w:r>
            <w:r w:rsidRPr="00306972">
              <w:rPr>
                <w:rFonts w:ascii="Arial" w:hAnsi="Arial" w:cs="Arial"/>
                <w:b/>
                <w:spacing w:val="25"/>
                <w:sz w:val="20"/>
                <w:szCs w:val="20"/>
              </w:rPr>
              <w:t xml:space="preserve"> </w:t>
            </w:r>
            <w:r w:rsidRPr="00306972">
              <w:rPr>
                <w:rFonts w:ascii="Arial" w:hAnsi="Arial" w:cs="Arial"/>
                <w:b/>
                <w:sz w:val="20"/>
                <w:szCs w:val="20"/>
              </w:rPr>
              <w:t>y</w:t>
            </w:r>
            <w:r w:rsidRPr="00306972">
              <w:rPr>
                <w:rFonts w:ascii="Arial" w:hAnsi="Arial" w:cs="Arial"/>
                <w:b/>
                <w:spacing w:val="-47"/>
                <w:sz w:val="20"/>
                <w:szCs w:val="20"/>
              </w:rPr>
              <w:t xml:space="preserve"> </w:t>
            </w:r>
            <w:r w:rsidRPr="00306972">
              <w:rPr>
                <w:rFonts w:ascii="Arial" w:hAnsi="Arial" w:cs="Arial"/>
                <w:b/>
                <w:sz w:val="20"/>
                <w:szCs w:val="20"/>
              </w:rPr>
              <w:t>Desempeño</w:t>
            </w:r>
          </w:p>
        </w:tc>
        <w:tc>
          <w:tcPr>
            <w:tcW w:w="3477" w:type="pct"/>
            <w:shd w:val="clear" w:color="auto" w:fill="auto"/>
            <w:vAlign w:val="center"/>
          </w:tcPr>
          <w:p w14:paraId="2AFDCBBD"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Revisar, aprobar, respaldar y garantizar la adecuada implementación y cumplimiento del Programa de Gestión Cultural.</w:t>
            </w:r>
          </w:p>
        </w:tc>
      </w:tr>
      <w:tr w:rsidR="00306972" w:rsidRPr="00306972" w14:paraId="6BC19AE2" w14:textId="77777777" w:rsidTr="000E2C54">
        <w:trPr>
          <w:trHeight w:val="1179"/>
        </w:trPr>
        <w:tc>
          <w:tcPr>
            <w:tcW w:w="1523" w:type="pct"/>
            <w:shd w:val="clear" w:color="auto" w:fill="auto"/>
            <w:vAlign w:val="center"/>
          </w:tcPr>
          <w:p w14:paraId="292551AB" w14:textId="77777777" w:rsidR="002B7889" w:rsidRPr="00306972" w:rsidRDefault="002B7889" w:rsidP="00392C93">
            <w:pPr>
              <w:pStyle w:val="TableParagraph"/>
              <w:spacing w:line="276" w:lineRule="auto"/>
              <w:rPr>
                <w:rFonts w:ascii="Arial" w:hAnsi="Arial" w:cs="Arial"/>
                <w:b/>
                <w:sz w:val="20"/>
                <w:szCs w:val="20"/>
              </w:rPr>
            </w:pPr>
            <w:r w:rsidRPr="00306972">
              <w:rPr>
                <w:rFonts w:ascii="Arial" w:hAnsi="Arial" w:cs="Arial"/>
                <w:b/>
                <w:sz w:val="20"/>
                <w:szCs w:val="20"/>
              </w:rPr>
              <w:t>Secretaría</w:t>
            </w:r>
            <w:r w:rsidRPr="00306972">
              <w:rPr>
                <w:rFonts w:ascii="Arial" w:hAnsi="Arial" w:cs="Arial"/>
                <w:b/>
                <w:spacing w:val="-2"/>
                <w:sz w:val="20"/>
                <w:szCs w:val="20"/>
              </w:rPr>
              <w:t xml:space="preserve"> </w:t>
            </w:r>
            <w:r w:rsidRPr="00306972">
              <w:rPr>
                <w:rFonts w:ascii="Arial" w:hAnsi="Arial" w:cs="Arial"/>
                <w:b/>
                <w:sz w:val="20"/>
                <w:szCs w:val="20"/>
              </w:rPr>
              <w:t>General</w:t>
            </w:r>
          </w:p>
        </w:tc>
        <w:tc>
          <w:tcPr>
            <w:tcW w:w="3477" w:type="pct"/>
            <w:shd w:val="clear" w:color="auto" w:fill="auto"/>
            <w:vAlign w:val="center"/>
          </w:tcPr>
          <w:p w14:paraId="17BACE03"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Asumir la responsabilidad legal por la implementación y mantenimiento del programa, en coordinación con la Dirección Administrativa y el Grupo de Trabajo de Gestión Documental y Archivo.</w:t>
            </w:r>
          </w:p>
          <w:p w14:paraId="747E081A"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Apoyar en la dirección, coordinación e implementación del Programa de Gestión Cultural.</w:t>
            </w:r>
          </w:p>
          <w:p w14:paraId="2209C46F"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 Garantizar la actualización y publicación de los instrumentos de gestión de información pública en la página de la entidad, facilitando así el acceso y consulta de la información para los ciudadanos.</w:t>
            </w:r>
          </w:p>
        </w:tc>
      </w:tr>
      <w:tr w:rsidR="00306972" w:rsidRPr="00306972" w14:paraId="13B6CDD9" w14:textId="77777777" w:rsidTr="000E2C54">
        <w:trPr>
          <w:trHeight w:val="804"/>
        </w:trPr>
        <w:tc>
          <w:tcPr>
            <w:tcW w:w="1523" w:type="pct"/>
            <w:tcBorders>
              <w:bottom w:val="single" w:sz="4" w:space="0" w:color="auto"/>
            </w:tcBorders>
            <w:shd w:val="clear" w:color="auto" w:fill="auto"/>
            <w:vAlign w:val="center"/>
          </w:tcPr>
          <w:p w14:paraId="5B2F670D" w14:textId="77777777" w:rsidR="002B7889" w:rsidRPr="00306972" w:rsidRDefault="002B7889" w:rsidP="00392C93">
            <w:pPr>
              <w:pStyle w:val="TableParagraph"/>
              <w:spacing w:before="141" w:line="276" w:lineRule="auto"/>
              <w:rPr>
                <w:rFonts w:ascii="Arial" w:hAnsi="Arial" w:cs="Arial"/>
                <w:b/>
                <w:sz w:val="20"/>
                <w:szCs w:val="20"/>
              </w:rPr>
            </w:pPr>
            <w:r w:rsidRPr="00306972">
              <w:rPr>
                <w:rFonts w:ascii="Arial" w:hAnsi="Arial" w:cs="Arial"/>
                <w:b/>
                <w:sz w:val="20"/>
                <w:szCs w:val="20"/>
              </w:rPr>
              <w:t>Dirección</w:t>
            </w:r>
            <w:r w:rsidRPr="00306972">
              <w:rPr>
                <w:rFonts w:ascii="Arial" w:hAnsi="Arial" w:cs="Arial"/>
                <w:b/>
                <w:spacing w:val="-3"/>
                <w:sz w:val="20"/>
                <w:szCs w:val="20"/>
              </w:rPr>
              <w:t xml:space="preserve"> </w:t>
            </w:r>
            <w:r w:rsidRPr="00306972">
              <w:rPr>
                <w:rFonts w:ascii="Arial" w:hAnsi="Arial" w:cs="Arial"/>
                <w:b/>
                <w:sz w:val="20"/>
                <w:szCs w:val="20"/>
              </w:rPr>
              <w:t>Administrativa</w:t>
            </w:r>
          </w:p>
        </w:tc>
        <w:tc>
          <w:tcPr>
            <w:tcW w:w="3477" w:type="pct"/>
            <w:tcBorders>
              <w:bottom w:val="single" w:sz="4" w:space="0" w:color="auto"/>
            </w:tcBorders>
            <w:shd w:val="clear" w:color="auto" w:fill="auto"/>
            <w:vAlign w:val="center"/>
          </w:tcPr>
          <w:p w14:paraId="449142A7" w14:textId="7F1F5DC9"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 Dirigir y coordinar la planeación, ejecución, control y seguimiento del Programa de Gestión </w:t>
            </w:r>
            <w:r w:rsidR="002A7B4E" w:rsidRPr="00306972">
              <w:rPr>
                <w:rFonts w:ascii="Arial" w:hAnsi="Arial" w:cs="Arial"/>
                <w:sz w:val="20"/>
                <w:szCs w:val="20"/>
              </w:rPr>
              <w:t>Cultural</w:t>
            </w:r>
            <w:r w:rsidRPr="00306972">
              <w:rPr>
                <w:rFonts w:ascii="Arial" w:hAnsi="Arial" w:cs="Arial"/>
                <w:sz w:val="20"/>
                <w:szCs w:val="20"/>
              </w:rPr>
              <w:t>.</w:t>
            </w:r>
          </w:p>
        </w:tc>
      </w:tr>
      <w:tr w:rsidR="00306972" w:rsidRPr="00306972" w14:paraId="6B2039F5" w14:textId="77777777" w:rsidTr="000E2C54">
        <w:trPr>
          <w:trHeight w:val="1744"/>
        </w:trPr>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6703B4C1" w14:textId="77777777" w:rsidR="002B7889" w:rsidRPr="00306972" w:rsidRDefault="002B7889" w:rsidP="00392C93">
            <w:pPr>
              <w:pStyle w:val="TableParagraph"/>
              <w:spacing w:line="276" w:lineRule="auto"/>
              <w:ind w:left="80"/>
              <w:rPr>
                <w:rFonts w:ascii="Arial" w:hAnsi="Arial" w:cs="Arial"/>
                <w:sz w:val="20"/>
                <w:szCs w:val="20"/>
              </w:rPr>
            </w:pPr>
          </w:p>
          <w:p w14:paraId="143A2F6D" w14:textId="77777777" w:rsidR="002B7889" w:rsidRPr="00306972" w:rsidRDefault="002B7889" w:rsidP="00392C93">
            <w:pPr>
              <w:pStyle w:val="TableParagraph"/>
              <w:spacing w:before="136" w:line="276" w:lineRule="auto"/>
              <w:ind w:right="189"/>
              <w:rPr>
                <w:rFonts w:ascii="Arial" w:hAnsi="Arial" w:cs="Arial"/>
                <w:b/>
                <w:sz w:val="20"/>
                <w:szCs w:val="20"/>
              </w:rPr>
            </w:pPr>
            <w:r w:rsidRPr="00306972">
              <w:rPr>
                <w:rFonts w:ascii="Arial" w:hAnsi="Arial" w:cs="Arial"/>
                <w:b/>
                <w:sz w:val="20"/>
                <w:szCs w:val="20"/>
              </w:rPr>
              <w:t>Coordinación</w:t>
            </w:r>
            <w:r w:rsidRPr="00306972">
              <w:rPr>
                <w:rFonts w:ascii="Arial" w:hAnsi="Arial" w:cs="Arial"/>
                <w:b/>
                <w:spacing w:val="1"/>
                <w:sz w:val="20"/>
                <w:szCs w:val="20"/>
              </w:rPr>
              <w:t xml:space="preserve"> </w:t>
            </w:r>
            <w:r w:rsidRPr="00306972">
              <w:rPr>
                <w:rFonts w:ascii="Arial" w:hAnsi="Arial" w:cs="Arial"/>
                <w:b/>
                <w:sz w:val="20"/>
                <w:szCs w:val="20"/>
              </w:rPr>
              <w:t>del</w:t>
            </w:r>
            <w:r w:rsidRPr="00306972">
              <w:rPr>
                <w:rFonts w:ascii="Arial" w:hAnsi="Arial" w:cs="Arial"/>
                <w:b/>
                <w:spacing w:val="1"/>
                <w:sz w:val="20"/>
                <w:szCs w:val="20"/>
              </w:rPr>
              <w:t xml:space="preserve"> </w:t>
            </w:r>
            <w:r w:rsidRPr="00306972">
              <w:rPr>
                <w:rFonts w:ascii="Arial" w:hAnsi="Arial" w:cs="Arial"/>
                <w:b/>
                <w:sz w:val="20"/>
                <w:szCs w:val="20"/>
              </w:rPr>
              <w:t>Grupo</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47"/>
                <w:sz w:val="20"/>
                <w:szCs w:val="20"/>
              </w:rPr>
              <w:t xml:space="preserve"> </w:t>
            </w:r>
            <w:r w:rsidRPr="00306972">
              <w:rPr>
                <w:rFonts w:ascii="Arial" w:hAnsi="Arial" w:cs="Arial"/>
                <w:b/>
                <w:sz w:val="20"/>
                <w:szCs w:val="20"/>
              </w:rPr>
              <w:t>Trabajo de Gestión Documental y</w:t>
            </w:r>
            <w:r w:rsidRPr="00306972">
              <w:rPr>
                <w:rFonts w:ascii="Arial" w:hAnsi="Arial" w:cs="Arial"/>
                <w:b/>
                <w:spacing w:val="1"/>
                <w:sz w:val="20"/>
                <w:szCs w:val="20"/>
              </w:rPr>
              <w:t xml:space="preserve"> </w:t>
            </w:r>
            <w:r w:rsidRPr="00306972">
              <w:rPr>
                <w:rFonts w:ascii="Arial" w:hAnsi="Arial" w:cs="Arial"/>
                <w:b/>
                <w:sz w:val="20"/>
                <w:szCs w:val="20"/>
              </w:rPr>
              <w:t>Archivo</w:t>
            </w:r>
          </w:p>
        </w:tc>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14:paraId="173A1DE0"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Establecer, actualizar y mantener el Programa de Gestión Cultural.</w:t>
            </w:r>
          </w:p>
          <w:p w14:paraId="2B98D379"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Realizar seguimiento continuo del programa.</w:t>
            </w:r>
          </w:p>
          <w:p w14:paraId="20F58C2C"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Establecer las acciones de mejora del programa cuando sea necesario.</w:t>
            </w:r>
          </w:p>
          <w:p w14:paraId="070F24D7"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Implementar acciones de mejora cuando sea necesario.</w:t>
            </w:r>
          </w:p>
          <w:p w14:paraId="3C462C5A" w14:textId="50F6A800" w:rsidR="002B7889" w:rsidRPr="00306972" w:rsidRDefault="002B7889" w:rsidP="002B7889">
            <w:pPr>
              <w:numPr>
                <w:ilvl w:val="0"/>
                <w:numId w:val="23"/>
              </w:numPr>
              <w:pBdr>
                <w:bottom w:val="single" w:sz="6" w:space="1" w:color="auto"/>
              </w:pBdr>
              <w:contextualSpacing w:val="0"/>
              <w:jc w:val="left"/>
              <w:rPr>
                <w:rFonts w:eastAsia="Arial MT" w:cs="Arial"/>
                <w:sz w:val="20"/>
                <w:szCs w:val="20"/>
                <w:lang w:val="es-ES"/>
              </w:rPr>
            </w:pPr>
          </w:p>
        </w:tc>
      </w:tr>
      <w:tr w:rsidR="00306972" w:rsidRPr="00306972" w14:paraId="6C95E0ED" w14:textId="77777777" w:rsidTr="000E2C54">
        <w:trPr>
          <w:trHeight w:val="70"/>
        </w:trPr>
        <w:tc>
          <w:tcPr>
            <w:tcW w:w="1523" w:type="pct"/>
            <w:tcBorders>
              <w:top w:val="single" w:sz="4" w:space="0" w:color="auto"/>
            </w:tcBorders>
            <w:shd w:val="clear" w:color="auto" w:fill="auto"/>
            <w:vAlign w:val="center"/>
          </w:tcPr>
          <w:p w14:paraId="4E5C4DDC" w14:textId="77777777" w:rsidR="002B7889" w:rsidRPr="00306972" w:rsidRDefault="002B7889" w:rsidP="00392C93">
            <w:pPr>
              <w:pStyle w:val="TableParagraph"/>
              <w:spacing w:before="135" w:line="276" w:lineRule="auto"/>
              <w:rPr>
                <w:rFonts w:ascii="Arial" w:hAnsi="Arial" w:cs="Arial"/>
                <w:b/>
                <w:sz w:val="20"/>
                <w:szCs w:val="20"/>
              </w:rPr>
            </w:pPr>
            <w:r w:rsidRPr="00306972">
              <w:rPr>
                <w:rFonts w:ascii="Arial" w:hAnsi="Arial" w:cs="Arial"/>
                <w:b/>
                <w:sz w:val="20"/>
                <w:szCs w:val="20"/>
              </w:rPr>
              <w:t>Oficina</w:t>
            </w:r>
            <w:r w:rsidRPr="00306972">
              <w:rPr>
                <w:rFonts w:ascii="Arial" w:hAnsi="Arial" w:cs="Arial"/>
                <w:b/>
                <w:spacing w:val="-2"/>
                <w:sz w:val="20"/>
                <w:szCs w:val="20"/>
              </w:rPr>
              <w:t xml:space="preserve"> </w:t>
            </w:r>
            <w:r w:rsidRPr="00306972">
              <w:rPr>
                <w:rFonts w:ascii="Arial" w:hAnsi="Arial" w:cs="Arial"/>
                <w:b/>
                <w:sz w:val="20"/>
                <w:szCs w:val="20"/>
              </w:rPr>
              <w:t>Asesora</w:t>
            </w:r>
            <w:r w:rsidRPr="00306972">
              <w:rPr>
                <w:rFonts w:ascii="Arial" w:hAnsi="Arial" w:cs="Arial"/>
                <w:b/>
                <w:spacing w:val="-2"/>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Planeación</w:t>
            </w:r>
          </w:p>
        </w:tc>
        <w:tc>
          <w:tcPr>
            <w:tcW w:w="3477" w:type="pct"/>
            <w:tcBorders>
              <w:top w:val="single" w:sz="4" w:space="0" w:color="auto"/>
            </w:tcBorders>
            <w:shd w:val="clear" w:color="auto" w:fill="auto"/>
            <w:vAlign w:val="center"/>
          </w:tcPr>
          <w:p w14:paraId="46B723D2" w14:textId="77777777" w:rsidR="00DA610E" w:rsidRPr="00306972" w:rsidRDefault="00DA610E" w:rsidP="00DA610E">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Articular los proyectos relacionados con gestión documental y gestión del conocimiento a la planeación institucional.</w:t>
            </w:r>
          </w:p>
          <w:p w14:paraId="7AE61B1C" w14:textId="065D401F" w:rsidR="00DA610E" w:rsidRPr="00306972" w:rsidRDefault="00DA610E" w:rsidP="00DA610E">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Revisar y aprobar metodológicamente la documentación del Programa de Gestión </w:t>
            </w:r>
            <w:r w:rsidR="002A7B4E" w:rsidRPr="00306972">
              <w:rPr>
                <w:rFonts w:ascii="Arial" w:hAnsi="Arial" w:cs="Arial"/>
                <w:sz w:val="20"/>
                <w:szCs w:val="20"/>
              </w:rPr>
              <w:t xml:space="preserve">Cultural </w:t>
            </w:r>
            <w:r w:rsidRPr="00306972">
              <w:rPr>
                <w:rFonts w:ascii="Arial" w:hAnsi="Arial" w:cs="Arial"/>
                <w:sz w:val="20"/>
                <w:szCs w:val="20"/>
              </w:rPr>
              <w:t>en el Sistema Integral de Gestión Institucional.</w:t>
            </w:r>
          </w:p>
          <w:p w14:paraId="6305B24B" w14:textId="5348158F" w:rsidR="00DA610E" w:rsidRPr="00306972" w:rsidRDefault="00DA610E" w:rsidP="00DA610E">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Vincular la información sobre la gestión documental y la administración de archivos en la estrategia de rendición de cuentas de la Entidad, a partir de los insumos proporcionados por el Grupo de Gestión Documental y Archivo.</w:t>
            </w:r>
          </w:p>
        </w:tc>
      </w:tr>
      <w:tr w:rsidR="00306972" w:rsidRPr="00306972" w14:paraId="6F3B256F" w14:textId="77777777" w:rsidTr="000E2C54">
        <w:trPr>
          <w:trHeight w:val="58"/>
        </w:trPr>
        <w:tc>
          <w:tcPr>
            <w:tcW w:w="1523" w:type="pct"/>
            <w:shd w:val="clear" w:color="auto" w:fill="auto"/>
            <w:vAlign w:val="center"/>
          </w:tcPr>
          <w:p w14:paraId="4CE2E3B3" w14:textId="77777777" w:rsidR="002B7889" w:rsidRPr="00306972" w:rsidRDefault="002B7889" w:rsidP="00392C93">
            <w:pPr>
              <w:pStyle w:val="TableParagraph"/>
              <w:tabs>
                <w:tab w:val="left" w:pos="1126"/>
                <w:tab w:val="left" w:pos="1724"/>
                <w:tab w:val="left" w:pos="2906"/>
              </w:tabs>
              <w:spacing w:before="39" w:line="276" w:lineRule="auto"/>
              <w:ind w:right="193"/>
              <w:rPr>
                <w:rFonts w:ascii="Arial" w:hAnsi="Arial" w:cs="Arial"/>
                <w:b/>
                <w:sz w:val="20"/>
                <w:szCs w:val="20"/>
              </w:rPr>
            </w:pPr>
            <w:r w:rsidRPr="00306972">
              <w:rPr>
                <w:rFonts w:ascii="Arial" w:hAnsi="Arial" w:cs="Arial"/>
                <w:b/>
                <w:sz w:val="20"/>
                <w:szCs w:val="20"/>
              </w:rPr>
              <w:t>Oficina de Servicios al Consumidor y Apoyo Empresarial</w:t>
            </w:r>
          </w:p>
          <w:p w14:paraId="374630C1" w14:textId="77777777" w:rsidR="002B7889" w:rsidRPr="00306972" w:rsidRDefault="002B7889" w:rsidP="00392C93">
            <w:pPr>
              <w:pStyle w:val="TableParagraph"/>
              <w:spacing w:before="4" w:line="276" w:lineRule="auto"/>
              <w:ind w:left="80"/>
              <w:rPr>
                <w:rFonts w:ascii="Arial" w:hAnsi="Arial" w:cs="Arial"/>
                <w:b/>
                <w:sz w:val="20"/>
                <w:szCs w:val="20"/>
              </w:rPr>
            </w:pPr>
            <w:r w:rsidRPr="00306972">
              <w:rPr>
                <w:rFonts w:ascii="Arial" w:hAnsi="Arial" w:cs="Arial"/>
                <w:b/>
                <w:sz w:val="20"/>
                <w:szCs w:val="20"/>
              </w:rPr>
              <w:t>– OSCAE</w:t>
            </w:r>
          </w:p>
        </w:tc>
        <w:tc>
          <w:tcPr>
            <w:tcW w:w="3477" w:type="pct"/>
            <w:shd w:val="clear" w:color="auto" w:fill="auto"/>
            <w:vAlign w:val="center"/>
          </w:tcPr>
          <w:p w14:paraId="1DBA4920" w14:textId="38750CED" w:rsidR="00DA610E" w:rsidRPr="00306972" w:rsidRDefault="00DA610E" w:rsidP="00DA610E">
            <w:pPr>
              <w:pStyle w:val="TableParagraph"/>
              <w:numPr>
                <w:ilvl w:val="0"/>
                <w:numId w:val="23"/>
              </w:numPr>
              <w:spacing w:line="276" w:lineRule="auto"/>
              <w:ind w:right="198"/>
              <w:rPr>
                <w:rFonts w:cs="Arial"/>
                <w:sz w:val="20"/>
                <w:szCs w:val="20"/>
                <w:lang w:val="es-CO"/>
              </w:rPr>
            </w:pPr>
            <w:r w:rsidRPr="00306972">
              <w:rPr>
                <w:rFonts w:cs="Arial"/>
                <w:sz w:val="20"/>
                <w:szCs w:val="20"/>
                <w:lang w:val="es-CO"/>
              </w:rPr>
              <w:t xml:space="preserve">Apoyar la divulgación de la estrategia a nivel </w:t>
            </w:r>
            <w:r w:rsidR="00802E51" w:rsidRPr="00306972">
              <w:rPr>
                <w:rFonts w:cs="Arial"/>
                <w:sz w:val="20"/>
                <w:szCs w:val="20"/>
                <w:lang w:val="es-CO"/>
              </w:rPr>
              <w:t xml:space="preserve">interno </w:t>
            </w:r>
            <w:r w:rsidRPr="00306972">
              <w:rPr>
                <w:rFonts w:cs="Arial"/>
                <w:sz w:val="20"/>
                <w:szCs w:val="20"/>
                <w:lang w:val="es-CO"/>
              </w:rPr>
              <w:t xml:space="preserve">y </w:t>
            </w:r>
            <w:r w:rsidR="00802E51" w:rsidRPr="00306972">
              <w:rPr>
                <w:rFonts w:cs="Arial"/>
                <w:sz w:val="20"/>
                <w:szCs w:val="20"/>
                <w:lang w:val="es-CO"/>
              </w:rPr>
              <w:t xml:space="preserve">externo </w:t>
            </w:r>
            <w:r w:rsidRPr="00306972">
              <w:rPr>
                <w:rFonts w:cs="Arial"/>
                <w:sz w:val="20"/>
                <w:szCs w:val="20"/>
                <w:lang w:val="es-CO"/>
              </w:rPr>
              <w:t>en lo referente a la administración de los archivos de la Entidad.</w:t>
            </w:r>
          </w:p>
          <w:p w14:paraId="27D69C69" w14:textId="7430CB96" w:rsidR="00DA610E" w:rsidRPr="00306972" w:rsidRDefault="00DA610E" w:rsidP="00DA610E">
            <w:pPr>
              <w:pStyle w:val="TableParagraph"/>
              <w:numPr>
                <w:ilvl w:val="0"/>
                <w:numId w:val="23"/>
              </w:numPr>
              <w:spacing w:line="276" w:lineRule="auto"/>
              <w:ind w:right="198"/>
              <w:rPr>
                <w:rFonts w:cs="Arial"/>
                <w:sz w:val="20"/>
                <w:szCs w:val="20"/>
                <w:lang w:val="es-CO"/>
              </w:rPr>
            </w:pPr>
            <w:r w:rsidRPr="00306972">
              <w:rPr>
                <w:rFonts w:cs="Arial"/>
                <w:sz w:val="20"/>
                <w:szCs w:val="20"/>
                <w:lang w:val="es-CO"/>
              </w:rPr>
              <w:t>Apoyar la generación de piezas de comunicación en materia de gestión documental que se emplearán en la estrategia de divulgación.</w:t>
            </w:r>
          </w:p>
        </w:tc>
      </w:tr>
      <w:tr w:rsidR="00306972" w:rsidRPr="00306972" w14:paraId="35A773BD" w14:textId="77777777" w:rsidTr="000E2C54">
        <w:trPr>
          <w:trHeight w:val="1244"/>
        </w:trPr>
        <w:tc>
          <w:tcPr>
            <w:tcW w:w="1523" w:type="pct"/>
            <w:shd w:val="clear" w:color="auto" w:fill="auto"/>
            <w:vAlign w:val="center"/>
          </w:tcPr>
          <w:p w14:paraId="4B18037E" w14:textId="77777777" w:rsidR="002B7889" w:rsidRPr="00306972" w:rsidRDefault="002B7889" w:rsidP="00392C93">
            <w:pPr>
              <w:pStyle w:val="TableParagraph"/>
              <w:spacing w:before="1" w:line="276" w:lineRule="auto"/>
              <w:rPr>
                <w:rFonts w:ascii="Arial" w:hAnsi="Arial" w:cs="Arial"/>
                <w:b/>
                <w:sz w:val="20"/>
                <w:szCs w:val="20"/>
              </w:rPr>
            </w:pPr>
            <w:r w:rsidRPr="00306972">
              <w:rPr>
                <w:rFonts w:ascii="Arial" w:hAnsi="Arial" w:cs="Arial"/>
                <w:b/>
                <w:sz w:val="20"/>
                <w:szCs w:val="20"/>
              </w:rPr>
              <w:t>Oficina</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3"/>
                <w:sz w:val="20"/>
                <w:szCs w:val="20"/>
              </w:rPr>
              <w:t xml:space="preserve"> </w:t>
            </w:r>
            <w:r w:rsidRPr="00306972">
              <w:rPr>
                <w:rFonts w:ascii="Arial" w:hAnsi="Arial" w:cs="Arial"/>
                <w:b/>
                <w:sz w:val="20"/>
                <w:szCs w:val="20"/>
              </w:rPr>
              <w:t>Control</w:t>
            </w:r>
            <w:r w:rsidRPr="00306972">
              <w:rPr>
                <w:rFonts w:ascii="Arial" w:hAnsi="Arial" w:cs="Arial"/>
                <w:b/>
                <w:spacing w:val="-1"/>
                <w:sz w:val="20"/>
                <w:szCs w:val="20"/>
              </w:rPr>
              <w:t xml:space="preserve"> </w:t>
            </w:r>
            <w:r w:rsidRPr="00306972">
              <w:rPr>
                <w:rFonts w:ascii="Arial" w:hAnsi="Arial" w:cs="Arial"/>
                <w:b/>
                <w:sz w:val="20"/>
                <w:szCs w:val="20"/>
              </w:rPr>
              <w:t>Interno</w:t>
            </w:r>
          </w:p>
        </w:tc>
        <w:tc>
          <w:tcPr>
            <w:tcW w:w="3477" w:type="pct"/>
            <w:shd w:val="clear" w:color="auto" w:fill="auto"/>
            <w:vAlign w:val="center"/>
          </w:tcPr>
          <w:p w14:paraId="734ACF76" w14:textId="6593BC65"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Verificar </w:t>
            </w:r>
            <w:r w:rsidR="00802E51" w:rsidRPr="00306972">
              <w:rPr>
                <w:rFonts w:ascii="Arial" w:hAnsi="Arial" w:cs="Arial"/>
                <w:sz w:val="20"/>
                <w:szCs w:val="20"/>
              </w:rPr>
              <w:t xml:space="preserve">y </w:t>
            </w:r>
            <w:r w:rsidR="002A7B4E" w:rsidRPr="00306972">
              <w:rPr>
                <w:rFonts w:ascii="Arial" w:hAnsi="Arial" w:cs="Arial"/>
                <w:sz w:val="20"/>
                <w:szCs w:val="20"/>
              </w:rPr>
              <w:t xml:space="preserve">auditar </w:t>
            </w:r>
            <w:r w:rsidRPr="00306972">
              <w:rPr>
                <w:rFonts w:ascii="Arial" w:hAnsi="Arial" w:cs="Arial"/>
                <w:sz w:val="20"/>
                <w:szCs w:val="20"/>
              </w:rPr>
              <w:t xml:space="preserve">el cumplimiento de los lineamientos del programa, relacionados en el </w:t>
            </w:r>
            <w:r w:rsidR="002A7B4E" w:rsidRPr="00306972">
              <w:rPr>
                <w:rFonts w:ascii="Arial" w:hAnsi="Arial" w:cs="Arial"/>
                <w:sz w:val="20"/>
                <w:szCs w:val="20"/>
              </w:rPr>
              <w:t>mismo</w:t>
            </w:r>
            <w:r w:rsidRPr="00306972">
              <w:rPr>
                <w:rFonts w:ascii="Arial" w:hAnsi="Arial" w:cs="Arial"/>
                <w:sz w:val="20"/>
                <w:szCs w:val="20"/>
              </w:rPr>
              <w:t xml:space="preserve">, en todas </w:t>
            </w:r>
            <w:r w:rsidR="00802E51" w:rsidRPr="00306972">
              <w:rPr>
                <w:rFonts w:ascii="Arial" w:hAnsi="Arial" w:cs="Arial"/>
                <w:sz w:val="20"/>
                <w:szCs w:val="20"/>
              </w:rPr>
              <w:t xml:space="preserve">y </w:t>
            </w:r>
            <w:r w:rsidRPr="00306972">
              <w:rPr>
                <w:rFonts w:ascii="Arial" w:hAnsi="Arial" w:cs="Arial"/>
                <w:sz w:val="20"/>
                <w:szCs w:val="20"/>
              </w:rPr>
              <w:t>cada una de las áreas institucionales y dependencias de la Entidad.</w:t>
            </w:r>
          </w:p>
          <w:p w14:paraId="1805E824" w14:textId="0361CE98"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Asegurar la correcta ejecución de las actividades propuestas en el programa durante cada periodo de</w:t>
            </w:r>
            <w:r w:rsidR="00802E51" w:rsidRPr="00306972">
              <w:rPr>
                <w:rFonts w:ascii="Arial" w:hAnsi="Arial" w:cs="Arial"/>
                <w:sz w:val="20"/>
                <w:szCs w:val="20"/>
              </w:rPr>
              <w:t xml:space="preserve"> la</w:t>
            </w:r>
            <w:r w:rsidRPr="00306972">
              <w:rPr>
                <w:rFonts w:ascii="Arial" w:hAnsi="Arial" w:cs="Arial"/>
                <w:sz w:val="20"/>
                <w:szCs w:val="20"/>
              </w:rPr>
              <w:t xml:space="preserve"> vigencia.</w:t>
            </w:r>
          </w:p>
        </w:tc>
      </w:tr>
      <w:tr w:rsidR="00306972" w:rsidRPr="00306972" w14:paraId="2F3B425C" w14:textId="77777777" w:rsidTr="000E2C54">
        <w:trPr>
          <w:trHeight w:val="706"/>
        </w:trPr>
        <w:tc>
          <w:tcPr>
            <w:tcW w:w="1523" w:type="pct"/>
            <w:shd w:val="clear" w:color="auto" w:fill="auto"/>
            <w:vAlign w:val="center"/>
          </w:tcPr>
          <w:p w14:paraId="740FD826" w14:textId="77777777" w:rsidR="002B7889" w:rsidRPr="00306972" w:rsidRDefault="002B7889" w:rsidP="00392C93">
            <w:pPr>
              <w:pStyle w:val="TableParagraph"/>
              <w:spacing w:before="176" w:line="276" w:lineRule="auto"/>
              <w:ind w:right="194"/>
              <w:rPr>
                <w:rFonts w:ascii="Arial" w:hAnsi="Arial" w:cs="Arial"/>
                <w:b/>
                <w:sz w:val="20"/>
                <w:szCs w:val="20"/>
              </w:rPr>
            </w:pPr>
            <w:r w:rsidRPr="00306972">
              <w:rPr>
                <w:rFonts w:ascii="Arial" w:hAnsi="Arial" w:cs="Arial"/>
                <w:b/>
                <w:sz w:val="20"/>
                <w:szCs w:val="20"/>
              </w:rPr>
              <w:t>Grupo</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Trabajo</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50"/>
                <w:sz w:val="20"/>
                <w:szCs w:val="20"/>
              </w:rPr>
              <w:t xml:space="preserve"> </w:t>
            </w:r>
            <w:r w:rsidRPr="00306972">
              <w:rPr>
                <w:rFonts w:ascii="Arial" w:hAnsi="Arial" w:cs="Arial"/>
                <w:b/>
                <w:sz w:val="20"/>
                <w:szCs w:val="20"/>
              </w:rPr>
              <w:t xml:space="preserve">Desarrollo de Talento Humano </w:t>
            </w:r>
          </w:p>
        </w:tc>
        <w:tc>
          <w:tcPr>
            <w:tcW w:w="3477" w:type="pct"/>
            <w:shd w:val="clear" w:color="auto" w:fill="auto"/>
            <w:vAlign w:val="center"/>
          </w:tcPr>
          <w:p w14:paraId="1EE41661"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Articular y gestionar la creación o desarrollo de proyectos, acciones y/o actividades relacionadas con la gestión de la información, la documentación y el conocimiento en la entidad. </w:t>
            </w:r>
          </w:p>
        </w:tc>
      </w:tr>
      <w:tr w:rsidR="00306972" w:rsidRPr="00306972" w14:paraId="51714DDB" w14:textId="77777777" w:rsidTr="000E2C54">
        <w:trPr>
          <w:trHeight w:val="602"/>
        </w:trPr>
        <w:tc>
          <w:tcPr>
            <w:tcW w:w="1523" w:type="pct"/>
            <w:shd w:val="clear" w:color="auto" w:fill="auto"/>
            <w:vAlign w:val="center"/>
          </w:tcPr>
          <w:p w14:paraId="0F6D82F7" w14:textId="77777777" w:rsidR="002B7889" w:rsidRPr="00306972" w:rsidRDefault="002B7889" w:rsidP="00392C93">
            <w:pPr>
              <w:pStyle w:val="TableParagraph"/>
              <w:tabs>
                <w:tab w:val="left" w:pos="1108"/>
                <w:tab w:val="left" w:pos="1758"/>
                <w:tab w:val="left" w:pos="2847"/>
              </w:tabs>
              <w:spacing w:before="1" w:line="276" w:lineRule="auto"/>
              <w:ind w:right="195"/>
              <w:rPr>
                <w:rFonts w:ascii="Arial" w:hAnsi="Arial" w:cs="Arial"/>
                <w:b/>
                <w:sz w:val="20"/>
                <w:szCs w:val="20"/>
              </w:rPr>
            </w:pPr>
            <w:r w:rsidRPr="00306972">
              <w:rPr>
                <w:rFonts w:ascii="Arial" w:hAnsi="Arial" w:cs="Arial"/>
                <w:b/>
                <w:sz w:val="20"/>
                <w:szCs w:val="20"/>
              </w:rPr>
              <w:t>Grupo de Trabajo de Administración</w:t>
            </w:r>
            <w:r w:rsidRPr="00306972">
              <w:rPr>
                <w:rFonts w:ascii="Arial" w:hAnsi="Arial" w:cs="Arial"/>
                <w:b/>
                <w:spacing w:val="-1"/>
                <w:sz w:val="20"/>
                <w:szCs w:val="20"/>
              </w:rPr>
              <w:t xml:space="preserve"> </w:t>
            </w:r>
            <w:r w:rsidRPr="00306972">
              <w:rPr>
                <w:rFonts w:ascii="Arial" w:hAnsi="Arial" w:cs="Arial"/>
                <w:b/>
                <w:sz w:val="20"/>
                <w:szCs w:val="20"/>
              </w:rPr>
              <w:t>de Personal</w:t>
            </w:r>
          </w:p>
        </w:tc>
        <w:tc>
          <w:tcPr>
            <w:tcW w:w="3477" w:type="pct"/>
            <w:shd w:val="clear" w:color="auto" w:fill="auto"/>
            <w:vAlign w:val="center"/>
          </w:tcPr>
          <w:p w14:paraId="7745F267"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Garantizar la gestión del conocimiento en los perfiles definidos en la entidad, conforme al manual de funciones, en el ámbito de la gestión documental y de archivos.</w:t>
            </w:r>
          </w:p>
        </w:tc>
      </w:tr>
      <w:tr w:rsidR="00306972" w:rsidRPr="00306972" w14:paraId="1A4214FC" w14:textId="77777777" w:rsidTr="000E2C54">
        <w:trPr>
          <w:trHeight w:val="826"/>
        </w:trPr>
        <w:tc>
          <w:tcPr>
            <w:tcW w:w="1523" w:type="pct"/>
            <w:shd w:val="clear" w:color="auto" w:fill="auto"/>
            <w:vAlign w:val="center"/>
          </w:tcPr>
          <w:p w14:paraId="02C4AEE4" w14:textId="77777777" w:rsidR="002B7889" w:rsidRPr="00306972" w:rsidRDefault="002B7889" w:rsidP="00392C93">
            <w:pPr>
              <w:pStyle w:val="TableParagraph"/>
              <w:spacing w:before="179" w:line="276" w:lineRule="auto"/>
              <w:ind w:right="192"/>
              <w:rPr>
                <w:rFonts w:ascii="Arial" w:hAnsi="Arial" w:cs="Arial"/>
                <w:b/>
                <w:sz w:val="20"/>
                <w:szCs w:val="20"/>
              </w:rPr>
            </w:pPr>
            <w:r w:rsidRPr="00306972">
              <w:rPr>
                <w:rFonts w:ascii="Arial" w:hAnsi="Arial" w:cs="Arial"/>
                <w:b/>
                <w:sz w:val="20"/>
                <w:szCs w:val="20"/>
              </w:rPr>
              <w:t>Grupo</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Trabajo</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Servicios</w:t>
            </w:r>
            <w:r w:rsidRPr="00306972">
              <w:rPr>
                <w:rFonts w:ascii="Arial" w:hAnsi="Arial" w:cs="Arial"/>
                <w:b/>
                <w:spacing w:val="1"/>
                <w:sz w:val="20"/>
                <w:szCs w:val="20"/>
              </w:rPr>
              <w:t xml:space="preserve"> </w:t>
            </w:r>
            <w:r w:rsidRPr="00306972">
              <w:rPr>
                <w:rFonts w:ascii="Arial" w:hAnsi="Arial" w:cs="Arial"/>
                <w:b/>
                <w:sz w:val="20"/>
                <w:szCs w:val="20"/>
              </w:rPr>
              <w:t>Administrativos</w:t>
            </w:r>
            <w:r w:rsidRPr="00306972">
              <w:rPr>
                <w:rFonts w:ascii="Arial" w:hAnsi="Arial" w:cs="Arial"/>
                <w:b/>
                <w:spacing w:val="1"/>
                <w:sz w:val="20"/>
                <w:szCs w:val="20"/>
              </w:rPr>
              <w:t xml:space="preserve"> </w:t>
            </w:r>
            <w:r w:rsidRPr="00306972">
              <w:rPr>
                <w:rFonts w:ascii="Arial" w:hAnsi="Arial" w:cs="Arial"/>
                <w:b/>
                <w:sz w:val="20"/>
                <w:szCs w:val="20"/>
              </w:rPr>
              <w:t>y</w:t>
            </w:r>
            <w:r w:rsidRPr="00306972">
              <w:rPr>
                <w:rFonts w:ascii="Arial" w:hAnsi="Arial" w:cs="Arial"/>
                <w:b/>
                <w:spacing w:val="1"/>
                <w:sz w:val="20"/>
                <w:szCs w:val="20"/>
              </w:rPr>
              <w:t xml:space="preserve"> </w:t>
            </w:r>
            <w:r w:rsidRPr="00306972">
              <w:rPr>
                <w:rFonts w:ascii="Arial" w:hAnsi="Arial" w:cs="Arial"/>
                <w:b/>
                <w:sz w:val="20"/>
                <w:szCs w:val="20"/>
              </w:rPr>
              <w:t>Recursos</w:t>
            </w:r>
            <w:r w:rsidRPr="00306972">
              <w:rPr>
                <w:rFonts w:ascii="Arial" w:hAnsi="Arial" w:cs="Arial"/>
                <w:b/>
                <w:spacing w:val="1"/>
                <w:sz w:val="20"/>
                <w:szCs w:val="20"/>
              </w:rPr>
              <w:t xml:space="preserve"> </w:t>
            </w:r>
            <w:r w:rsidRPr="00306972">
              <w:rPr>
                <w:rFonts w:ascii="Arial" w:hAnsi="Arial" w:cs="Arial"/>
                <w:b/>
                <w:sz w:val="20"/>
                <w:szCs w:val="20"/>
              </w:rPr>
              <w:t>Físicos</w:t>
            </w:r>
            <w:r w:rsidRPr="00306972">
              <w:rPr>
                <w:rFonts w:ascii="Arial" w:hAnsi="Arial" w:cs="Arial"/>
                <w:b/>
                <w:spacing w:val="1"/>
                <w:sz w:val="20"/>
                <w:szCs w:val="20"/>
              </w:rPr>
              <w:t xml:space="preserve"> </w:t>
            </w:r>
            <w:r w:rsidRPr="00306972">
              <w:rPr>
                <w:rFonts w:ascii="Arial" w:hAnsi="Arial" w:cs="Arial"/>
                <w:b/>
                <w:sz w:val="20"/>
                <w:szCs w:val="20"/>
              </w:rPr>
              <w:t>-</w:t>
            </w:r>
            <w:r w:rsidRPr="00306972">
              <w:rPr>
                <w:rFonts w:ascii="Arial" w:hAnsi="Arial" w:cs="Arial"/>
                <w:b/>
                <w:spacing w:val="1"/>
                <w:sz w:val="20"/>
                <w:szCs w:val="20"/>
              </w:rPr>
              <w:t xml:space="preserve"> </w:t>
            </w:r>
            <w:r w:rsidRPr="00306972">
              <w:rPr>
                <w:rFonts w:ascii="Arial" w:hAnsi="Arial" w:cs="Arial"/>
                <w:b/>
                <w:sz w:val="20"/>
                <w:szCs w:val="20"/>
              </w:rPr>
              <w:t>Sistema</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Gestión</w:t>
            </w:r>
            <w:r w:rsidRPr="00306972">
              <w:rPr>
                <w:rFonts w:ascii="Arial" w:hAnsi="Arial" w:cs="Arial"/>
                <w:b/>
                <w:spacing w:val="1"/>
                <w:sz w:val="20"/>
                <w:szCs w:val="20"/>
              </w:rPr>
              <w:t xml:space="preserve"> </w:t>
            </w:r>
            <w:r w:rsidRPr="00306972">
              <w:rPr>
                <w:rFonts w:ascii="Arial" w:hAnsi="Arial" w:cs="Arial"/>
                <w:b/>
                <w:sz w:val="20"/>
                <w:szCs w:val="20"/>
              </w:rPr>
              <w:t>Ambiental</w:t>
            </w:r>
          </w:p>
        </w:tc>
        <w:tc>
          <w:tcPr>
            <w:tcW w:w="3477" w:type="pct"/>
            <w:shd w:val="clear" w:color="auto" w:fill="auto"/>
            <w:vAlign w:val="center"/>
          </w:tcPr>
          <w:p w14:paraId="4E761C9F"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Asegurar la transmisión de conocimiento relacionado entre la gestión ambiental y la gestión documental, en la Entidad.</w:t>
            </w:r>
          </w:p>
          <w:p w14:paraId="2434D7A8"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Garantizar la transferencia efectiva del conocimiento entre la gestión ambiental y la gestión documental dentro de la entidad.</w:t>
            </w:r>
          </w:p>
        </w:tc>
      </w:tr>
      <w:tr w:rsidR="00306972" w:rsidRPr="00306972" w14:paraId="2B988A70" w14:textId="77777777" w:rsidTr="000E2C54">
        <w:trPr>
          <w:trHeight w:val="1238"/>
        </w:trPr>
        <w:tc>
          <w:tcPr>
            <w:tcW w:w="1523" w:type="pct"/>
            <w:shd w:val="clear" w:color="auto" w:fill="auto"/>
            <w:vAlign w:val="center"/>
          </w:tcPr>
          <w:p w14:paraId="742BCFED" w14:textId="77777777" w:rsidR="002B7889" w:rsidRPr="00306972" w:rsidRDefault="002B7889" w:rsidP="00392C93">
            <w:pPr>
              <w:pStyle w:val="TableParagraph"/>
              <w:spacing w:before="179" w:line="276" w:lineRule="auto"/>
              <w:ind w:right="192"/>
              <w:rPr>
                <w:rFonts w:ascii="Arial" w:hAnsi="Arial" w:cs="Arial"/>
                <w:b/>
                <w:sz w:val="20"/>
                <w:szCs w:val="20"/>
              </w:rPr>
            </w:pPr>
            <w:r w:rsidRPr="00306972">
              <w:rPr>
                <w:rFonts w:ascii="Arial" w:hAnsi="Arial" w:cs="Arial"/>
                <w:b/>
                <w:sz w:val="20"/>
                <w:szCs w:val="20"/>
              </w:rPr>
              <w:t>Jefes de todas las dependencias (Coordinadores, directores, jefes de oficina y delegados)</w:t>
            </w:r>
          </w:p>
        </w:tc>
        <w:tc>
          <w:tcPr>
            <w:tcW w:w="3477" w:type="pct"/>
            <w:shd w:val="clear" w:color="auto" w:fill="auto"/>
            <w:vAlign w:val="center"/>
          </w:tcPr>
          <w:p w14:paraId="4FD4A2C5"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Garantizar y apoyar la implementación del Programa de Gestión Cultural en sus dependencias.</w:t>
            </w:r>
          </w:p>
          <w:p w14:paraId="2B753A28"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Asegurar la gestión del conocimiento en materia de gestión documental dentro de su equipo de trabajo.</w:t>
            </w:r>
          </w:p>
          <w:p w14:paraId="4B44DB29" w14:textId="4F2A174F" w:rsidR="002B7889" w:rsidRPr="00306972" w:rsidRDefault="002B7889" w:rsidP="00802E51">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Facilitar la promoción de los temas discutidos y socializados dentro de sus dependencias. </w:t>
            </w:r>
          </w:p>
        </w:tc>
      </w:tr>
      <w:tr w:rsidR="00306972" w:rsidRPr="00306972" w14:paraId="6FB91759" w14:textId="77777777" w:rsidTr="000E2C54">
        <w:trPr>
          <w:trHeight w:val="1108"/>
        </w:trPr>
        <w:tc>
          <w:tcPr>
            <w:tcW w:w="1523" w:type="pct"/>
            <w:shd w:val="clear" w:color="auto" w:fill="auto"/>
            <w:vAlign w:val="center"/>
          </w:tcPr>
          <w:p w14:paraId="1603BCA9" w14:textId="4F7D1108" w:rsidR="002B7889" w:rsidRPr="00306972" w:rsidRDefault="002B7889" w:rsidP="00392C93">
            <w:pPr>
              <w:pStyle w:val="TableParagraph"/>
              <w:spacing w:before="167" w:line="276" w:lineRule="auto"/>
              <w:rPr>
                <w:rFonts w:ascii="Arial" w:hAnsi="Arial" w:cs="Arial"/>
                <w:b/>
                <w:sz w:val="20"/>
                <w:szCs w:val="20"/>
              </w:rPr>
            </w:pPr>
            <w:r w:rsidRPr="00306972">
              <w:rPr>
                <w:rFonts w:ascii="Arial" w:hAnsi="Arial" w:cs="Arial"/>
                <w:b/>
                <w:sz w:val="20"/>
                <w:szCs w:val="20"/>
              </w:rPr>
              <w:t>Líder</w:t>
            </w:r>
            <w:r w:rsidRPr="00306972">
              <w:rPr>
                <w:rFonts w:ascii="Arial" w:hAnsi="Arial" w:cs="Arial"/>
                <w:b/>
                <w:spacing w:val="36"/>
                <w:sz w:val="20"/>
                <w:szCs w:val="20"/>
              </w:rPr>
              <w:t xml:space="preserve"> </w:t>
            </w:r>
            <w:r w:rsidRPr="00306972">
              <w:rPr>
                <w:rFonts w:ascii="Arial" w:hAnsi="Arial" w:cs="Arial"/>
                <w:b/>
                <w:sz w:val="20"/>
                <w:szCs w:val="20"/>
              </w:rPr>
              <w:t>de</w:t>
            </w:r>
            <w:r w:rsidRPr="00306972">
              <w:rPr>
                <w:rFonts w:ascii="Arial" w:hAnsi="Arial" w:cs="Arial"/>
                <w:b/>
                <w:spacing w:val="35"/>
                <w:sz w:val="20"/>
                <w:szCs w:val="20"/>
              </w:rPr>
              <w:t xml:space="preserve"> </w:t>
            </w:r>
            <w:r w:rsidRPr="00306972">
              <w:rPr>
                <w:rFonts w:ascii="Arial" w:hAnsi="Arial" w:cs="Arial"/>
                <w:b/>
                <w:sz w:val="20"/>
                <w:szCs w:val="20"/>
              </w:rPr>
              <w:t>gestión</w:t>
            </w:r>
            <w:r w:rsidRPr="00306972">
              <w:rPr>
                <w:rFonts w:ascii="Arial" w:hAnsi="Arial" w:cs="Arial"/>
                <w:b/>
                <w:spacing w:val="37"/>
                <w:sz w:val="20"/>
                <w:szCs w:val="20"/>
              </w:rPr>
              <w:t xml:space="preserve"> </w:t>
            </w:r>
            <w:r w:rsidRPr="00306972">
              <w:rPr>
                <w:rFonts w:ascii="Arial" w:hAnsi="Arial" w:cs="Arial"/>
                <w:b/>
                <w:sz w:val="20"/>
                <w:szCs w:val="20"/>
              </w:rPr>
              <w:t>documental</w:t>
            </w:r>
            <w:r w:rsidRPr="00306972">
              <w:rPr>
                <w:rFonts w:ascii="Arial" w:hAnsi="Arial" w:cs="Arial"/>
                <w:b/>
                <w:spacing w:val="34"/>
                <w:sz w:val="20"/>
                <w:szCs w:val="20"/>
              </w:rPr>
              <w:t xml:space="preserve"> </w:t>
            </w:r>
            <w:proofErr w:type="gramStart"/>
            <w:r w:rsidRPr="00306972">
              <w:rPr>
                <w:rFonts w:ascii="Arial" w:hAnsi="Arial" w:cs="Arial"/>
                <w:b/>
                <w:sz w:val="20"/>
                <w:szCs w:val="20"/>
              </w:rPr>
              <w:t>y</w:t>
            </w:r>
            <w:r w:rsidRPr="00306972">
              <w:rPr>
                <w:rFonts w:ascii="Arial" w:hAnsi="Arial" w:cs="Arial"/>
                <w:b/>
                <w:spacing w:val="-47"/>
                <w:sz w:val="20"/>
                <w:szCs w:val="20"/>
              </w:rPr>
              <w:t xml:space="preserve"> </w:t>
            </w:r>
            <w:r w:rsidR="00DE5FB7" w:rsidRPr="00306972">
              <w:rPr>
                <w:rFonts w:ascii="Arial" w:hAnsi="Arial" w:cs="Arial"/>
                <w:b/>
                <w:spacing w:val="-47"/>
                <w:sz w:val="20"/>
                <w:szCs w:val="20"/>
              </w:rPr>
              <w:t xml:space="preserve"> </w:t>
            </w:r>
            <w:r w:rsidRPr="00306972">
              <w:rPr>
                <w:rFonts w:ascii="Arial" w:hAnsi="Arial" w:cs="Arial"/>
                <w:b/>
                <w:sz w:val="20"/>
                <w:szCs w:val="20"/>
              </w:rPr>
              <w:t>archivo</w:t>
            </w:r>
            <w:proofErr w:type="gramEnd"/>
          </w:p>
        </w:tc>
        <w:tc>
          <w:tcPr>
            <w:tcW w:w="3477" w:type="pct"/>
            <w:shd w:val="clear" w:color="auto" w:fill="auto"/>
            <w:vAlign w:val="center"/>
          </w:tcPr>
          <w:p w14:paraId="28696E4C"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Brindar apoyo a los líderes del programa en lo que sea necesario para la implementación de este en las diferentes áreas.</w:t>
            </w:r>
          </w:p>
        </w:tc>
      </w:tr>
      <w:tr w:rsidR="00306972" w:rsidRPr="00306972" w14:paraId="23F1EE96" w14:textId="77777777" w:rsidTr="000E2C54">
        <w:trPr>
          <w:trHeight w:val="1073"/>
        </w:trPr>
        <w:tc>
          <w:tcPr>
            <w:tcW w:w="1523" w:type="pct"/>
            <w:shd w:val="clear" w:color="auto" w:fill="auto"/>
            <w:vAlign w:val="center"/>
          </w:tcPr>
          <w:p w14:paraId="2AC1A4F3" w14:textId="77777777" w:rsidR="002B7889" w:rsidRPr="00306972" w:rsidRDefault="002B7889" w:rsidP="00392C93">
            <w:pPr>
              <w:pStyle w:val="TableParagraph"/>
              <w:tabs>
                <w:tab w:val="left" w:pos="1849"/>
              </w:tabs>
              <w:spacing w:before="1" w:line="276" w:lineRule="auto"/>
              <w:ind w:right="193"/>
              <w:rPr>
                <w:rFonts w:ascii="Arial" w:hAnsi="Arial" w:cs="Arial"/>
                <w:b/>
                <w:sz w:val="20"/>
                <w:szCs w:val="20"/>
              </w:rPr>
            </w:pPr>
            <w:r w:rsidRPr="00306972">
              <w:rPr>
                <w:rFonts w:ascii="Arial" w:hAnsi="Arial" w:cs="Arial"/>
                <w:b/>
                <w:sz w:val="20"/>
                <w:szCs w:val="20"/>
              </w:rPr>
              <w:t xml:space="preserve">Gestores </w:t>
            </w:r>
            <w:r w:rsidRPr="00306972">
              <w:rPr>
                <w:rFonts w:ascii="Arial" w:hAnsi="Arial" w:cs="Arial"/>
                <w:b/>
                <w:spacing w:val="-1"/>
                <w:sz w:val="20"/>
                <w:szCs w:val="20"/>
              </w:rPr>
              <w:t>documentales</w:t>
            </w:r>
            <w:r w:rsidRPr="00306972">
              <w:rPr>
                <w:rFonts w:ascii="Arial" w:hAnsi="Arial" w:cs="Arial"/>
                <w:b/>
                <w:spacing w:val="-47"/>
                <w:sz w:val="20"/>
                <w:szCs w:val="20"/>
              </w:rPr>
              <w:t xml:space="preserve"> </w:t>
            </w:r>
            <w:r w:rsidRPr="00306972">
              <w:rPr>
                <w:rFonts w:ascii="Arial" w:hAnsi="Arial" w:cs="Arial"/>
                <w:b/>
                <w:sz w:val="20"/>
                <w:szCs w:val="20"/>
              </w:rPr>
              <w:t>principales</w:t>
            </w:r>
          </w:p>
        </w:tc>
        <w:tc>
          <w:tcPr>
            <w:tcW w:w="3477" w:type="pct"/>
            <w:shd w:val="clear" w:color="auto" w:fill="auto"/>
            <w:vAlign w:val="center"/>
          </w:tcPr>
          <w:p w14:paraId="61E1BC3E"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Apoyar la implementación del Programa de Gestión Cultural en sus dependencias.</w:t>
            </w:r>
          </w:p>
          <w:p w14:paraId="2BFF78AE"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Apoyar al jefe inmediato de la dependencia en el diseño y desarrollo de estrategias para la transmisión y aplicación de conocimientos en materia de gestión documental al interior de su equipo de trabajo.</w:t>
            </w:r>
          </w:p>
          <w:p w14:paraId="02C5831B"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Comunicar aspectos relevantes de su dependencia relacionados con temas archivísticos para validar su socialización con la ciudadanía.</w:t>
            </w:r>
          </w:p>
          <w:p w14:paraId="6E4358C1" w14:textId="5B73372B"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 xml:space="preserve">Notificar los cambios </w:t>
            </w:r>
            <w:r w:rsidR="00DE5FB7" w:rsidRPr="00306972">
              <w:rPr>
                <w:rFonts w:ascii="Arial" w:hAnsi="Arial" w:cs="Arial"/>
                <w:sz w:val="20"/>
                <w:szCs w:val="20"/>
              </w:rPr>
              <w:t xml:space="preserve">de </w:t>
            </w:r>
            <w:r w:rsidRPr="00306972">
              <w:rPr>
                <w:rFonts w:ascii="Arial" w:hAnsi="Arial" w:cs="Arial"/>
                <w:sz w:val="20"/>
                <w:szCs w:val="20"/>
              </w:rPr>
              <w:t>los gestores documentales principales y/o secundarios en sus áreas.</w:t>
            </w:r>
          </w:p>
          <w:p w14:paraId="28B0DBED"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En caso de traslado, retiro o vacaciones el gestor documental principal debe entregar un informe a su jefe inmediato detallando el estado de ejecución en que quedan los proyectos y asuntos relacionados con la gestión documental de la dependencia.</w:t>
            </w:r>
          </w:p>
        </w:tc>
      </w:tr>
      <w:tr w:rsidR="00306972" w:rsidRPr="00306972" w14:paraId="76FDD0C0" w14:textId="77777777" w:rsidTr="000E2C54">
        <w:trPr>
          <w:trHeight w:val="931"/>
        </w:trPr>
        <w:tc>
          <w:tcPr>
            <w:tcW w:w="1523" w:type="pct"/>
            <w:shd w:val="clear" w:color="auto" w:fill="auto"/>
            <w:vAlign w:val="center"/>
          </w:tcPr>
          <w:p w14:paraId="135AC204" w14:textId="77777777" w:rsidR="002B7889" w:rsidRPr="00306972" w:rsidRDefault="002B7889" w:rsidP="00392C93">
            <w:pPr>
              <w:pStyle w:val="TableParagraph"/>
              <w:tabs>
                <w:tab w:val="left" w:pos="1849"/>
              </w:tabs>
              <w:spacing w:line="276" w:lineRule="auto"/>
              <w:ind w:right="193"/>
              <w:rPr>
                <w:rFonts w:ascii="Arial" w:hAnsi="Arial" w:cs="Arial"/>
                <w:b/>
                <w:sz w:val="20"/>
                <w:szCs w:val="20"/>
              </w:rPr>
            </w:pPr>
            <w:r w:rsidRPr="00306972">
              <w:rPr>
                <w:rFonts w:ascii="Arial" w:hAnsi="Arial" w:cs="Arial"/>
                <w:b/>
                <w:sz w:val="20"/>
                <w:szCs w:val="20"/>
              </w:rPr>
              <w:t xml:space="preserve">Gestores </w:t>
            </w:r>
            <w:r w:rsidRPr="00306972">
              <w:rPr>
                <w:rFonts w:ascii="Arial" w:hAnsi="Arial" w:cs="Arial"/>
                <w:b/>
                <w:spacing w:val="-1"/>
                <w:sz w:val="20"/>
                <w:szCs w:val="20"/>
              </w:rPr>
              <w:t>documentales</w:t>
            </w:r>
            <w:r w:rsidRPr="00306972">
              <w:rPr>
                <w:rFonts w:ascii="Arial" w:hAnsi="Arial" w:cs="Arial"/>
                <w:b/>
                <w:spacing w:val="-47"/>
                <w:sz w:val="20"/>
                <w:szCs w:val="20"/>
              </w:rPr>
              <w:t xml:space="preserve"> </w:t>
            </w:r>
            <w:r w:rsidRPr="00306972">
              <w:rPr>
                <w:rFonts w:ascii="Arial" w:hAnsi="Arial" w:cs="Arial"/>
                <w:b/>
                <w:sz w:val="20"/>
                <w:szCs w:val="20"/>
              </w:rPr>
              <w:t>secundarios</w:t>
            </w:r>
          </w:p>
        </w:tc>
        <w:tc>
          <w:tcPr>
            <w:tcW w:w="3477" w:type="pct"/>
            <w:shd w:val="clear" w:color="auto" w:fill="auto"/>
            <w:vAlign w:val="center"/>
          </w:tcPr>
          <w:p w14:paraId="1BD1DEE9"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Socializar y sensibilizar a los miembros de la dependencia sobre la información proporcionada en los talleres, capacitaciones, sesiones de sensibilizaciones, publicaciones y reuniones de Gestión Documental.</w:t>
            </w:r>
          </w:p>
          <w:p w14:paraId="5D6140BF" w14:textId="37455A28"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En caso de traslado, retiro o vacaciones el gestor documental secundario debe entregar un informe a su jefe inmediato detallando el estado de ejecución de los</w:t>
            </w:r>
            <w:r w:rsidR="00DE5FB7" w:rsidRPr="00306972">
              <w:rPr>
                <w:rFonts w:ascii="Arial" w:hAnsi="Arial" w:cs="Arial"/>
                <w:sz w:val="20"/>
                <w:szCs w:val="20"/>
              </w:rPr>
              <w:t xml:space="preserve"> asuntos</w:t>
            </w:r>
            <w:r w:rsidRPr="00306972">
              <w:rPr>
                <w:rFonts w:ascii="Arial" w:hAnsi="Arial" w:cs="Arial"/>
                <w:sz w:val="20"/>
                <w:szCs w:val="20"/>
              </w:rPr>
              <w:t xml:space="preserve"> relacionados con la gestión documental en la dependencia. Esto incluye, por ejemplo, Transferencias documentales primarias, organización de unidades documentales, toma de datos de temperatura y humedad en los termohigrómetros, proyección del crecimiento del archivo, Inventarios documentales, entre otros.</w:t>
            </w:r>
          </w:p>
        </w:tc>
      </w:tr>
      <w:tr w:rsidR="002B7889" w:rsidRPr="00306972" w14:paraId="503F8967" w14:textId="77777777" w:rsidTr="000E2C54">
        <w:trPr>
          <w:trHeight w:val="834"/>
        </w:trPr>
        <w:tc>
          <w:tcPr>
            <w:tcW w:w="1523" w:type="pct"/>
            <w:shd w:val="clear" w:color="auto" w:fill="auto"/>
            <w:vAlign w:val="center"/>
          </w:tcPr>
          <w:p w14:paraId="023E4F23" w14:textId="77777777" w:rsidR="002B7889" w:rsidRPr="00306972" w:rsidRDefault="002B7889" w:rsidP="00392C93">
            <w:pPr>
              <w:pStyle w:val="TableParagraph"/>
              <w:spacing w:before="1" w:line="276" w:lineRule="auto"/>
              <w:ind w:right="193"/>
              <w:rPr>
                <w:rFonts w:ascii="Arial" w:hAnsi="Arial" w:cs="Arial"/>
                <w:b/>
                <w:sz w:val="20"/>
                <w:szCs w:val="20"/>
              </w:rPr>
            </w:pPr>
            <w:r w:rsidRPr="00306972">
              <w:rPr>
                <w:rFonts w:ascii="Arial" w:hAnsi="Arial" w:cs="Arial"/>
                <w:b/>
                <w:sz w:val="20"/>
                <w:szCs w:val="20"/>
              </w:rPr>
              <w:t>Servidores públicos, contratistas</w:t>
            </w:r>
            <w:r w:rsidRPr="00306972">
              <w:rPr>
                <w:rFonts w:ascii="Arial" w:hAnsi="Arial" w:cs="Arial"/>
                <w:b/>
                <w:spacing w:val="1"/>
                <w:sz w:val="20"/>
                <w:szCs w:val="20"/>
              </w:rPr>
              <w:t xml:space="preserve"> </w:t>
            </w:r>
            <w:r w:rsidRPr="00306972">
              <w:rPr>
                <w:rFonts w:ascii="Arial" w:hAnsi="Arial" w:cs="Arial"/>
                <w:b/>
                <w:sz w:val="20"/>
                <w:szCs w:val="20"/>
              </w:rPr>
              <w:t>y</w:t>
            </w:r>
            <w:r w:rsidRPr="00306972">
              <w:rPr>
                <w:rFonts w:ascii="Arial" w:hAnsi="Arial" w:cs="Arial"/>
                <w:b/>
                <w:spacing w:val="1"/>
                <w:sz w:val="20"/>
                <w:szCs w:val="20"/>
              </w:rPr>
              <w:t xml:space="preserve"> </w:t>
            </w:r>
            <w:r w:rsidRPr="00306972">
              <w:rPr>
                <w:rFonts w:ascii="Arial" w:hAnsi="Arial" w:cs="Arial"/>
                <w:b/>
                <w:sz w:val="20"/>
                <w:szCs w:val="20"/>
              </w:rPr>
              <w:t>colaboradores</w:t>
            </w:r>
            <w:r w:rsidRPr="00306972">
              <w:rPr>
                <w:rFonts w:ascii="Arial" w:hAnsi="Arial" w:cs="Arial"/>
                <w:b/>
                <w:spacing w:val="1"/>
                <w:sz w:val="20"/>
                <w:szCs w:val="20"/>
              </w:rPr>
              <w:t xml:space="preserve"> </w:t>
            </w:r>
            <w:r w:rsidRPr="00306972">
              <w:rPr>
                <w:rFonts w:ascii="Arial" w:hAnsi="Arial" w:cs="Arial"/>
                <w:b/>
                <w:sz w:val="20"/>
                <w:szCs w:val="20"/>
              </w:rPr>
              <w:t>externos</w:t>
            </w:r>
            <w:r w:rsidRPr="00306972">
              <w:rPr>
                <w:rFonts w:ascii="Arial" w:hAnsi="Arial" w:cs="Arial"/>
                <w:b/>
                <w:spacing w:val="1"/>
                <w:sz w:val="20"/>
                <w:szCs w:val="20"/>
              </w:rPr>
              <w:t xml:space="preserve"> </w:t>
            </w:r>
            <w:r w:rsidRPr="00306972">
              <w:rPr>
                <w:rFonts w:ascii="Arial" w:hAnsi="Arial" w:cs="Arial"/>
                <w:b/>
                <w:sz w:val="20"/>
                <w:szCs w:val="20"/>
              </w:rPr>
              <w:t>de</w:t>
            </w:r>
            <w:r w:rsidRPr="00306972">
              <w:rPr>
                <w:rFonts w:ascii="Arial" w:hAnsi="Arial" w:cs="Arial"/>
                <w:b/>
                <w:spacing w:val="1"/>
                <w:sz w:val="20"/>
                <w:szCs w:val="20"/>
              </w:rPr>
              <w:t xml:space="preserve"> </w:t>
            </w:r>
            <w:r w:rsidRPr="00306972">
              <w:rPr>
                <w:rFonts w:ascii="Arial" w:hAnsi="Arial" w:cs="Arial"/>
                <w:b/>
                <w:sz w:val="20"/>
                <w:szCs w:val="20"/>
              </w:rPr>
              <w:t>la</w:t>
            </w:r>
            <w:r w:rsidRPr="00306972">
              <w:rPr>
                <w:rFonts w:ascii="Arial" w:hAnsi="Arial" w:cs="Arial"/>
                <w:b/>
                <w:spacing w:val="1"/>
                <w:sz w:val="20"/>
                <w:szCs w:val="20"/>
              </w:rPr>
              <w:t xml:space="preserve"> </w:t>
            </w:r>
            <w:r w:rsidRPr="00306972">
              <w:rPr>
                <w:rFonts w:ascii="Arial" w:hAnsi="Arial" w:cs="Arial"/>
                <w:b/>
                <w:sz w:val="20"/>
                <w:szCs w:val="20"/>
              </w:rPr>
              <w:t>Entidad</w:t>
            </w:r>
          </w:p>
        </w:tc>
        <w:tc>
          <w:tcPr>
            <w:tcW w:w="3477" w:type="pct"/>
            <w:shd w:val="clear" w:color="auto" w:fill="auto"/>
            <w:vAlign w:val="center"/>
          </w:tcPr>
          <w:p w14:paraId="2B6EAF15" w14:textId="77777777" w:rsidR="002B7889" w:rsidRPr="00306972" w:rsidRDefault="002B7889" w:rsidP="002B7889">
            <w:pPr>
              <w:pStyle w:val="TableParagraph"/>
              <w:numPr>
                <w:ilvl w:val="0"/>
                <w:numId w:val="23"/>
              </w:numPr>
              <w:spacing w:line="276" w:lineRule="auto"/>
              <w:ind w:right="198"/>
              <w:rPr>
                <w:rFonts w:ascii="Arial" w:hAnsi="Arial" w:cs="Arial"/>
                <w:sz w:val="20"/>
                <w:szCs w:val="20"/>
              </w:rPr>
            </w:pPr>
            <w:r w:rsidRPr="00306972">
              <w:rPr>
                <w:rFonts w:ascii="Arial" w:hAnsi="Arial" w:cs="Arial"/>
                <w:sz w:val="20"/>
                <w:szCs w:val="20"/>
              </w:rPr>
              <w:t>Participar en la aplicación e implementación del programa.</w:t>
            </w:r>
          </w:p>
        </w:tc>
      </w:tr>
    </w:tbl>
    <w:p w14:paraId="30871DEB" w14:textId="77777777" w:rsidR="002B7889" w:rsidRPr="00306972" w:rsidRDefault="002B7889" w:rsidP="002B7889">
      <w:pPr>
        <w:rPr>
          <w:rFonts w:cs="Arial"/>
          <w:szCs w:val="24"/>
          <w:lang w:val="es-MX"/>
        </w:rPr>
      </w:pPr>
    </w:p>
    <w:p w14:paraId="52856811" w14:textId="77777777" w:rsidR="002B7889" w:rsidRPr="00306972" w:rsidRDefault="002B7889" w:rsidP="002B7889">
      <w:pPr>
        <w:rPr>
          <w:rFonts w:cs="Arial"/>
          <w:szCs w:val="24"/>
          <w:lang w:val="es-MX"/>
        </w:rPr>
      </w:pPr>
    </w:p>
    <w:p w14:paraId="6741D458" w14:textId="38AFACB0" w:rsidR="002B7889" w:rsidRPr="00306972" w:rsidRDefault="002B7889" w:rsidP="002B7889">
      <w:pPr>
        <w:pStyle w:val="Ttulo1"/>
        <w:rPr>
          <w:lang w:eastAsia="es-CO"/>
        </w:rPr>
      </w:pPr>
      <w:bookmarkStart w:id="6" w:name="_Toc184212849"/>
      <w:r w:rsidRPr="00306972">
        <w:rPr>
          <w:lang w:eastAsia="es-CO"/>
        </w:rPr>
        <w:t>PÚBLICO AL CUAL VA DIRIGIDO</w:t>
      </w:r>
      <w:bookmarkEnd w:id="6"/>
    </w:p>
    <w:p w14:paraId="72AE1C7A" w14:textId="4B9A7385" w:rsidR="002B7889" w:rsidRPr="00306972" w:rsidRDefault="002B7889" w:rsidP="002B7889">
      <w:pPr>
        <w:pStyle w:val="NormalWeb"/>
        <w:rPr>
          <w:rFonts w:ascii="Arial" w:eastAsia="Times New Roman" w:hAnsi="Arial" w:cs="Arial"/>
          <w:lang w:val="es-CO" w:eastAsia="es-CO"/>
        </w:rPr>
      </w:pPr>
      <w:r w:rsidRPr="00306972">
        <w:rPr>
          <w:rFonts w:ascii="Arial" w:hAnsi="Arial" w:cs="Arial"/>
        </w:rPr>
        <w:t xml:space="preserve">Este documento está dirigido a todos los directivos, al Comité Institucional de Gestión y Desempeño, así como a todos los </w:t>
      </w:r>
      <w:bookmarkStart w:id="7" w:name="_Hlk182913955"/>
      <w:r w:rsidRPr="00306972">
        <w:rPr>
          <w:rFonts w:ascii="Arial" w:hAnsi="Arial" w:cs="Arial"/>
        </w:rPr>
        <w:t>servidores, contratistas, colaboradores</w:t>
      </w:r>
      <w:r w:rsidR="005351CB" w:rsidRPr="00306972">
        <w:rPr>
          <w:rFonts w:ascii="Arial" w:hAnsi="Arial" w:cs="Arial"/>
        </w:rPr>
        <w:t xml:space="preserve">, </w:t>
      </w:r>
      <w:r w:rsidRPr="00306972">
        <w:rPr>
          <w:rFonts w:ascii="Arial" w:hAnsi="Arial" w:cs="Arial"/>
        </w:rPr>
        <w:t>judicantes</w:t>
      </w:r>
      <w:r w:rsidR="005351CB" w:rsidRPr="00306972">
        <w:rPr>
          <w:rFonts w:ascii="Arial" w:hAnsi="Arial" w:cs="Arial"/>
        </w:rPr>
        <w:t xml:space="preserve">, pasantes o </w:t>
      </w:r>
      <w:bookmarkEnd w:id="7"/>
      <w:r w:rsidR="005351CB" w:rsidRPr="00306972">
        <w:rPr>
          <w:rFonts w:ascii="Arial" w:hAnsi="Arial" w:cs="Arial"/>
        </w:rPr>
        <w:t>practicantes de</w:t>
      </w:r>
      <w:r w:rsidRPr="00306972">
        <w:rPr>
          <w:rFonts w:ascii="Arial" w:hAnsi="Arial" w:cs="Arial"/>
        </w:rPr>
        <w:t xml:space="preserve"> la Entidad.</w:t>
      </w:r>
      <w:r w:rsidRPr="00306972">
        <w:rPr>
          <w:rFonts w:ascii="Arial" w:eastAsia="Times New Roman" w:hAnsi="Arial" w:cs="Arial"/>
          <w:vanish/>
          <w:lang w:eastAsia="es-CO"/>
        </w:rPr>
        <w:t>Principio del formularioFinal del formulario</w:t>
      </w:r>
    </w:p>
    <w:p w14:paraId="1C91BB9F" w14:textId="77777777" w:rsidR="002B7889" w:rsidRPr="00306972" w:rsidRDefault="002B7889" w:rsidP="00314CF6">
      <w:pPr>
        <w:pStyle w:val="Textoindependiente3"/>
        <w:rPr>
          <w:rFonts w:cs="Arial"/>
          <w:szCs w:val="24"/>
        </w:rPr>
      </w:pPr>
    </w:p>
    <w:p w14:paraId="007A09F0" w14:textId="77777777" w:rsidR="00CD5A1F" w:rsidRPr="00306972" w:rsidRDefault="00CD5A1F" w:rsidP="00BB0474">
      <w:pPr>
        <w:pStyle w:val="Ttulo1"/>
        <w:rPr>
          <w:rFonts w:cs="Arial"/>
          <w:szCs w:val="24"/>
        </w:rPr>
      </w:pPr>
      <w:bookmarkStart w:id="8" w:name="_Toc403480493"/>
      <w:bookmarkStart w:id="9" w:name="_Toc453340232"/>
      <w:bookmarkStart w:id="10" w:name="_Toc454548596"/>
      <w:bookmarkStart w:id="11" w:name="_Toc184212850"/>
      <w:r w:rsidRPr="00306972">
        <w:rPr>
          <w:rFonts w:cs="Arial"/>
          <w:szCs w:val="24"/>
        </w:rPr>
        <w:t>GLOSARIO</w:t>
      </w:r>
      <w:bookmarkEnd w:id="8"/>
      <w:bookmarkEnd w:id="9"/>
      <w:bookmarkEnd w:id="10"/>
      <w:bookmarkEnd w:id="11"/>
    </w:p>
    <w:p w14:paraId="64DBED7D" w14:textId="77777777" w:rsidR="008F2368" w:rsidRPr="00306972" w:rsidRDefault="008F2368" w:rsidP="00314CF6">
      <w:pPr>
        <w:rPr>
          <w:rFonts w:cs="Arial"/>
          <w:szCs w:val="24"/>
          <w:lang w:val="es-MX"/>
        </w:rPr>
      </w:pPr>
    </w:p>
    <w:p w14:paraId="790B2209" w14:textId="77777777" w:rsidR="002B7889" w:rsidRPr="00306972" w:rsidRDefault="002B7889" w:rsidP="002B7889">
      <w:pPr>
        <w:rPr>
          <w:rFonts w:cs="Arial"/>
          <w:szCs w:val="24"/>
        </w:rPr>
      </w:pPr>
      <w:r w:rsidRPr="00306972">
        <w:rPr>
          <w:rFonts w:cs="Arial"/>
          <w:szCs w:val="24"/>
        </w:rPr>
        <w:t>ARCHIVO: Conjunto de documentos, sea cual sea su fecha, forma y soporte material acumulados por la Superintendencia de Industria y Comercio, conservados en el transcurso de la gestión, respetando el orden de testimonio e información para la SIC y a los ciudadanos, o fuentes de la historia.  </w:t>
      </w:r>
    </w:p>
    <w:p w14:paraId="3B25B532" w14:textId="77777777" w:rsidR="002B7889" w:rsidRPr="00306972" w:rsidRDefault="002B7889" w:rsidP="002B7889">
      <w:pPr>
        <w:rPr>
          <w:rFonts w:cs="Arial"/>
          <w:szCs w:val="24"/>
        </w:rPr>
      </w:pPr>
    </w:p>
    <w:p w14:paraId="30A517CE" w14:textId="77777777" w:rsidR="002B7889" w:rsidRPr="00306972" w:rsidRDefault="002B7889" w:rsidP="002B7889">
      <w:pPr>
        <w:rPr>
          <w:rFonts w:cs="Arial"/>
          <w:szCs w:val="24"/>
        </w:rPr>
      </w:pPr>
      <w:r w:rsidRPr="00306972">
        <w:rPr>
          <w:rFonts w:cs="Arial"/>
          <w:szCs w:val="24"/>
        </w:rPr>
        <w:t>ARCHIVO CENTRAL: Unidad administrativa que agrupa documentos transferidos o trasladados por los archivos de gestión de la entidad respectiva, tras finalizar su trámite, y que siguen siendo vigentes y objeto de consulta por las diferentes áreas y los particulares.  </w:t>
      </w:r>
    </w:p>
    <w:p w14:paraId="488F0F1B" w14:textId="77777777" w:rsidR="002B7889" w:rsidRPr="00306972" w:rsidRDefault="002B7889" w:rsidP="002B7889">
      <w:pPr>
        <w:rPr>
          <w:rFonts w:cs="Arial"/>
          <w:szCs w:val="24"/>
        </w:rPr>
      </w:pPr>
    </w:p>
    <w:p w14:paraId="33434D69" w14:textId="77777777" w:rsidR="002B7889" w:rsidRPr="00306972" w:rsidRDefault="002B7889" w:rsidP="002B7889">
      <w:pPr>
        <w:rPr>
          <w:rFonts w:cs="Arial"/>
          <w:szCs w:val="24"/>
        </w:rPr>
      </w:pPr>
      <w:r w:rsidRPr="00306972">
        <w:rPr>
          <w:rFonts w:cs="Arial"/>
          <w:szCs w:val="24"/>
        </w:rPr>
        <w:t>ARCHIVO DE GESTIÓN: Archivo de la oficina productora que reúne su documentación en trámite, sometida a continua utilización y consulta administrativa.  </w:t>
      </w:r>
    </w:p>
    <w:p w14:paraId="37FD7D60" w14:textId="77777777" w:rsidR="002B7889" w:rsidRPr="00306972" w:rsidRDefault="002B7889" w:rsidP="002B7889">
      <w:pPr>
        <w:rPr>
          <w:rFonts w:cs="Arial"/>
          <w:szCs w:val="24"/>
        </w:rPr>
      </w:pPr>
    </w:p>
    <w:p w14:paraId="12BFA99D" w14:textId="77777777" w:rsidR="002B7889" w:rsidRPr="00306972" w:rsidRDefault="002B7889" w:rsidP="002B7889">
      <w:pPr>
        <w:rPr>
          <w:rFonts w:cs="Arial"/>
          <w:szCs w:val="24"/>
        </w:rPr>
      </w:pPr>
      <w:r w:rsidRPr="00306972">
        <w:rPr>
          <w:rFonts w:cs="Arial"/>
          <w:szCs w:val="24"/>
        </w:rPr>
        <w:t>ARCHIVO GENERAL DE LA NACIÓN – AGN: Desde el punto de vista institucional y de acuerdo con la categoría de archivos oficiales, es el establecimiento público, del orden nacional, creado por la Ley 80 de 1989, adscrito al Ministerio de Cultura, mediante Decreto 1126 del 29 de junio de 1999. Encargado de formular, orientar y controlar la Política Archivística a nivel nacional. Asimismo, es el organismo de dirección y coordinación del Sistema Nacional de Archivos.  </w:t>
      </w:r>
    </w:p>
    <w:p w14:paraId="5DDAA86D" w14:textId="77777777" w:rsidR="002B7889" w:rsidRPr="00306972" w:rsidRDefault="002B7889" w:rsidP="002B7889">
      <w:pPr>
        <w:rPr>
          <w:rFonts w:cs="Arial"/>
          <w:szCs w:val="24"/>
        </w:rPr>
      </w:pPr>
    </w:p>
    <w:p w14:paraId="287C46E0" w14:textId="77777777" w:rsidR="002B7889" w:rsidRPr="00306972" w:rsidRDefault="002B7889" w:rsidP="002B7889">
      <w:pPr>
        <w:rPr>
          <w:rFonts w:cs="Arial"/>
          <w:szCs w:val="24"/>
        </w:rPr>
      </w:pPr>
      <w:r w:rsidRPr="00306972">
        <w:rPr>
          <w:rFonts w:cs="Arial"/>
          <w:szCs w:val="24"/>
        </w:rPr>
        <w:t>ARCHIVO HISTÓRICO: Archivo al cual se transfiere la documentación que cumplió su tiempo de retención en el archivo central, cuya disposición final es la conservación total o selección, por el valor que adquiere para la investigación, la ciencia y la cultura. Este tipo de archivo también puede conformarse por documentos históricos recibidos por donación, depósito voluntario, adquisición o expropiación. </w:t>
      </w:r>
    </w:p>
    <w:p w14:paraId="42B7BAB8" w14:textId="77777777" w:rsidR="002B7889" w:rsidRPr="00306972" w:rsidRDefault="002B7889" w:rsidP="002B7889">
      <w:pPr>
        <w:rPr>
          <w:rFonts w:cs="Arial"/>
          <w:szCs w:val="24"/>
        </w:rPr>
      </w:pPr>
    </w:p>
    <w:p w14:paraId="65CCD47F" w14:textId="77777777" w:rsidR="00DE5FB7" w:rsidRPr="00306972" w:rsidRDefault="002B7889" w:rsidP="002B7889">
      <w:pPr>
        <w:rPr>
          <w:rFonts w:cs="Arial"/>
          <w:szCs w:val="24"/>
        </w:rPr>
      </w:pPr>
      <w:r w:rsidRPr="00306972">
        <w:rPr>
          <w:rFonts w:cs="Arial"/>
          <w:szCs w:val="24"/>
        </w:rPr>
        <w:t>ARCHIVO PÚBLICO: Conjunto de documentos pertenecientes a entidades oficiales y aquellos que se derivan de la prestación de un servicio público por entidades privadas.</w:t>
      </w:r>
    </w:p>
    <w:p w14:paraId="1D82F94A" w14:textId="6E4B9CD7" w:rsidR="002B7889" w:rsidRPr="00306972" w:rsidRDefault="002B7889" w:rsidP="002B7889">
      <w:pPr>
        <w:rPr>
          <w:rFonts w:cs="Arial"/>
          <w:szCs w:val="24"/>
        </w:rPr>
      </w:pPr>
      <w:r w:rsidRPr="00306972">
        <w:rPr>
          <w:rFonts w:cs="Arial"/>
          <w:szCs w:val="24"/>
        </w:rPr>
        <w:t xml:space="preserve"> </w:t>
      </w:r>
    </w:p>
    <w:p w14:paraId="44A25A8F" w14:textId="77777777" w:rsidR="002B7889" w:rsidRPr="00306972" w:rsidRDefault="002B7889" w:rsidP="002B7889">
      <w:pPr>
        <w:rPr>
          <w:rFonts w:cs="Arial"/>
          <w:szCs w:val="24"/>
        </w:rPr>
      </w:pPr>
      <w:r w:rsidRPr="00306972">
        <w:rPr>
          <w:rFonts w:cs="Arial"/>
          <w:szCs w:val="24"/>
        </w:rPr>
        <w:t>ASISTENCIA TÉCNICA: Es la prestación de servicios por personal especializado en diferentes áreas del quehacer archivístico, para orientar sobre los lineamientos institucionales en materia de gestión documental.  </w:t>
      </w:r>
    </w:p>
    <w:p w14:paraId="2378EF27" w14:textId="77777777" w:rsidR="002B7889" w:rsidRPr="00306972" w:rsidRDefault="002B7889" w:rsidP="002B7889">
      <w:pPr>
        <w:rPr>
          <w:rFonts w:cs="Arial"/>
          <w:szCs w:val="24"/>
        </w:rPr>
      </w:pPr>
    </w:p>
    <w:p w14:paraId="717B5E6B" w14:textId="77777777" w:rsidR="002B7889" w:rsidRPr="00306972" w:rsidRDefault="002B7889" w:rsidP="002B7889">
      <w:pPr>
        <w:rPr>
          <w:rFonts w:cs="Arial"/>
          <w:szCs w:val="24"/>
        </w:rPr>
      </w:pPr>
      <w:r w:rsidRPr="00306972">
        <w:rPr>
          <w:rFonts w:cs="Arial"/>
          <w:szCs w:val="24"/>
        </w:rPr>
        <w:t xml:space="preserve">CONOCIMIENTO: En el marco de MIPG se ha adoptado esta definición: Es la suma de ideas, datos, Información, procesos y productos generados por los servidores públicos y contratistas de la SIC para el cumplimiento de su misión. </w:t>
      </w:r>
    </w:p>
    <w:p w14:paraId="24E21201" w14:textId="77777777" w:rsidR="002B7889" w:rsidRPr="00306972" w:rsidRDefault="002B7889" w:rsidP="002B7889">
      <w:pPr>
        <w:rPr>
          <w:rFonts w:cs="Arial"/>
          <w:szCs w:val="24"/>
        </w:rPr>
      </w:pPr>
      <w:r w:rsidRPr="00306972">
        <w:rPr>
          <w:rFonts w:cs="Arial"/>
          <w:szCs w:val="24"/>
        </w:rPr>
        <w:t xml:space="preserve">No obstante, se complementa con esta: Información valiosa y subjetiva que ha sido validada y organizada en un modelo mental, que permite a las personas darle sentido a su mundo, que procede de sus experiencias, percepciones, convicciones y valores. </w:t>
      </w:r>
    </w:p>
    <w:p w14:paraId="0FD96FD5" w14:textId="77777777" w:rsidR="002B7889" w:rsidRPr="00306972" w:rsidRDefault="002B7889" w:rsidP="002B7889">
      <w:pPr>
        <w:rPr>
          <w:rFonts w:cs="Arial"/>
          <w:szCs w:val="24"/>
        </w:rPr>
      </w:pPr>
    </w:p>
    <w:p w14:paraId="23A3EC16" w14:textId="77777777" w:rsidR="002B7889" w:rsidRPr="00306972" w:rsidRDefault="002B7889" w:rsidP="002B7889">
      <w:pPr>
        <w:rPr>
          <w:rFonts w:cs="Arial"/>
          <w:szCs w:val="24"/>
        </w:rPr>
      </w:pPr>
      <w:r w:rsidRPr="00306972">
        <w:rPr>
          <w:rFonts w:cs="Arial"/>
          <w:szCs w:val="24"/>
        </w:rPr>
        <w:t xml:space="preserve">CONOCIMIENTO EXPLÍCITO: Es el tipo de conocimiento que se expresa de manera clara y evidente en los documentos (infografías, planes, informes, guías, instructivos, herramientas), etc. Es formal y sistemático, razón por la cual se puede compartir y comunicar fácilmente. </w:t>
      </w:r>
    </w:p>
    <w:p w14:paraId="62A4DA30" w14:textId="77777777" w:rsidR="002B7889" w:rsidRPr="00306972" w:rsidRDefault="002B7889" w:rsidP="002B7889">
      <w:pPr>
        <w:rPr>
          <w:rFonts w:cs="Arial"/>
          <w:szCs w:val="24"/>
        </w:rPr>
      </w:pPr>
    </w:p>
    <w:p w14:paraId="6953473D" w14:textId="77777777" w:rsidR="002B7889" w:rsidRPr="00306972" w:rsidRDefault="002B7889" w:rsidP="002B7889">
      <w:pPr>
        <w:rPr>
          <w:rFonts w:cs="Arial"/>
          <w:szCs w:val="24"/>
        </w:rPr>
      </w:pPr>
      <w:r w:rsidRPr="00306972">
        <w:rPr>
          <w:rFonts w:cs="Arial"/>
          <w:szCs w:val="24"/>
        </w:rPr>
        <w:t>CONOCIMIENTO TÁCITO: Es el conocimiento que se presenta de manera vivencial en las capacidades de las personas, su intelecto, experiencia y habilidad para proponer soluciones. De allí que sea de carácter intangible.</w:t>
      </w:r>
    </w:p>
    <w:p w14:paraId="3AE0ED44" w14:textId="77777777" w:rsidR="002B7889" w:rsidRPr="00306972" w:rsidRDefault="002B7889" w:rsidP="002B7889">
      <w:pPr>
        <w:rPr>
          <w:rFonts w:cs="Arial"/>
          <w:szCs w:val="24"/>
        </w:rPr>
      </w:pPr>
      <w:r w:rsidRPr="00306972">
        <w:rPr>
          <w:rFonts w:cs="Arial"/>
          <w:szCs w:val="24"/>
        </w:rPr>
        <w:t> </w:t>
      </w:r>
    </w:p>
    <w:p w14:paraId="61FB1814" w14:textId="77777777" w:rsidR="002B7889" w:rsidRPr="00306972" w:rsidRDefault="002B7889" w:rsidP="002B7889">
      <w:pPr>
        <w:rPr>
          <w:rFonts w:cs="Arial"/>
          <w:szCs w:val="24"/>
        </w:rPr>
      </w:pPr>
      <w:r w:rsidRPr="00306972">
        <w:rPr>
          <w:rFonts w:cs="Arial"/>
          <w:szCs w:val="24"/>
        </w:rPr>
        <w:t>CONSERVACIÓN: Comprende los planes y prácticas específicas, relativos a la protección de los materiales de archivos y bibliotecas frente al deterioro, daños y abandono, incluyendo los métodos y técnicas desarrollados por el personal técnico.  </w:t>
      </w:r>
    </w:p>
    <w:p w14:paraId="78D790F4" w14:textId="77777777" w:rsidR="002B7889" w:rsidRPr="00306972" w:rsidRDefault="002B7889" w:rsidP="002B7889">
      <w:pPr>
        <w:rPr>
          <w:rFonts w:cs="Arial"/>
          <w:szCs w:val="24"/>
        </w:rPr>
      </w:pPr>
      <w:r w:rsidRPr="00306972">
        <w:rPr>
          <w:rFonts w:cs="Arial"/>
          <w:szCs w:val="24"/>
        </w:rPr>
        <w:t> </w:t>
      </w:r>
    </w:p>
    <w:p w14:paraId="00E0CABE" w14:textId="77777777" w:rsidR="002B7889" w:rsidRPr="00306972" w:rsidRDefault="002B7889" w:rsidP="002B7889">
      <w:pPr>
        <w:rPr>
          <w:rFonts w:cs="Arial"/>
          <w:szCs w:val="24"/>
        </w:rPr>
      </w:pPr>
      <w:r w:rsidRPr="00306972">
        <w:rPr>
          <w:rFonts w:cs="Arial"/>
          <w:szCs w:val="24"/>
        </w:rPr>
        <w:t xml:space="preserve">DIFUSIÓN DE CONOCIMIENTO: Acción que permite que el conocimiento generado y mejorado sea difundido a los grupos de valor para su uso. </w:t>
      </w:r>
    </w:p>
    <w:p w14:paraId="4ACE964B" w14:textId="77777777" w:rsidR="002B7889" w:rsidRPr="00306972" w:rsidRDefault="002B7889" w:rsidP="002B7889">
      <w:pPr>
        <w:rPr>
          <w:rFonts w:cs="Arial"/>
          <w:szCs w:val="24"/>
        </w:rPr>
      </w:pPr>
    </w:p>
    <w:p w14:paraId="726888B8" w14:textId="77777777" w:rsidR="002B7889" w:rsidRPr="00306972" w:rsidRDefault="002B7889" w:rsidP="002B7889">
      <w:pPr>
        <w:rPr>
          <w:rFonts w:cs="Arial"/>
          <w:szCs w:val="24"/>
        </w:rPr>
      </w:pPr>
      <w:r w:rsidRPr="00306972">
        <w:rPr>
          <w:rFonts w:cs="Arial"/>
          <w:szCs w:val="24"/>
        </w:rPr>
        <w:t>DIFUNDIR: Propagar o divulgar conocimientos, noticias, actitudes, costumbres, modas, etc.</w:t>
      </w:r>
    </w:p>
    <w:p w14:paraId="2F51FF78" w14:textId="77777777" w:rsidR="002B7889" w:rsidRPr="00306972" w:rsidRDefault="002B7889" w:rsidP="002B7889">
      <w:pPr>
        <w:rPr>
          <w:rFonts w:cs="Arial"/>
          <w:szCs w:val="24"/>
        </w:rPr>
      </w:pPr>
      <w:r w:rsidRPr="00306972">
        <w:rPr>
          <w:rFonts w:cs="Arial"/>
          <w:szCs w:val="24"/>
        </w:rPr>
        <w:t> </w:t>
      </w:r>
    </w:p>
    <w:p w14:paraId="77C2658C" w14:textId="35233BF0" w:rsidR="002B7889" w:rsidRPr="00306972" w:rsidRDefault="002B7889" w:rsidP="002B7889">
      <w:pPr>
        <w:rPr>
          <w:rFonts w:cs="Arial"/>
          <w:szCs w:val="24"/>
        </w:rPr>
      </w:pPr>
      <w:r w:rsidRPr="00306972">
        <w:rPr>
          <w:rFonts w:cs="Arial"/>
          <w:szCs w:val="24"/>
        </w:rPr>
        <w:t>DOCUMENTO HISTÓRICO: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  </w:t>
      </w:r>
    </w:p>
    <w:p w14:paraId="77BEAC95" w14:textId="77777777" w:rsidR="002B7889" w:rsidRPr="00306972" w:rsidRDefault="002B7889" w:rsidP="002B7889">
      <w:pPr>
        <w:rPr>
          <w:rFonts w:cs="Arial"/>
          <w:szCs w:val="24"/>
        </w:rPr>
      </w:pPr>
      <w:r w:rsidRPr="00306972">
        <w:rPr>
          <w:rFonts w:cs="Arial"/>
          <w:szCs w:val="24"/>
        </w:rPr>
        <w:t> </w:t>
      </w:r>
    </w:p>
    <w:p w14:paraId="68EFD2BA" w14:textId="77777777" w:rsidR="002B7889" w:rsidRPr="003E0558" w:rsidRDefault="002B7889" w:rsidP="002B7889">
      <w:pPr>
        <w:rPr>
          <w:rFonts w:cs="Arial"/>
          <w:szCs w:val="24"/>
        </w:rPr>
      </w:pPr>
      <w:r w:rsidRPr="003E0558">
        <w:rPr>
          <w:rFonts w:cs="Arial"/>
          <w:szCs w:val="24"/>
        </w:rPr>
        <w:t>GTGDA: Abreviatura del Grupo de Trabajo de Gestión Documental y Archivo.  </w:t>
      </w:r>
    </w:p>
    <w:p w14:paraId="53741A7D" w14:textId="77777777" w:rsidR="002B7889" w:rsidRPr="003E0558" w:rsidRDefault="002B7889" w:rsidP="002B7889">
      <w:pPr>
        <w:rPr>
          <w:rFonts w:cs="Arial"/>
          <w:szCs w:val="24"/>
        </w:rPr>
      </w:pPr>
    </w:p>
    <w:p w14:paraId="332A31E9" w14:textId="18949CA8" w:rsidR="002106E9" w:rsidRPr="00306972" w:rsidRDefault="002B7889" w:rsidP="002106E9">
      <w:pPr>
        <w:contextualSpacing w:val="0"/>
        <w:rPr>
          <w:rFonts w:cs="Arial"/>
          <w:szCs w:val="24"/>
        </w:rPr>
      </w:pPr>
      <w:r w:rsidRPr="00306972">
        <w:rPr>
          <w:rFonts w:cs="Arial"/>
          <w:szCs w:val="24"/>
        </w:rPr>
        <w:t>GESTIÓN DEL CONOCIMIENTO:</w:t>
      </w:r>
      <w:r w:rsidR="002106E9" w:rsidRPr="00306972">
        <w:rPr>
          <w:rFonts w:cs="Arial"/>
          <w:szCs w:val="24"/>
        </w:rPr>
        <w:t xml:space="preserve"> Hace referencia a la administración el conocimiento tácito (intangible) y explícito (tangible) en las entidades para mejorar los productos y servicios que ofrece, los resultados de gestión y el fortalecimiento de la capacidad y el desempeño institucional.</w:t>
      </w:r>
    </w:p>
    <w:p w14:paraId="2828FCFC" w14:textId="3E031051" w:rsidR="002B7889" w:rsidRPr="00306972" w:rsidRDefault="002B7889" w:rsidP="002B7889">
      <w:pPr>
        <w:rPr>
          <w:rFonts w:cs="Arial"/>
          <w:szCs w:val="24"/>
        </w:rPr>
      </w:pPr>
    </w:p>
    <w:p w14:paraId="4D76D31A" w14:textId="4DB74470" w:rsidR="002B7889" w:rsidRPr="00306972" w:rsidRDefault="002B7889" w:rsidP="002B7889">
      <w:pPr>
        <w:rPr>
          <w:rFonts w:cs="Arial"/>
          <w:szCs w:val="24"/>
        </w:rPr>
      </w:pPr>
      <w:r w:rsidRPr="00306972">
        <w:rPr>
          <w:rFonts w:cs="Arial"/>
          <w:szCs w:val="24"/>
        </w:rPr>
        <w:t xml:space="preserve">GRUPOS DE VALOR: Son las personas naturales (ciudadanos) o jurídicas (organizaciones públicas o privadas), grupos étnicos (afrocolombianos, indígenas y </w:t>
      </w:r>
      <w:r w:rsidRPr="003E0558">
        <w:rPr>
          <w:rFonts w:cs="Arial"/>
          <w:szCs w:val="24"/>
        </w:rPr>
        <w:t>ROM</w:t>
      </w:r>
      <w:r w:rsidR="00FD3C85" w:rsidRPr="003E0558">
        <w:rPr>
          <w:rFonts w:cs="Arial"/>
          <w:szCs w:val="24"/>
        </w:rPr>
        <w:t xml:space="preserve"> o gitano</w:t>
      </w:r>
      <w:r w:rsidRPr="00306972">
        <w:rPr>
          <w:rFonts w:cs="Arial"/>
          <w:szCs w:val="24"/>
        </w:rPr>
        <w:t>) a quienes van dirigidos los bienes y servicios de una entidad.</w:t>
      </w:r>
    </w:p>
    <w:p w14:paraId="628D7412" w14:textId="77777777" w:rsidR="002B7889" w:rsidRPr="00306972" w:rsidRDefault="002B7889" w:rsidP="002B7889">
      <w:pPr>
        <w:rPr>
          <w:rFonts w:cs="Arial"/>
          <w:szCs w:val="24"/>
        </w:rPr>
      </w:pPr>
    </w:p>
    <w:p w14:paraId="53DDE856" w14:textId="77777777" w:rsidR="002B7889" w:rsidRDefault="002B7889" w:rsidP="002B7889">
      <w:pPr>
        <w:rPr>
          <w:rFonts w:cs="Arial"/>
          <w:szCs w:val="24"/>
        </w:rPr>
      </w:pPr>
      <w:r w:rsidRPr="00306972">
        <w:rPr>
          <w:rFonts w:cs="Arial"/>
          <w:szCs w:val="24"/>
        </w:rPr>
        <w:t>MEMORIA INSTITUCIONAL: Son los datos de la estructura orgánica de la Entidad, localización física, responsables, organización y servicios en las diferentes etapas del ciclo vital de los documentos, donde se realizan procesos de mejora continua para la actualización de la memoria institucional que contribuyan a la generación de nuevo conocimiento de esta.</w:t>
      </w:r>
    </w:p>
    <w:p w14:paraId="52DD2E3E" w14:textId="77777777" w:rsidR="00306972" w:rsidRDefault="00306972" w:rsidP="002B7889">
      <w:pPr>
        <w:rPr>
          <w:rFonts w:cs="Arial"/>
          <w:szCs w:val="24"/>
        </w:rPr>
      </w:pPr>
    </w:p>
    <w:p w14:paraId="6A58F473" w14:textId="1354F998" w:rsidR="00306972" w:rsidRPr="00306972" w:rsidRDefault="00306972" w:rsidP="00306972">
      <w:pPr>
        <w:rPr>
          <w:rFonts w:cs="Arial"/>
          <w:szCs w:val="24"/>
        </w:rPr>
      </w:pPr>
      <w:r w:rsidRPr="003E0558">
        <w:rPr>
          <w:rFonts w:cs="Arial"/>
          <w:szCs w:val="24"/>
        </w:rPr>
        <w:t xml:space="preserve">MGDA: </w:t>
      </w:r>
      <w:r w:rsidR="00CB448B" w:rsidRPr="003E0558">
        <w:rPr>
          <w:rFonts w:cs="Arial"/>
          <w:szCs w:val="24"/>
        </w:rPr>
        <w:t xml:space="preserve">Sigla de </w:t>
      </w:r>
      <w:r w:rsidRPr="003E0558">
        <w:rPr>
          <w:rFonts w:cs="Arial"/>
          <w:szCs w:val="24"/>
        </w:rPr>
        <w:t xml:space="preserve">Modelo de Gestión Documental y Administración de Archivos, herramienta diseñada por el Archivo General de la Nación que </w:t>
      </w:r>
      <w:r w:rsidRPr="00306972">
        <w:rPr>
          <w:rFonts w:cs="Arial"/>
          <w:szCs w:val="24"/>
        </w:rPr>
        <w:t>sirve como referencia para la implementación de la política de gestión documental y administración de archivos de las entidades públicas y privadas que cumplen funciones públicas.</w:t>
      </w:r>
    </w:p>
    <w:p w14:paraId="0326FB32" w14:textId="77777777" w:rsidR="002B7889" w:rsidRPr="00306972" w:rsidRDefault="002B7889" w:rsidP="002B7889">
      <w:pPr>
        <w:rPr>
          <w:rFonts w:cs="Arial"/>
          <w:szCs w:val="24"/>
        </w:rPr>
      </w:pPr>
    </w:p>
    <w:p w14:paraId="097F5960" w14:textId="77777777" w:rsidR="002B7889" w:rsidRPr="00306972" w:rsidRDefault="002B7889" w:rsidP="002B7889">
      <w:pPr>
        <w:rPr>
          <w:rFonts w:cs="Arial"/>
          <w:szCs w:val="24"/>
        </w:rPr>
      </w:pPr>
      <w:r w:rsidRPr="00306972">
        <w:rPr>
          <w:rFonts w:cs="Arial"/>
          <w:szCs w:val="24"/>
        </w:rPr>
        <w:t>PARTICIAPACIÓN CIUDADANA: Comprende espacios de encuentro presencial y virtual desde el enfoque de derechos y deberes, la importancia de los documentos y los archivos como garantes de éstos. Se busca involucrar a las personas en los diferentes procesos de la gestión documental para colaborar en el mejoramiento de los archivos de la entidad, aportar a su desempeño, desarrollo e innovación. Así mismo, contribuir al fortalecimiento de las competencias ciudadanas con enfoque de transparencia y participación en la construcción del tejido social y fuente de investigación en contextos institucionales, comunitarios y académicos. </w:t>
      </w:r>
    </w:p>
    <w:p w14:paraId="23DDF77F" w14:textId="77777777" w:rsidR="002B7889" w:rsidRPr="00306972" w:rsidRDefault="002B7889" w:rsidP="002B7889">
      <w:pPr>
        <w:rPr>
          <w:rFonts w:cs="Arial"/>
          <w:szCs w:val="24"/>
        </w:rPr>
      </w:pPr>
      <w:r w:rsidRPr="00306972">
        <w:rPr>
          <w:rFonts w:cs="Arial"/>
          <w:szCs w:val="24"/>
        </w:rPr>
        <w:t> </w:t>
      </w:r>
    </w:p>
    <w:p w14:paraId="156C90EA" w14:textId="77777777" w:rsidR="002B7889" w:rsidRPr="00306972" w:rsidRDefault="002B7889" w:rsidP="002B7889">
      <w:pPr>
        <w:rPr>
          <w:rFonts w:cs="Arial"/>
          <w:szCs w:val="24"/>
        </w:rPr>
      </w:pPr>
      <w:r w:rsidRPr="00306972">
        <w:rPr>
          <w:rFonts w:cs="Arial"/>
          <w:szCs w:val="24"/>
        </w:rPr>
        <w:t xml:space="preserve">PATRIMONIO DOCUMENTAL: Conjunto de documentos conservados por su valor histórico o cultural. También se refiere a los bienes documentales de naturaleza archivística declarados como Bien de Interés Cultural de Carácter Documental Archivístico. </w:t>
      </w:r>
    </w:p>
    <w:p w14:paraId="01002951" w14:textId="77777777" w:rsidR="002B7889" w:rsidRPr="00306972" w:rsidRDefault="002B7889" w:rsidP="002B7889">
      <w:pPr>
        <w:rPr>
          <w:rFonts w:cs="Arial"/>
          <w:szCs w:val="24"/>
        </w:rPr>
      </w:pPr>
    </w:p>
    <w:p w14:paraId="7E3DC6C3" w14:textId="77777777" w:rsidR="002B7889" w:rsidRPr="00306972" w:rsidRDefault="002B7889" w:rsidP="002B7889">
      <w:pPr>
        <w:rPr>
          <w:rFonts w:cs="Arial"/>
          <w:szCs w:val="24"/>
        </w:rPr>
      </w:pPr>
      <w:r w:rsidRPr="00306972">
        <w:rPr>
          <w:rFonts w:cs="Arial"/>
          <w:szCs w:val="24"/>
        </w:rPr>
        <w:t>PATRIMONIO DOCUMENTAL ARCHIVÍSTICO: Conjunto de documentos conservados por su valor histórico o cultural, producidos, recibidos y conservados por cualquier organización o persona en el ejercicio de sus funciones, competencias o en el desarrollo de una actividad.</w:t>
      </w:r>
      <w:r w:rsidRPr="00306972">
        <w:rPr>
          <w:rFonts w:cs="Arial"/>
          <w:szCs w:val="24"/>
          <w:vertAlign w:val="superscript"/>
        </w:rPr>
        <w:footnoteReference w:id="2"/>
      </w:r>
      <w:r w:rsidRPr="00306972">
        <w:rPr>
          <w:rFonts w:cs="Arial"/>
          <w:szCs w:val="24"/>
          <w:vertAlign w:val="superscript"/>
        </w:rPr>
        <w:t xml:space="preserve"> </w:t>
      </w:r>
    </w:p>
    <w:p w14:paraId="22FF2BD7" w14:textId="77777777" w:rsidR="002B7889" w:rsidRPr="00306972" w:rsidRDefault="002B7889" w:rsidP="002B7889">
      <w:pPr>
        <w:rPr>
          <w:rFonts w:cs="Arial"/>
          <w:szCs w:val="24"/>
        </w:rPr>
      </w:pPr>
      <w:r w:rsidRPr="00306972">
        <w:rPr>
          <w:rFonts w:cs="Arial"/>
          <w:szCs w:val="24"/>
        </w:rPr>
        <w:t> </w:t>
      </w:r>
    </w:p>
    <w:p w14:paraId="06A71807" w14:textId="1DFDDC2D" w:rsidR="00CB448B" w:rsidRPr="003E0558" w:rsidRDefault="00CB448B" w:rsidP="002B7889">
      <w:pPr>
        <w:rPr>
          <w:rFonts w:cs="Arial"/>
          <w:szCs w:val="24"/>
        </w:rPr>
      </w:pPr>
      <w:r w:rsidRPr="003E0558">
        <w:rPr>
          <w:rFonts w:cs="Arial"/>
          <w:szCs w:val="24"/>
        </w:rPr>
        <w:t>PGD: Abreviatura de Programa de Gestión Documental.</w:t>
      </w:r>
    </w:p>
    <w:p w14:paraId="78C95A3A" w14:textId="77777777" w:rsidR="00CB448B" w:rsidRPr="003E0558" w:rsidRDefault="00CB448B" w:rsidP="002B7889">
      <w:pPr>
        <w:rPr>
          <w:rFonts w:cs="Arial"/>
          <w:szCs w:val="24"/>
        </w:rPr>
      </w:pPr>
    </w:p>
    <w:p w14:paraId="3241A602" w14:textId="34CBB9E3" w:rsidR="002B7889" w:rsidRPr="00306972" w:rsidRDefault="002B7889" w:rsidP="002B7889">
      <w:pPr>
        <w:rPr>
          <w:rFonts w:cs="Arial"/>
          <w:szCs w:val="24"/>
        </w:rPr>
      </w:pPr>
      <w:r w:rsidRPr="00306972">
        <w:rPr>
          <w:rFonts w:cs="Arial"/>
          <w:szCs w:val="24"/>
        </w:rPr>
        <w:t>PRESERVAR: Proteger, resguardar anticipadamente a alguien o algo, de algún daño o peligro.</w:t>
      </w:r>
    </w:p>
    <w:p w14:paraId="1B8A5878" w14:textId="77777777" w:rsidR="002B7889" w:rsidRPr="00306972" w:rsidRDefault="002B7889" w:rsidP="002B7889">
      <w:pPr>
        <w:rPr>
          <w:rFonts w:cs="Arial"/>
          <w:szCs w:val="24"/>
        </w:rPr>
      </w:pPr>
    </w:p>
    <w:p w14:paraId="2570C0D9" w14:textId="77777777" w:rsidR="002B7889" w:rsidRPr="00306972" w:rsidRDefault="002B7889" w:rsidP="002B7889">
      <w:pPr>
        <w:rPr>
          <w:rFonts w:cs="Arial"/>
          <w:szCs w:val="24"/>
        </w:rPr>
      </w:pPr>
      <w:r w:rsidRPr="00306972">
        <w:rPr>
          <w:rFonts w:cs="Arial"/>
          <w:szCs w:val="24"/>
        </w:rPr>
        <w:t>PROTECCIÓN DEL AMBIENTE: Comprende actividades para la comprensión sobre la importancia de la protección del entorno y la naturaleza, así como la construcción de la cultura ambiental en el campo de la gestión documental en la entidad.</w:t>
      </w:r>
    </w:p>
    <w:p w14:paraId="71A302B8" w14:textId="77777777" w:rsidR="002B7889" w:rsidRPr="00306972" w:rsidRDefault="002B7889" w:rsidP="002B7889">
      <w:pPr>
        <w:rPr>
          <w:rFonts w:cs="Arial"/>
          <w:szCs w:val="24"/>
        </w:rPr>
      </w:pPr>
      <w:r w:rsidRPr="00306972">
        <w:rPr>
          <w:rFonts w:cs="Arial"/>
          <w:szCs w:val="24"/>
        </w:rPr>
        <w:t> </w:t>
      </w:r>
    </w:p>
    <w:p w14:paraId="15AC4E66" w14:textId="77777777" w:rsidR="002B7889" w:rsidRPr="00306972" w:rsidRDefault="002B7889" w:rsidP="002B7889">
      <w:pPr>
        <w:rPr>
          <w:rFonts w:cs="Arial"/>
          <w:szCs w:val="24"/>
        </w:rPr>
      </w:pPr>
      <w:r w:rsidRPr="00306972">
        <w:rPr>
          <w:rFonts w:cs="Arial"/>
          <w:szCs w:val="24"/>
        </w:rPr>
        <w:t>REDES CULTURALES: Es el conjunto de creencias, expectativas y principios fundamentales o básicos, compartidos por los miembros de una organización.</w:t>
      </w:r>
    </w:p>
    <w:p w14:paraId="0E4854C8" w14:textId="77777777" w:rsidR="002B7889" w:rsidRPr="00306972" w:rsidRDefault="002B7889" w:rsidP="002B7889">
      <w:pPr>
        <w:rPr>
          <w:rFonts w:cs="Arial"/>
          <w:szCs w:val="24"/>
        </w:rPr>
      </w:pPr>
    </w:p>
    <w:p w14:paraId="07E93934" w14:textId="2082E068" w:rsidR="002B7889" w:rsidRPr="00306972" w:rsidRDefault="002B7889" w:rsidP="002B7889">
      <w:pPr>
        <w:rPr>
          <w:rFonts w:cs="Arial"/>
          <w:szCs w:val="24"/>
        </w:rPr>
      </w:pPr>
      <w:r w:rsidRPr="00306972">
        <w:rPr>
          <w:rFonts w:cs="Arial"/>
          <w:szCs w:val="24"/>
        </w:rPr>
        <w:t xml:space="preserve">RENDICIÓN DE CUENTAS: </w:t>
      </w:r>
      <w:r w:rsidR="007B2D71" w:rsidRPr="00306972">
        <w:rPr>
          <w:rFonts w:cs="Arial"/>
          <w:szCs w:val="24"/>
        </w:rPr>
        <w:t>Mecanismo por medio del cual las personas e instituciones informan sobre su desempeño.</w:t>
      </w:r>
    </w:p>
    <w:p w14:paraId="19442A61" w14:textId="77777777" w:rsidR="002B7889" w:rsidRPr="00306972" w:rsidRDefault="002B7889" w:rsidP="002B7889">
      <w:pPr>
        <w:rPr>
          <w:rFonts w:cs="Arial"/>
          <w:szCs w:val="24"/>
        </w:rPr>
      </w:pPr>
      <w:r w:rsidRPr="00306972">
        <w:rPr>
          <w:rFonts w:cs="Arial"/>
          <w:szCs w:val="24"/>
        </w:rPr>
        <w:t> </w:t>
      </w:r>
    </w:p>
    <w:p w14:paraId="671A7E56" w14:textId="77777777" w:rsidR="002B7889" w:rsidRPr="00306972" w:rsidRDefault="002B7889" w:rsidP="002B7889">
      <w:pPr>
        <w:rPr>
          <w:rFonts w:cs="Arial"/>
          <w:szCs w:val="24"/>
        </w:rPr>
      </w:pPr>
      <w:r w:rsidRPr="00306972">
        <w:rPr>
          <w:rFonts w:cs="Arial"/>
          <w:szCs w:val="24"/>
        </w:rPr>
        <w:t>REGISTRO: Documento que presenta resultados obtenidos o proporciona evidencia de actividades desempeñadas. Nota: Los registros pueden utilizarse, por ejemplo, para documentar la trazabilidad y para proporcionar evidencia de verificaciones, acciones preventivas y acciones correctivas.  </w:t>
      </w:r>
    </w:p>
    <w:p w14:paraId="7E6DA4CC" w14:textId="77777777" w:rsidR="002B7889" w:rsidRPr="00306972" w:rsidRDefault="002B7889" w:rsidP="002B7889">
      <w:pPr>
        <w:rPr>
          <w:rFonts w:cs="Arial"/>
          <w:szCs w:val="24"/>
        </w:rPr>
      </w:pPr>
      <w:r w:rsidRPr="00306972">
        <w:rPr>
          <w:rFonts w:cs="Arial"/>
          <w:szCs w:val="24"/>
        </w:rPr>
        <w:t> </w:t>
      </w:r>
    </w:p>
    <w:p w14:paraId="4F58141A" w14:textId="2847C796" w:rsidR="002B7889" w:rsidRPr="003E0558" w:rsidRDefault="002B7889" w:rsidP="002B7889">
      <w:pPr>
        <w:rPr>
          <w:rFonts w:cs="Arial"/>
          <w:szCs w:val="24"/>
        </w:rPr>
      </w:pPr>
      <w:r w:rsidRPr="003E0558">
        <w:rPr>
          <w:rFonts w:cs="Arial"/>
          <w:szCs w:val="24"/>
        </w:rPr>
        <w:t>SIC:</w:t>
      </w:r>
      <w:r w:rsidR="003E0558" w:rsidRPr="003E0558">
        <w:rPr>
          <w:rFonts w:cs="Arial"/>
          <w:szCs w:val="24"/>
        </w:rPr>
        <w:t xml:space="preserve"> </w:t>
      </w:r>
      <w:r w:rsidRPr="003E0558">
        <w:rPr>
          <w:rFonts w:cs="Arial"/>
          <w:szCs w:val="24"/>
        </w:rPr>
        <w:t>Superintendencia de Industria y Comercio.  </w:t>
      </w:r>
    </w:p>
    <w:p w14:paraId="01081C2A" w14:textId="77777777" w:rsidR="002B7889" w:rsidRPr="003E0558" w:rsidRDefault="002B7889" w:rsidP="002B7889">
      <w:pPr>
        <w:rPr>
          <w:rFonts w:cs="Arial"/>
          <w:szCs w:val="24"/>
        </w:rPr>
      </w:pPr>
      <w:r w:rsidRPr="003E0558">
        <w:rPr>
          <w:rFonts w:cs="Arial"/>
          <w:szCs w:val="24"/>
        </w:rPr>
        <w:t>  </w:t>
      </w:r>
    </w:p>
    <w:p w14:paraId="2F2D2E42" w14:textId="77777777" w:rsidR="002B7889" w:rsidRPr="00306972" w:rsidRDefault="002B7889" w:rsidP="002B7889">
      <w:pPr>
        <w:rPr>
          <w:rFonts w:cs="Arial"/>
          <w:szCs w:val="24"/>
        </w:rPr>
      </w:pPr>
      <w:r w:rsidRPr="00306972">
        <w:rPr>
          <w:rFonts w:cs="Arial"/>
          <w:szCs w:val="24"/>
        </w:rPr>
        <w:t>VALOR CULTURAL: Cualidad del documento que, por su contenido, testimonia, entre otras cosas, hechos, vivencias, tradiciones, costumbres, hábitos, valores, modos de vida o desarrollos económicos, sociales, políticos, religiosos o estéticos propios de una comunidad y útiles para el conocimiento de su identidad. </w:t>
      </w:r>
    </w:p>
    <w:p w14:paraId="735459E4" w14:textId="77777777" w:rsidR="002B7889" w:rsidRPr="00306972" w:rsidRDefault="002B7889" w:rsidP="002B7889">
      <w:pPr>
        <w:rPr>
          <w:rFonts w:cs="Arial"/>
          <w:szCs w:val="24"/>
        </w:rPr>
      </w:pPr>
      <w:r w:rsidRPr="00306972">
        <w:rPr>
          <w:rFonts w:cs="Arial"/>
          <w:szCs w:val="24"/>
        </w:rPr>
        <w:t> </w:t>
      </w:r>
    </w:p>
    <w:p w14:paraId="060962DA" w14:textId="77777777" w:rsidR="002B7889" w:rsidRPr="00306972" w:rsidRDefault="002B7889" w:rsidP="002B7889">
      <w:pPr>
        <w:rPr>
          <w:rFonts w:cs="Arial"/>
          <w:szCs w:val="24"/>
        </w:rPr>
      </w:pPr>
      <w:r w:rsidRPr="00306972">
        <w:rPr>
          <w:rFonts w:cs="Arial"/>
          <w:szCs w:val="24"/>
        </w:rPr>
        <w:t>VALOR HISTÓRICO: Calidad atribuida a aquellos documentos que deben conseguirse permanentemente por ser fuente primaria de información, útiles para la reconstrucción de la memoria de una comunidad.  </w:t>
      </w:r>
    </w:p>
    <w:p w14:paraId="3121E6FD" w14:textId="77777777" w:rsidR="002B7889" w:rsidRPr="00306972" w:rsidRDefault="002B7889" w:rsidP="002B7889">
      <w:pPr>
        <w:rPr>
          <w:rFonts w:cs="Arial"/>
          <w:szCs w:val="24"/>
        </w:rPr>
      </w:pPr>
      <w:r w:rsidRPr="00306972">
        <w:rPr>
          <w:rFonts w:cs="Arial"/>
          <w:szCs w:val="24"/>
        </w:rPr>
        <w:t> </w:t>
      </w:r>
    </w:p>
    <w:p w14:paraId="7CA74EAC" w14:textId="7CC4C0D9" w:rsidR="002B7889" w:rsidRPr="00306972" w:rsidRDefault="002B7889" w:rsidP="002B7889">
      <w:pPr>
        <w:rPr>
          <w:rFonts w:cs="Arial"/>
          <w:szCs w:val="24"/>
        </w:rPr>
      </w:pPr>
      <w:r w:rsidRPr="00306972">
        <w:rPr>
          <w:rFonts w:cs="Arial"/>
          <w:szCs w:val="24"/>
        </w:rPr>
        <w:t>VALORACIÓN DOCUMENTAL:</w:t>
      </w:r>
      <w:r w:rsidR="00636D1F" w:rsidRPr="00306972">
        <w:rPr>
          <w:rFonts w:cs="Arial"/>
          <w:szCs w:val="24"/>
        </w:rPr>
        <w:t xml:space="preserve"> Proceso permanente y continuo, que inicia desde la planificación de los documentos y por medio del cual se determinan los valores primarios (para la administración y gestión) y secundarios (para la sociedad, la historia, la cultura, la memoria) de los documentos, con el fin de establecer su permanencia en las diferentes fases de archivo y determinar su disposición final (conservación temporal o permanente).</w:t>
      </w:r>
    </w:p>
    <w:p w14:paraId="18225B09" w14:textId="77777777" w:rsidR="002B7889" w:rsidRPr="00306972" w:rsidRDefault="002B7889" w:rsidP="002B7889">
      <w:pPr>
        <w:rPr>
          <w:rFonts w:cs="Arial"/>
          <w:bCs/>
        </w:rPr>
      </w:pPr>
    </w:p>
    <w:p w14:paraId="168B24FB" w14:textId="77777777" w:rsidR="00BB0474" w:rsidRPr="00306972" w:rsidRDefault="00BB0474" w:rsidP="00314CF6">
      <w:pPr>
        <w:pStyle w:val="Textoindependiente3"/>
        <w:rPr>
          <w:rFonts w:eastAsia="Arial Unicode MS" w:cs="Arial"/>
          <w:szCs w:val="24"/>
          <w:u w:val="none"/>
        </w:rPr>
      </w:pPr>
    </w:p>
    <w:p w14:paraId="73166F99" w14:textId="77777777" w:rsidR="009A5A15" w:rsidRPr="00306972" w:rsidRDefault="009A5A15" w:rsidP="009A5A15">
      <w:pPr>
        <w:pStyle w:val="Ttulo1"/>
        <w:rPr>
          <w:rFonts w:eastAsia="Arial Unicode MS"/>
        </w:rPr>
      </w:pPr>
      <w:bookmarkStart w:id="12" w:name="_Toc184212851"/>
      <w:r w:rsidRPr="00306972">
        <w:rPr>
          <w:rFonts w:eastAsia="Arial Unicode MS"/>
        </w:rPr>
        <w:t>REFERENCIA NORMATIVA</w:t>
      </w:r>
      <w:bookmarkEnd w:id="12"/>
    </w:p>
    <w:p w14:paraId="3EC4262F" w14:textId="77777777" w:rsidR="009A5A15" w:rsidRPr="00306972" w:rsidRDefault="009A5A15" w:rsidP="00314CF6">
      <w:pPr>
        <w:pStyle w:val="Textoindependiente3"/>
        <w:rPr>
          <w:rFonts w:eastAsia="Arial Unicode MS" w:cs="Arial"/>
          <w:szCs w:val="24"/>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30"/>
        <w:gridCol w:w="2984"/>
        <w:gridCol w:w="1559"/>
        <w:gridCol w:w="1461"/>
      </w:tblGrid>
      <w:tr w:rsidR="00306972" w:rsidRPr="00306972" w14:paraId="6847351D" w14:textId="77777777" w:rsidTr="00552349">
        <w:trPr>
          <w:trHeight w:val="489"/>
          <w:tblHeader/>
          <w:jc w:val="center"/>
        </w:trPr>
        <w:tc>
          <w:tcPr>
            <w:tcW w:w="790" w:type="pct"/>
            <w:shd w:val="clear" w:color="auto" w:fill="D9D9D9"/>
            <w:vAlign w:val="center"/>
            <w:hideMark/>
          </w:tcPr>
          <w:p w14:paraId="05F9BE9B" w14:textId="77777777" w:rsidR="00234A60" w:rsidRPr="00306972" w:rsidRDefault="00234A60" w:rsidP="009134DB">
            <w:pPr>
              <w:jc w:val="center"/>
              <w:rPr>
                <w:rFonts w:eastAsia="Times New Roman" w:cs="Arial"/>
                <w:b/>
                <w:bCs/>
                <w:sz w:val="20"/>
                <w:szCs w:val="20"/>
                <w:lang w:eastAsia="es-CO"/>
              </w:rPr>
            </w:pPr>
            <w:r w:rsidRPr="00306972">
              <w:rPr>
                <w:rFonts w:eastAsia="Times New Roman" w:cs="Arial"/>
                <w:b/>
                <w:bCs/>
                <w:sz w:val="20"/>
                <w:szCs w:val="20"/>
                <w:lang w:eastAsia="es-CO"/>
              </w:rPr>
              <w:t xml:space="preserve">JERARQUÍA DE LA NORMA </w:t>
            </w:r>
          </w:p>
        </w:tc>
        <w:tc>
          <w:tcPr>
            <w:tcW w:w="810" w:type="pct"/>
            <w:shd w:val="clear" w:color="auto" w:fill="D9D9D9"/>
            <w:vAlign w:val="center"/>
            <w:hideMark/>
          </w:tcPr>
          <w:p w14:paraId="5911F881" w14:textId="77777777" w:rsidR="00234A60" w:rsidRPr="00306972" w:rsidRDefault="00234A60" w:rsidP="009134DB">
            <w:pPr>
              <w:jc w:val="center"/>
              <w:rPr>
                <w:rFonts w:eastAsia="Times New Roman" w:cs="Arial"/>
                <w:b/>
                <w:bCs/>
                <w:sz w:val="20"/>
                <w:szCs w:val="20"/>
                <w:lang w:eastAsia="es-CO"/>
              </w:rPr>
            </w:pPr>
            <w:r w:rsidRPr="00306972">
              <w:rPr>
                <w:rFonts w:eastAsia="Times New Roman" w:cs="Arial"/>
                <w:b/>
                <w:bCs/>
                <w:sz w:val="20"/>
                <w:szCs w:val="20"/>
                <w:lang w:eastAsia="es-CO"/>
              </w:rPr>
              <w:t xml:space="preserve">NÚMERO/ FECHA </w:t>
            </w:r>
          </w:p>
        </w:tc>
        <w:tc>
          <w:tcPr>
            <w:tcW w:w="1690" w:type="pct"/>
            <w:shd w:val="clear" w:color="auto" w:fill="D9D9D9"/>
            <w:vAlign w:val="center"/>
            <w:hideMark/>
          </w:tcPr>
          <w:p w14:paraId="21774F8C" w14:textId="77777777" w:rsidR="00234A60" w:rsidRPr="00306972" w:rsidRDefault="00234A60" w:rsidP="00552349">
            <w:pPr>
              <w:jc w:val="center"/>
              <w:rPr>
                <w:rFonts w:eastAsia="Times New Roman" w:cs="Arial"/>
                <w:b/>
                <w:bCs/>
                <w:sz w:val="20"/>
                <w:szCs w:val="20"/>
                <w:lang w:eastAsia="es-CO"/>
              </w:rPr>
            </w:pPr>
            <w:r w:rsidRPr="00306972">
              <w:rPr>
                <w:rFonts w:eastAsia="Times New Roman" w:cs="Arial"/>
                <w:b/>
                <w:bCs/>
                <w:sz w:val="20"/>
                <w:szCs w:val="20"/>
                <w:lang w:eastAsia="es-CO"/>
              </w:rPr>
              <w:t>TÍTULO</w:t>
            </w:r>
          </w:p>
        </w:tc>
        <w:tc>
          <w:tcPr>
            <w:tcW w:w="883" w:type="pct"/>
            <w:shd w:val="clear" w:color="auto" w:fill="D9D9D9"/>
            <w:vAlign w:val="center"/>
            <w:hideMark/>
          </w:tcPr>
          <w:p w14:paraId="793369CD" w14:textId="77777777" w:rsidR="00234A60" w:rsidRPr="00306972" w:rsidRDefault="00234A60" w:rsidP="009134DB">
            <w:pPr>
              <w:jc w:val="center"/>
              <w:rPr>
                <w:rFonts w:eastAsia="Times New Roman" w:cs="Arial"/>
                <w:b/>
                <w:bCs/>
                <w:sz w:val="20"/>
                <w:szCs w:val="20"/>
                <w:lang w:eastAsia="es-CO"/>
              </w:rPr>
            </w:pPr>
            <w:r w:rsidRPr="00306972">
              <w:rPr>
                <w:rFonts w:eastAsia="Times New Roman" w:cs="Arial"/>
                <w:b/>
                <w:bCs/>
                <w:sz w:val="20"/>
                <w:szCs w:val="20"/>
                <w:lang w:eastAsia="es-CO"/>
              </w:rPr>
              <w:t>ARTÍCULO</w:t>
            </w:r>
          </w:p>
        </w:tc>
        <w:tc>
          <w:tcPr>
            <w:tcW w:w="827" w:type="pct"/>
            <w:shd w:val="clear" w:color="auto" w:fill="D9D9D9"/>
            <w:vAlign w:val="center"/>
            <w:hideMark/>
          </w:tcPr>
          <w:p w14:paraId="446EC34D" w14:textId="77777777" w:rsidR="00234A60" w:rsidRPr="00306972" w:rsidRDefault="00234A60" w:rsidP="009134DB">
            <w:pPr>
              <w:jc w:val="center"/>
              <w:rPr>
                <w:rFonts w:eastAsia="Times New Roman" w:cs="Arial"/>
                <w:b/>
                <w:bCs/>
                <w:sz w:val="20"/>
                <w:szCs w:val="20"/>
                <w:lang w:eastAsia="es-CO"/>
              </w:rPr>
            </w:pPr>
            <w:r w:rsidRPr="00306972">
              <w:rPr>
                <w:rFonts w:eastAsia="Times New Roman" w:cs="Arial"/>
                <w:b/>
                <w:bCs/>
                <w:sz w:val="20"/>
                <w:szCs w:val="20"/>
                <w:lang w:eastAsia="es-CO"/>
              </w:rPr>
              <w:t xml:space="preserve">APLICACIÓN ESPECÍFICA </w:t>
            </w:r>
          </w:p>
        </w:tc>
      </w:tr>
      <w:tr w:rsidR="00306972" w:rsidRPr="00306972" w14:paraId="6C47F68F" w14:textId="77777777" w:rsidTr="00552349">
        <w:trPr>
          <w:trHeight w:val="209"/>
          <w:jc w:val="center"/>
        </w:trPr>
        <w:tc>
          <w:tcPr>
            <w:tcW w:w="790" w:type="pct"/>
            <w:shd w:val="clear" w:color="auto" w:fill="auto"/>
            <w:vAlign w:val="center"/>
          </w:tcPr>
          <w:p w14:paraId="28071C5C" w14:textId="3DE41B8B" w:rsidR="002B7889" w:rsidRPr="00306972" w:rsidRDefault="002B7889" w:rsidP="002B7889">
            <w:pPr>
              <w:jc w:val="center"/>
              <w:rPr>
                <w:rFonts w:cs="Arial"/>
                <w:sz w:val="22"/>
              </w:rPr>
            </w:pPr>
            <w:r w:rsidRPr="00306972">
              <w:rPr>
                <w:rFonts w:cs="Arial"/>
                <w:bCs/>
                <w:sz w:val="20"/>
                <w:szCs w:val="20"/>
                <w:lang w:eastAsia="es-CO"/>
              </w:rPr>
              <w:t>Constitución Política</w:t>
            </w:r>
          </w:p>
        </w:tc>
        <w:tc>
          <w:tcPr>
            <w:tcW w:w="810" w:type="pct"/>
            <w:shd w:val="clear" w:color="auto" w:fill="auto"/>
            <w:vAlign w:val="center"/>
          </w:tcPr>
          <w:p w14:paraId="756E5A97" w14:textId="7301729E" w:rsidR="002B7889" w:rsidRPr="00306972" w:rsidRDefault="002B7889" w:rsidP="002B7889">
            <w:pPr>
              <w:jc w:val="center"/>
              <w:rPr>
                <w:rFonts w:eastAsia="Times New Roman" w:cs="Arial"/>
                <w:sz w:val="22"/>
                <w:lang w:eastAsia="es-CO"/>
              </w:rPr>
            </w:pPr>
            <w:r w:rsidRPr="00306972">
              <w:rPr>
                <w:rFonts w:cs="Arial"/>
                <w:bCs/>
                <w:sz w:val="20"/>
                <w:szCs w:val="20"/>
                <w:lang w:eastAsia="es-CO"/>
              </w:rPr>
              <w:t>1991</w:t>
            </w:r>
          </w:p>
        </w:tc>
        <w:tc>
          <w:tcPr>
            <w:tcW w:w="1690" w:type="pct"/>
            <w:shd w:val="clear" w:color="auto" w:fill="auto"/>
            <w:vAlign w:val="center"/>
          </w:tcPr>
          <w:p w14:paraId="25965A54" w14:textId="19971069" w:rsidR="002B7889" w:rsidRPr="00306972" w:rsidRDefault="002B7889" w:rsidP="00552349">
            <w:pPr>
              <w:jc w:val="left"/>
              <w:rPr>
                <w:rFonts w:eastAsia="Times New Roman" w:cs="Arial"/>
                <w:sz w:val="22"/>
                <w:lang w:eastAsia="es-CO"/>
              </w:rPr>
            </w:pPr>
            <w:r w:rsidRPr="00306972">
              <w:rPr>
                <w:rFonts w:cs="Arial"/>
                <w:bCs/>
                <w:sz w:val="20"/>
                <w:szCs w:val="20"/>
                <w:lang w:eastAsia="es-CO"/>
              </w:rPr>
              <w:t>Es obligación del Estado y de los empleadores ofrecer formación y habilitación profesional y técnica a quienes la requieran.</w:t>
            </w:r>
          </w:p>
        </w:tc>
        <w:tc>
          <w:tcPr>
            <w:tcW w:w="883" w:type="pct"/>
            <w:shd w:val="clear" w:color="auto" w:fill="auto"/>
            <w:vAlign w:val="center"/>
          </w:tcPr>
          <w:p w14:paraId="14140B94" w14:textId="535D4D1B" w:rsidR="002B7889" w:rsidRPr="00306972" w:rsidRDefault="002B7889" w:rsidP="002B7889">
            <w:pPr>
              <w:jc w:val="center"/>
              <w:rPr>
                <w:rFonts w:eastAsia="Times New Roman" w:cs="Arial"/>
                <w:sz w:val="22"/>
                <w:lang w:eastAsia="es-CO"/>
              </w:rPr>
            </w:pPr>
            <w:r w:rsidRPr="00306972">
              <w:rPr>
                <w:rFonts w:cs="Arial"/>
                <w:bCs/>
                <w:sz w:val="20"/>
                <w:szCs w:val="20"/>
                <w:lang w:eastAsia="es-CO"/>
              </w:rPr>
              <w:t>54</w:t>
            </w:r>
          </w:p>
        </w:tc>
        <w:tc>
          <w:tcPr>
            <w:tcW w:w="827" w:type="pct"/>
            <w:shd w:val="clear" w:color="auto" w:fill="auto"/>
            <w:vAlign w:val="center"/>
          </w:tcPr>
          <w:p w14:paraId="600CF60B" w14:textId="3D63F128" w:rsidR="002B7889" w:rsidRPr="00306972" w:rsidRDefault="002B7889" w:rsidP="002B7889">
            <w:pPr>
              <w:jc w:val="center"/>
              <w:rPr>
                <w:rFonts w:eastAsia="Times New Roman" w:cs="Arial"/>
                <w:sz w:val="22"/>
                <w:lang w:eastAsia="es-CO"/>
              </w:rPr>
            </w:pPr>
            <w:r w:rsidRPr="00306972">
              <w:rPr>
                <w:rFonts w:cs="Arial"/>
                <w:bCs/>
                <w:sz w:val="20"/>
                <w:szCs w:val="20"/>
                <w:lang w:eastAsia="es-CO"/>
              </w:rPr>
              <w:t>Total</w:t>
            </w:r>
          </w:p>
        </w:tc>
      </w:tr>
      <w:tr w:rsidR="00306972" w:rsidRPr="00306972" w14:paraId="5C7F5295" w14:textId="77777777" w:rsidTr="00552349">
        <w:trPr>
          <w:trHeight w:val="209"/>
          <w:jc w:val="center"/>
        </w:trPr>
        <w:tc>
          <w:tcPr>
            <w:tcW w:w="790" w:type="pct"/>
            <w:shd w:val="clear" w:color="auto" w:fill="auto"/>
            <w:vAlign w:val="center"/>
          </w:tcPr>
          <w:p w14:paraId="1FCAC1BD" w14:textId="3E275809" w:rsidR="002B7889" w:rsidRPr="00306972" w:rsidRDefault="002B7889" w:rsidP="002B7889">
            <w:pPr>
              <w:jc w:val="center"/>
              <w:rPr>
                <w:rFonts w:cs="Arial"/>
                <w:sz w:val="22"/>
              </w:rPr>
            </w:pPr>
            <w:r w:rsidRPr="00306972">
              <w:rPr>
                <w:rFonts w:cs="Arial"/>
                <w:bCs/>
                <w:sz w:val="20"/>
                <w:szCs w:val="20"/>
                <w:lang w:eastAsia="es-CO"/>
              </w:rPr>
              <w:t>Ley 397</w:t>
            </w:r>
          </w:p>
        </w:tc>
        <w:tc>
          <w:tcPr>
            <w:tcW w:w="810" w:type="pct"/>
            <w:shd w:val="clear" w:color="auto" w:fill="auto"/>
            <w:vAlign w:val="center"/>
          </w:tcPr>
          <w:p w14:paraId="38A523B2" w14:textId="06691635" w:rsidR="002B7889" w:rsidRPr="00306972" w:rsidRDefault="002B7889" w:rsidP="002B7889">
            <w:pPr>
              <w:jc w:val="center"/>
              <w:rPr>
                <w:rFonts w:eastAsia="Times New Roman" w:cs="Arial"/>
                <w:sz w:val="22"/>
                <w:lang w:eastAsia="es-CO"/>
              </w:rPr>
            </w:pPr>
            <w:r w:rsidRPr="00306972">
              <w:rPr>
                <w:rFonts w:cs="Arial"/>
                <w:bCs/>
                <w:sz w:val="20"/>
                <w:szCs w:val="20"/>
                <w:lang w:eastAsia="es-CO"/>
              </w:rPr>
              <w:t>1997</w:t>
            </w:r>
          </w:p>
        </w:tc>
        <w:tc>
          <w:tcPr>
            <w:tcW w:w="1690" w:type="pct"/>
            <w:shd w:val="clear" w:color="auto" w:fill="auto"/>
            <w:vAlign w:val="center"/>
          </w:tcPr>
          <w:p w14:paraId="3257242E" w14:textId="0885A6EE" w:rsidR="002B7889" w:rsidRPr="00306972" w:rsidRDefault="002B7889" w:rsidP="00552349">
            <w:pPr>
              <w:jc w:val="left"/>
              <w:rPr>
                <w:rFonts w:eastAsia="Times New Roman" w:cs="Arial"/>
                <w:sz w:val="22"/>
                <w:lang w:eastAsia="es-CO"/>
              </w:rPr>
            </w:pPr>
            <w:r w:rsidRPr="00306972">
              <w:rPr>
                <w:rFonts w:cs="Arial"/>
                <w:sz w:val="20"/>
                <w:szCs w:val="20"/>
              </w:rPr>
              <w:t>Por la cual se desarrollan los Artículos concordantes de la Constitución Política y se dictan normas sobre patrimonio cultural, fomentos y estímulos a la cultura, se crea el Ministerio de la Cultura y se trasladan algunas dependencias.</w:t>
            </w:r>
          </w:p>
        </w:tc>
        <w:tc>
          <w:tcPr>
            <w:tcW w:w="883" w:type="pct"/>
            <w:shd w:val="clear" w:color="auto" w:fill="auto"/>
            <w:vAlign w:val="center"/>
          </w:tcPr>
          <w:p w14:paraId="5413BB3F" w14:textId="0A61AA5E" w:rsidR="002B7889" w:rsidRPr="00306972" w:rsidRDefault="002B7889" w:rsidP="002B7889">
            <w:pPr>
              <w:jc w:val="center"/>
              <w:rPr>
                <w:rFonts w:eastAsia="Times New Roman" w:cs="Arial"/>
                <w:sz w:val="22"/>
                <w:lang w:eastAsia="es-CO"/>
              </w:rPr>
            </w:pPr>
            <w:r w:rsidRPr="00306972">
              <w:rPr>
                <w:rFonts w:cs="Arial"/>
                <w:bCs/>
                <w:sz w:val="20"/>
                <w:szCs w:val="20"/>
                <w:lang w:eastAsia="es-CO"/>
              </w:rPr>
              <w:t>70, 71 y 72</w:t>
            </w:r>
          </w:p>
        </w:tc>
        <w:tc>
          <w:tcPr>
            <w:tcW w:w="827" w:type="pct"/>
            <w:shd w:val="clear" w:color="auto" w:fill="auto"/>
            <w:vAlign w:val="center"/>
          </w:tcPr>
          <w:p w14:paraId="1403451E" w14:textId="5FD18A93" w:rsidR="002B7889" w:rsidRPr="00306972" w:rsidRDefault="002B7889" w:rsidP="002B7889">
            <w:pPr>
              <w:jc w:val="center"/>
              <w:rPr>
                <w:rFonts w:eastAsia="Times New Roman" w:cs="Arial"/>
                <w:sz w:val="22"/>
                <w:lang w:eastAsia="es-CO"/>
              </w:rPr>
            </w:pPr>
            <w:r w:rsidRPr="00306972">
              <w:rPr>
                <w:rFonts w:cs="Arial"/>
                <w:bCs/>
                <w:sz w:val="20"/>
                <w:szCs w:val="20"/>
                <w:lang w:eastAsia="es-CO"/>
              </w:rPr>
              <w:t>Total</w:t>
            </w:r>
          </w:p>
        </w:tc>
      </w:tr>
      <w:tr w:rsidR="00306972" w:rsidRPr="00306972" w14:paraId="5E89C8AA" w14:textId="77777777" w:rsidTr="00552349">
        <w:trPr>
          <w:trHeight w:val="209"/>
          <w:jc w:val="center"/>
        </w:trPr>
        <w:tc>
          <w:tcPr>
            <w:tcW w:w="790" w:type="pct"/>
            <w:shd w:val="clear" w:color="auto" w:fill="auto"/>
            <w:vAlign w:val="center"/>
          </w:tcPr>
          <w:p w14:paraId="1B90114C" w14:textId="04BE0C9D" w:rsidR="002B7889" w:rsidRPr="00306972" w:rsidRDefault="002B7889" w:rsidP="002B7889">
            <w:pPr>
              <w:ind w:left="306"/>
              <w:jc w:val="center"/>
              <w:rPr>
                <w:rFonts w:cs="Arial"/>
                <w:sz w:val="22"/>
              </w:rPr>
            </w:pPr>
            <w:r w:rsidRPr="00306972">
              <w:rPr>
                <w:rFonts w:cs="Arial"/>
                <w:bCs/>
                <w:sz w:val="20"/>
                <w:szCs w:val="20"/>
                <w:lang w:eastAsia="es-CO"/>
              </w:rPr>
              <w:t>Ley 594</w:t>
            </w:r>
          </w:p>
        </w:tc>
        <w:tc>
          <w:tcPr>
            <w:tcW w:w="810" w:type="pct"/>
            <w:shd w:val="clear" w:color="auto" w:fill="auto"/>
            <w:vAlign w:val="center"/>
          </w:tcPr>
          <w:p w14:paraId="00F44B0F" w14:textId="09F68308" w:rsidR="002B7889" w:rsidRPr="00306972" w:rsidRDefault="002B7889" w:rsidP="002B7889">
            <w:pPr>
              <w:jc w:val="center"/>
              <w:rPr>
                <w:rFonts w:cs="Arial"/>
                <w:sz w:val="22"/>
              </w:rPr>
            </w:pPr>
            <w:r w:rsidRPr="00306972">
              <w:rPr>
                <w:rFonts w:cs="Arial"/>
                <w:bCs/>
                <w:sz w:val="20"/>
                <w:szCs w:val="20"/>
                <w:lang w:eastAsia="es-CO"/>
              </w:rPr>
              <w:t>2000</w:t>
            </w:r>
          </w:p>
        </w:tc>
        <w:tc>
          <w:tcPr>
            <w:tcW w:w="1690" w:type="pct"/>
            <w:shd w:val="clear" w:color="auto" w:fill="auto"/>
            <w:vAlign w:val="center"/>
          </w:tcPr>
          <w:p w14:paraId="36F025A3" w14:textId="510D92E3" w:rsidR="002B7889" w:rsidRPr="00306972" w:rsidRDefault="002B7889" w:rsidP="00552349">
            <w:pPr>
              <w:jc w:val="left"/>
              <w:rPr>
                <w:rFonts w:eastAsia="Times New Roman" w:cs="Arial"/>
                <w:sz w:val="22"/>
                <w:lang w:eastAsia="es-CO"/>
              </w:rPr>
            </w:pPr>
            <w:r w:rsidRPr="00306972">
              <w:rPr>
                <w:rFonts w:cs="Arial"/>
                <w:sz w:val="20"/>
                <w:szCs w:val="20"/>
              </w:rPr>
              <w:t>Por medio de la cual se dicta la Ley General de Archivos y se dictan otras disposiciones.</w:t>
            </w:r>
          </w:p>
        </w:tc>
        <w:tc>
          <w:tcPr>
            <w:tcW w:w="883" w:type="pct"/>
            <w:shd w:val="clear" w:color="auto" w:fill="auto"/>
            <w:vAlign w:val="center"/>
          </w:tcPr>
          <w:p w14:paraId="159F9E26" w14:textId="3FE86589" w:rsidR="002B7889" w:rsidRPr="00306972" w:rsidRDefault="002B7889" w:rsidP="002B7889">
            <w:pPr>
              <w:ind w:left="65" w:hanging="82"/>
              <w:jc w:val="center"/>
              <w:rPr>
                <w:rFonts w:eastAsia="Times New Roman" w:cs="Arial"/>
                <w:sz w:val="22"/>
                <w:lang w:eastAsia="es-CO"/>
              </w:rPr>
            </w:pPr>
          </w:p>
        </w:tc>
        <w:tc>
          <w:tcPr>
            <w:tcW w:w="827" w:type="pct"/>
            <w:shd w:val="clear" w:color="auto" w:fill="auto"/>
            <w:vAlign w:val="center"/>
          </w:tcPr>
          <w:p w14:paraId="2782C344" w14:textId="10C8E529" w:rsidR="002B7889" w:rsidRPr="00306972" w:rsidRDefault="002B7889" w:rsidP="002B7889">
            <w:pPr>
              <w:ind w:left="131" w:hanging="90"/>
              <w:jc w:val="center"/>
              <w:rPr>
                <w:rFonts w:eastAsia="Times New Roman" w:cs="Arial"/>
                <w:sz w:val="22"/>
                <w:lang w:eastAsia="es-CO"/>
              </w:rPr>
            </w:pPr>
            <w:r w:rsidRPr="00306972">
              <w:rPr>
                <w:rFonts w:cs="Arial"/>
                <w:bCs/>
                <w:sz w:val="20"/>
                <w:szCs w:val="20"/>
                <w:lang w:eastAsia="es-CO"/>
              </w:rPr>
              <w:t>Parcial</w:t>
            </w:r>
          </w:p>
        </w:tc>
      </w:tr>
      <w:tr w:rsidR="00306972" w:rsidRPr="00306972" w14:paraId="7213F30C" w14:textId="77777777" w:rsidTr="00552349">
        <w:trPr>
          <w:trHeight w:val="209"/>
          <w:jc w:val="center"/>
        </w:trPr>
        <w:tc>
          <w:tcPr>
            <w:tcW w:w="790" w:type="pct"/>
            <w:shd w:val="clear" w:color="auto" w:fill="auto"/>
            <w:vAlign w:val="center"/>
          </w:tcPr>
          <w:p w14:paraId="44315325" w14:textId="77777777" w:rsidR="002B7889" w:rsidRPr="00306972" w:rsidRDefault="002B7889" w:rsidP="002B7889">
            <w:pPr>
              <w:ind w:right="-286"/>
              <w:jc w:val="center"/>
              <w:rPr>
                <w:rFonts w:cs="Arial"/>
                <w:sz w:val="20"/>
                <w:szCs w:val="20"/>
                <w:lang w:eastAsia="es-CO"/>
              </w:rPr>
            </w:pPr>
            <w:r w:rsidRPr="00306972">
              <w:rPr>
                <w:rFonts w:cs="Arial"/>
                <w:sz w:val="20"/>
                <w:szCs w:val="20"/>
                <w:lang w:eastAsia="es-CO"/>
              </w:rPr>
              <w:t xml:space="preserve">Decreto </w:t>
            </w:r>
          </w:p>
          <w:p w14:paraId="0087CFB7" w14:textId="334F9160" w:rsidR="002B7889" w:rsidRPr="00306972" w:rsidRDefault="002B7889" w:rsidP="002B7889">
            <w:pPr>
              <w:jc w:val="center"/>
              <w:rPr>
                <w:rFonts w:cs="Arial"/>
                <w:sz w:val="22"/>
              </w:rPr>
            </w:pPr>
            <w:r w:rsidRPr="00306972">
              <w:rPr>
                <w:rFonts w:cs="Arial"/>
                <w:sz w:val="20"/>
                <w:szCs w:val="20"/>
                <w:lang w:eastAsia="es-CO"/>
              </w:rPr>
              <w:t xml:space="preserve">1080 </w:t>
            </w:r>
          </w:p>
        </w:tc>
        <w:tc>
          <w:tcPr>
            <w:tcW w:w="810" w:type="pct"/>
            <w:shd w:val="clear" w:color="auto" w:fill="auto"/>
            <w:vAlign w:val="center"/>
          </w:tcPr>
          <w:p w14:paraId="0C5A981D" w14:textId="0E88EF0A" w:rsidR="002B7889" w:rsidRPr="00306972" w:rsidRDefault="002B7889" w:rsidP="002B7889">
            <w:pPr>
              <w:jc w:val="center"/>
              <w:rPr>
                <w:rFonts w:eastAsia="Times New Roman" w:cs="Arial"/>
                <w:sz w:val="22"/>
                <w:lang w:eastAsia="es-CO"/>
              </w:rPr>
            </w:pPr>
            <w:r w:rsidRPr="00306972">
              <w:rPr>
                <w:rFonts w:cs="Arial"/>
                <w:sz w:val="20"/>
                <w:szCs w:val="20"/>
                <w:lang w:eastAsia="es-CO"/>
              </w:rPr>
              <w:t>2015</w:t>
            </w:r>
          </w:p>
        </w:tc>
        <w:tc>
          <w:tcPr>
            <w:tcW w:w="1690" w:type="pct"/>
            <w:shd w:val="clear" w:color="auto" w:fill="auto"/>
            <w:vAlign w:val="center"/>
          </w:tcPr>
          <w:p w14:paraId="0A8A3C5F" w14:textId="3646F9F9" w:rsidR="002B7889" w:rsidRPr="00306972" w:rsidRDefault="002B7889" w:rsidP="00552349">
            <w:pPr>
              <w:jc w:val="left"/>
              <w:rPr>
                <w:rFonts w:eastAsia="Times New Roman" w:cs="Arial"/>
                <w:sz w:val="22"/>
                <w:lang w:eastAsia="es-CO"/>
              </w:rPr>
            </w:pPr>
            <w:r w:rsidRPr="00306972">
              <w:rPr>
                <w:rFonts w:cs="Arial"/>
                <w:sz w:val="20"/>
                <w:szCs w:val="20"/>
              </w:rPr>
              <w:t>Decreto Único Reglamentario del Sector Cultura.</w:t>
            </w:r>
          </w:p>
        </w:tc>
        <w:tc>
          <w:tcPr>
            <w:tcW w:w="883" w:type="pct"/>
            <w:shd w:val="clear" w:color="auto" w:fill="auto"/>
            <w:vAlign w:val="center"/>
          </w:tcPr>
          <w:p w14:paraId="743AC5F3" w14:textId="5BF086CB" w:rsidR="002B7889" w:rsidRPr="00306972" w:rsidRDefault="002B7889" w:rsidP="002B7889">
            <w:pPr>
              <w:jc w:val="center"/>
              <w:rPr>
                <w:rFonts w:eastAsia="Times New Roman" w:cs="Arial"/>
                <w:sz w:val="22"/>
                <w:lang w:eastAsia="es-CO"/>
              </w:rPr>
            </w:pPr>
            <w:r w:rsidRPr="00306972">
              <w:rPr>
                <w:rFonts w:cs="Arial"/>
                <w:sz w:val="20"/>
                <w:szCs w:val="20"/>
              </w:rPr>
              <w:t>2.2.1.5</w:t>
            </w:r>
          </w:p>
        </w:tc>
        <w:tc>
          <w:tcPr>
            <w:tcW w:w="827" w:type="pct"/>
            <w:shd w:val="clear" w:color="auto" w:fill="auto"/>
            <w:vAlign w:val="center"/>
          </w:tcPr>
          <w:p w14:paraId="0DC8F963" w14:textId="35700292" w:rsidR="002B7889" w:rsidRPr="00306972" w:rsidRDefault="002B7889" w:rsidP="002B7889">
            <w:pPr>
              <w:jc w:val="center"/>
              <w:rPr>
                <w:rFonts w:eastAsia="Times New Roman" w:cs="Arial"/>
                <w:sz w:val="22"/>
                <w:lang w:eastAsia="es-CO"/>
              </w:rPr>
            </w:pPr>
            <w:r w:rsidRPr="00306972">
              <w:rPr>
                <w:rFonts w:cs="Arial"/>
                <w:sz w:val="20"/>
                <w:szCs w:val="20"/>
              </w:rPr>
              <w:t>Parcial</w:t>
            </w:r>
          </w:p>
        </w:tc>
      </w:tr>
      <w:tr w:rsidR="00306972" w:rsidRPr="00306972" w14:paraId="269AF36D" w14:textId="77777777" w:rsidTr="00552349">
        <w:trPr>
          <w:trHeight w:val="209"/>
          <w:jc w:val="center"/>
        </w:trPr>
        <w:tc>
          <w:tcPr>
            <w:tcW w:w="790" w:type="pct"/>
            <w:shd w:val="clear" w:color="auto" w:fill="auto"/>
            <w:vAlign w:val="center"/>
          </w:tcPr>
          <w:p w14:paraId="02601A62" w14:textId="251F794D" w:rsidR="002B7889" w:rsidRPr="00306972" w:rsidRDefault="002B7889" w:rsidP="002B7889">
            <w:pPr>
              <w:jc w:val="center"/>
              <w:rPr>
                <w:rFonts w:cs="Arial"/>
                <w:sz w:val="22"/>
              </w:rPr>
            </w:pPr>
            <w:r w:rsidRPr="00306972">
              <w:rPr>
                <w:rFonts w:eastAsia="Times New Roman" w:cs="Arial"/>
                <w:sz w:val="20"/>
                <w:szCs w:val="20"/>
                <w:lang w:val="es-ES" w:eastAsia="es-CO"/>
              </w:rPr>
              <w:t>Decreto 1081</w:t>
            </w:r>
          </w:p>
        </w:tc>
        <w:tc>
          <w:tcPr>
            <w:tcW w:w="810" w:type="pct"/>
            <w:shd w:val="clear" w:color="auto" w:fill="auto"/>
            <w:vAlign w:val="center"/>
          </w:tcPr>
          <w:p w14:paraId="3D329CBB" w14:textId="437D45C8" w:rsidR="002B7889" w:rsidRPr="00306972" w:rsidRDefault="002B7889" w:rsidP="002B7889">
            <w:pPr>
              <w:jc w:val="center"/>
              <w:rPr>
                <w:rFonts w:eastAsia="Times New Roman" w:cs="Arial"/>
                <w:sz w:val="22"/>
                <w:lang w:eastAsia="es-CO"/>
              </w:rPr>
            </w:pPr>
            <w:r w:rsidRPr="00306972">
              <w:rPr>
                <w:rFonts w:eastAsia="Times New Roman" w:cs="Arial"/>
                <w:sz w:val="20"/>
                <w:szCs w:val="20"/>
                <w:lang w:val="es-ES" w:eastAsia="es-CO"/>
              </w:rPr>
              <w:t>2015</w:t>
            </w:r>
          </w:p>
        </w:tc>
        <w:tc>
          <w:tcPr>
            <w:tcW w:w="1690" w:type="pct"/>
            <w:shd w:val="clear" w:color="auto" w:fill="auto"/>
            <w:vAlign w:val="center"/>
          </w:tcPr>
          <w:p w14:paraId="59B38AA6" w14:textId="37EAD615" w:rsidR="002B7889" w:rsidRPr="00306972" w:rsidRDefault="002B7889" w:rsidP="00552349">
            <w:pPr>
              <w:jc w:val="left"/>
              <w:rPr>
                <w:rFonts w:eastAsia="Times New Roman" w:cs="Arial"/>
                <w:sz w:val="22"/>
                <w:lang w:eastAsia="es-CO"/>
              </w:rPr>
            </w:pPr>
            <w:r w:rsidRPr="00306972">
              <w:rPr>
                <w:rFonts w:eastAsia="Times New Roman" w:cs="Arial"/>
                <w:sz w:val="20"/>
                <w:szCs w:val="20"/>
                <w:lang w:val="es-ES" w:eastAsia="es-CO"/>
              </w:rPr>
              <w:t>Por medio del cual se expide el Decreto Reglamentario Único del Sector Presidencia de la República. Subsistemas. Son parte de la estructura del Sistema Nacional de Derechos Humanos y Derecho Internacional Humanitario y están integrados por las entidades públicas e instancias competentes en materia de respeto y garantía de los derechos civiles, políticos, económicos, sociales, culturales, colectivos y del ambiente y la aplicación del Derecho Internacional Humanitario.</w:t>
            </w:r>
          </w:p>
        </w:tc>
        <w:tc>
          <w:tcPr>
            <w:tcW w:w="883" w:type="pct"/>
            <w:shd w:val="clear" w:color="auto" w:fill="auto"/>
            <w:vAlign w:val="center"/>
          </w:tcPr>
          <w:p w14:paraId="57DADE8A" w14:textId="4723C7F5" w:rsidR="002B7889" w:rsidRPr="00306972" w:rsidRDefault="002B7889" w:rsidP="002B7889">
            <w:pPr>
              <w:jc w:val="center"/>
              <w:rPr>
                <w:rFonts w:eastAsia="Times New Roman" w:cs="Arial"/>
                <w:sz w:val="22"/>
                <w:lang w:eastAsia="es-CO"/>
              </w:rPr>
            </w:pPr>
            <w:r w:rsidRPr="00306972">
              <w:rPr>
                <w:rFonts w:cs="Arial"/>
                <w:sz w:val="20"/>
                <w:szCs w:val="20"/>
              </w:rPr>
              <w:t>2.1.7.1.3</w:t>
            </w:r>
          </w:p>
        </w:tc>
        <w:tc>
          <w:tcPr>
            <w:tcW w:w="827" w:type="pct"/>
            <w:shd w:val="clear" w:color="auto" w:fill="auto"/>
            <w:vAlign w:val="center"/>
          </w:tcPr>
          <w:p w14:paraId="029844FB" w14:textId="42BAE429" w:rsidR="002B7889" w:rsidRPr="00306972" w:rsidRDefault="002B7889" w:rsidP="002B7889">
            <w:pPr>
              <w:jc w:val="center"/>
              <w:rPr>
                <w:rFonts w:eastAsia="Times New Roman" w:cs="Arial"/>
                <w:sz w:val="22"/>
                <w:lang w:eastAsia="es-CO"/>
              </w:rPr>
            </w:pPr>
            <w:r w:rsidRPr="00306972">
              <w:rPr>
                <w:rFonts w:cs="Arial"/>
                <w:sz w:val="20"/>
                <w:szCs w:val="20"/>
              </w:rPr>
              <w:t>Parcial</w:t>
            </w:r>
          </w:p>
        </w:tc>
      </w:tr>
      <w:tr w:rsidR="00306972" w:rsidRPr="00306972" w14:paraId="5ACA8682" w14:textId="77777777" w:rsidTr="00552349">
        <w:trPr>
          <w:trHeight w:val="209"/>
          <w:jc w:val="center"/>
        </w:trPr>
        <w:tc>
          <w:tcPr>
            <w:tcW w:w="790" w:type="pct"/>
            <w:shd w:val="clear" w:color="auto" w:fill="auto"/>
            <w:vAlign w:val="center"/>
          </w:tcPr>
          <w:p w14:paraId="217976D1" w14:textId="16CFD0CA" w:rsidR="002B7889" w:rsidRPr="00306972" w:rsidRDefault="002B7889" w:rsidP="002B7889">
            <w:pPr>
              <w:jc w:val="center"/>
              <w:rPr>
                <w:rFonts w:cs="Arial"/>
                <w:sz w:val="22"/>
              </w:rPr>
            </w:pPr>
            <w:r w:rsidRPr="00306972">
              <w:rPr>
                <w:rFonts w:eastAsia="Times New Roman" w:cs="Arial"/>
                <w:sz w:val="20"/>
                <w:szCs w:val="20"/>
                <w:lang w:val="es-ES" w:eastAsia="es-CO"/>
              </w:rPr>
              <w:t xml:space="preserve">Decreto 1083 </w:t>
            </w:r>
          </w:p>
        </w:tc>
        <w:tc>
          <w:tcPr>
            <w:tcW w:w="810" w:type="pct"/>
            <w:shd w:val="clear" w:color="auto" w:fill="auto"/>
            <w:vAlign w:val="center"/>
          </w:tcPr>
          <w:p w14:paraId="4BCFEEB7" w14:textId="3D898B55" w:rsidR="002B7889" w:rsidRPr="00306972" w:rsidRDefault="002B7889" w:rsidP="002B7889">
            <w:pPr>
              <w:jc w:val="center"/>
              <w:rPr>
                <w:rFonts w:cs="Arial"/>
                <w:sz w:val="22"/>
              </w:rPr>
            </w:pPr>
            <w:r w:rsidRPr="00306972">
              <w:rPr>
                <w:rFonts w:eastAsia="Times New Roman" w:cs="Arial"/>
                <w:sz w:val="20"/>
                <w:szCs w:val="20"/>
                <w:lang w:val="es-ES" w:eastAsia="es-CO"/>
              </w:rPr>
              <w:t>2015</w:t>
            </w:r>
          </w:p>
        </w:tc>
        <w:tc>
          <w:tcPr>
            <w:tcW w:w="1690" w:type="pct"/>
            <w:shd w:val="clear" w:color="auto" w:fill="auto"/>
            <w:vAlign w:val="center"/>
          </w:tcPr>
          <w:p w14:paraId="0305C491" w14:textId="518491A9" w:rsidR="002B7889" w:rsidRPr="00306972" w:rsidRDefault="002B7889" w:rsidP="00552349">
            <w:pPr>
              <w:jc w:val="left"/>
              <w:rPr>
                <w:rFonts w:eastAsia="Times New Roman" w:cs="Arial"/>
                <w:sz w:val="20"/>
                <w:szCs w:val="20"/>
                <w:lang w:val="es-ES" w:eastAsia="es-CO"/>
              </w:rPr>
            </w:pPr>
            <w:r w:rsidRPr="00306972">
              <w:rPr>
                <w:rFonts w:eastAsia="Times New Roman" w:cs="Arial"/>
                <w:sz w:val="20"/>
                <w:szCs w:val="20"/>
                <w:lang w:val="es-ES" w:eastAsia="es-CO"/>
              </w:rPr>
              <w:t>Sector de Función Pública.</w:t>
            </w:r>
            <w:r w:rsidR="00552349" w:rsidRPr="00306972">
              <w:rPr>
                <w:rFonts w:eastAsia="Times New Roman" w:cs="Arial"/>
                <w:sz w:val="20"/>
                <w:szCs w:val="20"/>
                <w:lang w:val="es-ES" w:eastAsia="es-CO"/>
              </w:rPr>
              <w:t xml:space="preserve"> </w:t>
            </w:r>
            <w:r w:rsidRPr="00306972">
              <w:rPr>
                <w:rFonts w:eastAsia="Times New Roman" w:cs="Arial"/>
                <w:sz w:val="20"/>
                <w:szCs w:val="20"/>
                <w:lang w:val="es-ES" w:eastAsia="es-CO"/>
              </w:rPr>
              <w:t>Políticas que orientan la capacitación. Los planes, programas y actividades de capacitación en educación formal y no formal para los servidores de los cuerpos aeronáutico y administrativo.</w:t>
            </w:r>
          </w:p>
        </w:tc>
        <w:tc>
          <w:tcPr>
            <w:tcW w:w="883" w:type="pct"/>
            <w:shd w:val="clear" w:color="auto" w:fill="auto"/>
            <w:vAlign w:val="center"/>
          </w:tcPr>
          <w:p w14:paraId="0F52993D" w14:textId="50131400" w:rsidR="002B7889" w:rsidRPr="00306972" w:rsidRDefault="002B7889" w:rsidP="002B7889">
            <w:pPr>
              <w:jc w:val="center"/>
              <w:rPr>
                <w:rFonts w:eastAsia="Times New Roman" w:cs="Arial"/>
                <w:sz w:val="22"/>
                <w:lang w:eastAsia="es-CO"/>
              </w:rPr>
            </w:pPr>
            <w:r w:rsidRPr="00306972">
              <w:rPr>
                <w:rFonts w:cs="Arial"/>
                <w:sz w:val="20"/>
                <w:szCs w:val="20"/>
              </w:rPr>
              <w:t>2.2.20.3.1.3</w:t>
            </w:r>
          </w:p>
        </w:tc>
        <w:tc>
          <w:tcPr>
            <w:tcW w:w="827" w:type="pct"/>
            <w:shd w:val="clear" w:color="auto" w:fill="auto"/>
            <w:vAlign w:val="center"/>
          </w:tcPr>
          <w:p w14:paraId="6ECD733B" w14:textId="06F31E98" w:rsidR="002B7889" w:rsidRPr="00306972" w:rsidRDefault="002B7889" w:rsidP="002B7889">
            <w:pPr>
              <w:jc w:val="center"/>
              <w:rPr>
                <w:rFonts w:eastAsia="Times New Roman" w:cs="Arial"/>
                <w:sz w:val="22"/>
                <w:lang w:eastAsia="es-CO"/>
              </w:rPr>
            </w:pPr>
            <w:r w:rsidRPr="00306972">
              <w:rPr>
                <w:rFonts w:eastAsia="Times New Roman" w:cs="Arial"/>
                <w:sz w:val="20"/>
                <w:szCs w:val="20"/>
                <w:lang w:val="es-ES" w:eastAsia="es-CO"/>
              </w:rPr>
              <w:t>Parcial</w:t>
            </w:r>
          </w:p>
        </w:tc>
      </w:tr>
      <w:tr w:rsidR="00306972" w:rsidRPr="00306972" w14:paraId="717C8755" w14:textId="77777777" w:rsidTr="00552349">
        <w:trPr>
          <w:trHeight w:val="209"/>
          <w:jc w:val="center"/>
        </w:trPr>
        <w:tc>
          <w:tcPr>
            <w:tcW w:w="790" w:type="pct"/>
            <w:shd w:val="clear" w:color="auto" w:fill="auto"/>
            <w:vAlign w:val="center"/>
          </w:tcPr>
          <w:p w14:paraId="26970E9B" w14:textId="37E9517C" w:rsidR="002B7889" w:rsidRPr="00306972" w:rsidRDefault="002B7889" w:rsidP="002B7889">
            <w:pPr>
              <w:jc w:val="center"/>
              <w:rPr>
                <w:rFonts w:cs="Arial"/>
                <w:sz w:val="22"/>
              </w:rPr>
            </w:pPr>
            <w:r w:rsidRPr="00306972">
              <w:rPr>
                <w:rFonts w:eastAsia="Times New Roman" w:cs="Arial"/>
                <w:sz w:val="20"/>
                <w:szCs w:val="20"/>
                <w:lang w:val="es-ES" w:eastAsia="es-CO"/>
              </w:rPr>
              <w:t>Decreto 1499</w:t>
            </w:r>
          </w:p>
        </w:tc>
        <w:tc>
          <w:tcPr>
            <w:tcW w:w="810" w:type="pct"/>
            <w:shd w:val="clear" w:color="auto" w:fill="auto"/>
            <w:vAlign w:val="center"/>
          </w:tcPr>
          <w:p w14:paraId="0C1820EF" w14:textId="0CE7D898" w:rsidR="002B7889" w:rsidRPr="00306972" w:rsidRDefault="002B7889" w:rsidP="002B7889">
            <w:pPr>
              <w:jc w:val="center"/>
              <w:rPr>
                <w:rFonts w:cs="Arial"/>
                <w:sz w:val="22"/>
              </w:rPr>
            </w:pPr>
            <w:r w:rsidRPr="00306972">
              <w:rPr>
                <w:rFonts w:eastAsia="Times New Roman" w:cs="Arial"/>
                <w:sz w:val="20"/>
                <w:szCs w:val="20"/>
                <w:lang w:val="es-ES" w:eastAsia="es-CO"/>
              </w:rPr>
              <w:t>2017</w:t>
            </w:r>
          </w:p>
        </w:tc>
        <w:tc>
          <w:tcPr>
            <w:tcW w:w="1690" w:type="pct"/>
            <w:shd w:val="clear" w:color="auto" w:fill="auto"/>
            <w:vAlign w:val="center"/>
          </w:tcPr>
          <w:p w14:paraId="14B43563" w14:textId="356CEAD4" w:rsidR="002B7889" w:rsidRPr="00306972" w:rsidRDefault="002B7889" w:rsidP="00552349">
            <w:pPr>
              <w:jc w:val="left"/>
              <w:rPr>
                <w:rFonts w:eastAsia="Times New Roman" w:cs="Arial"/>
                <w:sz w:val="20"/>
                <w:szCs w:val="20"/>
                <w:lang w:val="es-ES" w:eastAsia="es-CO"/>
              </w:rPr>
            </w:pPr>
            <w:r w:rsidRPr="00306972">
              <w:rPr>
                <w:rFonts w:eastAsia="Times New Roman" w:cs="Arial"/>
                <w:sz w:val="20"/>
                <w:szCs w:val="20"/>
                <w:lang w:val="es-ES" w:eastAsia="es-CO"/>
              </w:rPr>
              <w:t>Modelo Integrado de Planeación y Gestión MIPG</w:t>
            </w:r>
          </w:p>
        </w:tc>
        <w:tc>
          <w:tcPr>
            <w:tcW w:w="883" w:type="pct"/>
            <w:shd w:val="clear" w:color="auto" w:fill="auto"/>
            <w:vAlign w:val="center"/>
          </w:tcPr>
          <w:p w14:paraId="6070D228" w14:textId="0080A505" w:rsidR="002B7889" w:rsidRPr="00306972" w:rsidRDefault="00306972" w:rsidP="002B7889">
            <w:pPr>
              <w:jc w:val="center"/>
              <w:rPr>
                <w:rFonts w:eastAsia="Times New Roman" w:cs="Arial"/>
                <w:sz w:val="22"/>
                <w:lang w:eastAsia="es-CO"/>
              </w:rPr>
            </w:pPr>
            <w:r>
              <w:rPr>
                <w:rFonts w:eastAsia="Times New Roman" w:cs="Arial"/>
                <w:sz w:val="22"/>
                <w:lang w:eastAsia="es-CO"/>
              </w:rPr>
              <w:t>Dimensión 5</w:t>
            </w:r>
          </w:p>
        </w:tc>
        <w:tc>
          <w:tcPr>
            <w:tcW w:w="827" w:type="pct"/>
            <w:shd w:val="clear" w:color="auto" w:fill="auto"/>
            <w:vAlign w:val="center"/>
          </w:tcPr>
          <w:p w14:paraId="633B3566" w14:textId="2E7995EB" w:rsidR="002B7889" w:rsidRPr="00306972" w:rsidRDefault="002B7889" w:rsidP="002B7889">
            <w:pPr>
              <w:jc w:val="center"/>
              <w:rPr>
                <w:rFonts w:eastAsia="Times New Roman" w:cs="Arial"/>
                <w:sz w:val="22"/>
                <w:lang w:eastAsia="es-CO"/>
              </w:rPr>
            </w:pPr>
            <w:r w:rsidRPr="00306972">
              <w:rPr>
                <w:rFonts w:eastAsia="Times New Roman" w:cs="Arial"/>
                <w:sz w:val="20"/>
                <w:szCs w:val="20"/>
                <w:lang w:val="es-ES" w:eastAsia="es-CO"/>
              </w:rPr>
              <w:t>Total</w:t>
            </w:r>
          </w:p>
        </w:tc>
      </w:tr>
      <w:tr w:rsidR="00306972" w:rsidRPr="00306972" w14:paraId="2413BA0A" w14:textId="77777777" w:rsidTr="00552349">
        <w:trPr>
          <w:trHeight w:val="209"/>
          <w:jc w:val="center"/>
        </w:trPr>
        <w:tc>
          <w:tcPr>
            <w:tcW w:w="790" w:type="pct"/>
            <w:shd w:val="clear" w:color="auto" w:fill="auto"/>
            <w:vAlign w:val="center"/>
          </w:tcPr>
          <w:p w14:paraId="5160BCB1" w14:textId="0979161E" w:rsidR="002B7889" w:rsidRPr="00306972" w:rsidRDefault="002B7889" w:rsidP="002B7889">
            <w:pPr>
              <w:jc w:val="center"/>
              <w:rPr>
                <w:rFonts w:cs="Arial"/>
                <w:sz w:val="22"/>
              </w:rPr>
            </w:pPr>
            <w:r w:rsidRPr="00306972">
              <w:rPr>
                <w:rFonts w:eastAsia="Times New Roman" w:cs="Arial"/>
                <w:sz w:val="20"/>
                <w:szCs w:val="20"/>
                <w:lang w:val="es-ES" w:eastAsia="es-CO"/>
              </w:rPr>
              <w:t>Decreto 1474</w:t>
            </w:r>
          </w:p>
        </w:tc>
        <w:tc>
          <w:tcPr>
            <w:tcW w:w="810" w:type="pct"/>
            <w:shd w:val="clear" w:color="auto" w:fill="auto"/>
            <w:vAlign w:val="center"/>
          </w:tcPr>
          <w:p w14:paraId="0733B309" w14:textId="055223CA" w:rsidR="002B7889" w:rsidRPr="00306972" w:rsidRDefault="002B7889" w:rsidP="002B7889">
            <w:pPr>
              <w:jc w:val="center"/>
              <w:rPr>
                <w:rFonts w:cs="Arial"/>
                <w:sz w:val="22"/>
              </w:rPr>
            </w:pPr>
            <w:r w:rsidRPr="00306972">
              <w:rPr>
                <w:rFonts w:eastAsia="Times New Roman" w:cs="Arial"/>
                <w:sz w:val="20"/>
                <w:szCs w:val="20"/>
                <w:lang w:val="es-ES" w:eastAsia="es-CO"/>
              </w:rPr>
              <w:t>2002</w:t>
            </w:r>
          </w:p>
        </w:tc>
        <w:tc>
          <w:tcPr>
            <w:tcW w:w="1690" w:type="pct"/>
            <w:shd w:val="clear" w:color="auto" w:fill="auto"/>
            <w:vAlign w:val="center"/>
          </w:tcPr>
          <w:p w14:paraId="656826DA" w14:textId="40C60D76" w:rsidR="002B7889" w:rsidRPr="00306972" w:rsidRDefault="002B7889" w:rsidP="00306972">
            <w:pPr>
              <w:spacing w:line="276" w:lineRule="auto"/>
              <w:jc w:val="left"/>
              <w:rPr>
                <w:rFonts w:eastAsia="Times New Roman" w:cs="Arial"/>
                <w:sz w:val="20"/>
                <w:szCs w:val="20"/>
                <w:lang w:val="es-ES" w:eastAsia="es-CO"/>
              </w:rPr>
            </w:pPr>
            <w:r w:rsidRPr="00306972">
              <w:rPr>
                <w:rFonts w:eastAsia="Times New Roman" w:cs="Arial"/>
                <w:sz w:val="20"/>
                <w:szCs w:val="20"/>
                <w:lang w:val="es-ES" w:eastAsia="es-CO"/>
              </w:rPr>
              <w:t>Por el cual se promulga el "Tratado de la OMPI, Organización Mundial de la Propiedad Intelectual, sobre Derechos de Autor (WCT)", adoptado en Ginebra, el veinte (20) de diciembre de mil novecientos noventa y seis (1996).</w:t>
            </w:r>
          </w:p>
        </w:tc>
        <w:tc>
          <w:tcPr>
            <w:tcW w:w="883" w:type="pct"/>
            <w:shd w:val="clear" w:color="auto" w:fill="auto"/>
            <w:vAlign w:val="center"/>
          </w:tcPr>
          <w:p w14:paraId="67A75714" w14:textId="73FCE969" w:rsidR="002B7889" w:rsidRPr="00306972" w:rsidRDefault="00306972" w:rsidP="002B7889">
            <w:pPr>
              <w:jc w:val="center"/>
              <w:rPr>
                <w:rFonts w:eastAsia="Times New Roman" w:cs="Arial"/>
                <w:sz w:val="22"/>
                <w:lang w:eastAsia="es-CO"/>
              </w:rPr>
            </w:pPr>
            <w:r w:rsidRPr="00306972">
              <w:rPr>
                <w:rFonts w:eastAsia="Times New Roman" w:cs="Arial"/>
                <w:sz w:val="20"/>
                <w:szCs w:val="20"/>
                <w:lang w:val="es-ES" w:eastAsia="es-CO"/>
              </w:rPr>
              <w:t>Total</w:t>
            </w:r>
          </w:p>
        </w:tc>
        <w:tc>
          <w:tcPr>
            <w:tcW w:w="827" w:type="pct"/>
            <w:shd w:val="clear" w:color="auto" w:fill="auto"/>
            <w:vAlign w:val="center"/>
          </w:tcPr>
          <w:p w14:paraId="19C48AF6" w14:textId="4A7DEA9E" w:rsidR="002B7889" w:rsidRPr="00306972" w:rsidRDefault="002B7889" w:rsidP="002B7889">
            <w:pPr>
              <w:jc w:val="center"/>
              <w:rPr>
                <w:rFonts w:eastAsia="Times New Roman" w:cs="Arial"/>
                <w:sz w:val="22"/>
                <w:lang w:eastAsia="es-CO"/>
              </w:rPr>
            </w:pPr>
            <w:r w:rsidRPr="00306972">
              <w:rPr>
                <w:rFonts w:eastAsia="Times New Roman" w:cs="Arial"/>
                <w:sz w:val="20"/>
                <w:szCs w:val="20"/>
                <w:lang w:val="es-ES" w:eastAsia="es-CO"/>
              </w:rPr>
              <w:t>Total</w:t>
            </w:r>
          </w:p>
        </w:tc>
      </w:tr>
      <w:tr w:rsidR="00306972" w:rsidRPr="00306972" w14:paraId="408ED3BA" w14:textId="77777777" w:rsidTr="00552349">
        <w:trPr>
          <w:trHeight w:val="209"/>
          <w:jc w:val="center"/>
        </w:trPr>
        <w:tc>
          <w:tcPr>
            <w:tcW w:w="790" w:type="pct"/>
            <w:shd w:val="clear" w:color="auto" w:fill="auto"/>
            <w:vAlign w:val="center"/>
          </w:tcPr>
          <w:p w14:paraId="24881CDD" w14:textId="2B5B6380" w:rsidR="002B7889" w:rsidRPr="00306972" w:rsidRDefault="002B7889" w:rsidP="002B7889">
            <w:pPr>
              <w:jc w:val="center"/>
              <w:rPr>
                <w:rFonts w:cs="Arial"/>
                <w:sz w:val="22"/>
              </w:rPr>
            </w:pPr>
            <w:r w:rsidRPr="00306972">
              <w:rPr>
                <w:rFonts w:eastAsia="Times New Roman" w:cs="Arial"/>
                <w:sz w:val="20"/>
                <w:szCs w:val="20"/>
                <w:lang w:val="es-ES" w:eastAsia="es-CO"/>
              </w:rPr>
              <w:t xml:space="preserve">Acuerdo 01 </w:t>
            </w:r>
          </w:p>
        </w:tc>
        <w:tc>
          <w:tcPr>
            <w:tcW w:w="810" w:type="pct"/>
            <w:shd w:val="clear" w:color="auto" w:fill="auto"/>
            <w:vAlign w:val="center"/>
          </w:tcPr>
          <w:p w14:paraId="14C80302" w14:textId="6C04F3A6" w:rsidR="002B7889" w:rsidRPr="00306972" w:rsidRDefault="002B7889" w:rsidP="002B7889">
            <w:pPr>
              <w:jc w:val="center"/>
              <w:rPr>
                <w:rFonts w:cs="Arial"/>
                <w:sz w:val="22"/>
              </w:rPr>
            </w:pPr>
            <w:r w:rsidRPr="00306972">
              <w:rPr>
                <w:rFonts w:eastAsia="Times New Roman" w:cs="Arial"/>
                <w:sz w:val="20"/>
                <w:szCs w:val="20"/>
                <w:lang w:val="es-ES" w:eastAsia="es-CO"/>
              </w:rPr>
              <w:t>2024</w:t>
            </w:r>
          </w:p>
        </w:tc>
        <w:tc>
          <w:tcPr>
            <w:tcW w:w="1690" w:type="pct"/>
            <w:shd w:val="clear" w:color="auto" w:fill="auto"/>
            <w:vAlign w:val="center"/>
          </w:tcPr>
          <w:p w14:paraId="58282A75" w14:textId="2BE77789" w:rsidR="002B7889" w:rsidRPr="00306972" w:rsidRDefault="002B7889" w:rsidP="00306972">
            <w:pPr>
              <w:spacing w:line="276" w:lineRule="auto"/>
              <w:jc w:val="left"/>
              <w:rPr>
                <w:rFonts w:eastAsia="Times New Roman" w:cs="Arial"/>
                <w:sz w:val="20"/>
                <w:szCs w:val="20"/>
                <w:lang w:val="es-ES" w:eastAsia="es-CO"/>
              </w:rPr>
            </w:pPr>
            <w:r w:rsidRPr="00306972">
              <w:rPr>
                <w:rFonts w:eastAsia="Times New Roman" w:cs="Arial"/>
                <w:sz w:val="20"/>
                <w:szCs w:val="20"/>
                <w:lang w:val="es-ES" w:eastAsia="es-CO"/>
              </w:rPr>
              <w:t>Por el cual se establece el acuerdo único de la Función Archivística, se definen los criterios técnicos y jurídicos para su implementación en el estado colombiano y se fijan otras disposiciones.</w:t>
            </w:r>
          </w:p>
        </w:tc>
        <w:tc>
          <w:tcPr>
            <w:tcW w:w="883" w:type="pct"/>
            <w:shd w:val="clear" w:color="auto" w:fill="auto"/>
            <w:vAlign w:val="center"/>
          </w:tcPr>
          <w:p w14:paraId="17F1B654" w14:textId="58C20EF6" w:rsidR="002B7889" w:rsidRPr="00306972" w:rsidRDefault="00306972" w:rsidP="002B7889">
            <w:pPr>
              <w:jc w:val="center"/>
              <w:rPr>
                <w:rFonts w:eastAsia="Times New Roman" w:cs="Arial"/>
                <w:sz w:val="22"/>
                <w:lang w:eastAsia="es-CO"/>
              </w:rPr>
            </w:pPr>
            <w:r w:rsidRPr="00306972">
              <w:rPr>
                <w:rFonts w:eastAsia="Times New Roman" w:cs="Arial"/>
                <w:sz w:val="20"/>
                <w:szCs w:val="20"/>
                <w:lang w:val="es-ES" w:eastAsia="es-CO"/>
              </w:rPr>
              <w:t>Total</w:t>
            </w:r>
          </w:p>
        </w:tc>
        <w:tc>
          <w:tcPr>
            <w:tcW w:w="827" w:type="pct"/>
            <w:shd w:val="clear" w:color="auto" w:fill="auto"/>
            <w:vAlign w:val="center"/>
          </w:tcPr>
          <w:p w14:paraId="2EEC769B" w14:textId="47A771E5" w:rsidR="002B7889" w:rsidRPr="00306972" w:rsidRDefault="00306972" w:rsidP="002B7889">
            <w:pPr>
              <w:jc w:val="center"/>
              <w:rPr>
                <w:rFonts w:eastAsia="Times New Roman" w:cs="Arial"/>
                <w:sz w:val="22"/>
                <w:lang w:eastAsia="es-CO"/>
              </w:rPr>
            </w:pPr>
            <w:r w:rsidRPr="00306972">
              <w:rPr>
                <w:rFonts w:eastAsia="Times New Roman" w:cs="Arial"/>
                <w:sz w:val="20"/>
                <w:szCs w:val="20"/>
                <w:lang w:val="es-ES" w:eastAsia="es-CO"/>
              </w:rPr>
              <w:t>Total</w:t>
            </w:r>
          </w:p>
        </w:tc>
      </w:tr>
    </w:tbl>
    <w:p w14:paraId="0E20ED20" w14:textId="77777777" w:rsidR="009A5A15" w:rsidRPr="00306972" w:rsidRDefault="009A5A15" w:rsidP="00314CF6">
      <w:pPr>
        <w:pStyle w:val="Textoindependiente3"/>
        <w:rPr>
          <w:rFonts w:eastAsia="Arial Unicode MS" w:cs="Arial"/>
          <w:szCs w:val="24"/>
          <w:u w:val="none"/>
        </w:rPr>
      </w:pPr>
    </w:p>
    <w:p w14:paraId="62E0BB08" w14:textId="77777777" w:rsidR="002B7889" w:rsidRPr="00306972" w:rsidRDefault="002B7889" w:rsidP="00314CF6">
      <w:pPr>
        <w:pStyle w:val="Textoindependiente3"/>
        <w:rPr>
          <w:rFonts w:eastAsia="Arial Unicode MS" w:cs="Arial"/>
          <w:szCs w:val="24"/>
          <w:u w:val="none"/>
        </w:rPr>
      </w:pPr>
    </w:p>
    <w:p w14:paraId="2035AC55" w14:textId="56E001D7" w:rsidR="00234A60" w:rsidRPr="00306972" w:rsidRDefault="00552349" w:rsidP="00234A60">
      <w:pPr>
        <w:pStyle w:val="Ttulo1"/>
        <w:rPr>
          <w:rFonts w:eastAsia="Arial Unicode MS"/>
        </w:rPr>
      </w:pPr>
      <w:bookmarkStart w:id="13" w:name="_Toc184212852"/>
      <w:r w:rsidRPr="00306972">
        <w:rPr>
          <w:rFonts w:eastAsia="Arial Unicode MS"/>
          <w:caps w:val="0"/>
        </w:rPr>
        <w:t>CRONOGRAMA</w:t>
      </w:r>
      <w:bookmarkEnd w:id="13"/>
    </w:p>
    <w:p w14:paraId="46210C33" w14:textId="77777777" w:rsidR="00234A60" w:rsidRPr="00306972" w:rsidRDefault="00234A60" w:rsidP="00234A60"/>
    <w:p w14:paraId="08888D64" w14:textId="77777777" w:rsidR="002B7889" w:rsidRPr="00306972" w:rsidRDefault="002B7889" w:rsidP="002B7889">
      <w:pPr>
        <w:rPr>
          <w:rFonts w:cs="Arial"/>
          <w:strike/>
          <w:szCs w:val="24"/>
        </w:rPr>
      </w:pPr>
      <w:r w:rsidRPr="00306972">
        <w:rPr>
          <w:rFonts w:cs="Arial"/>
          <w:szCs w:val="24"/>
        </w:rPr>
        <w:t xml:space="preserve">En el último trimestre de cada </w:t>
      </w:r>
      <w:r w:rsidRPr="00306972">
        <w:rPr>
          <w:rFonts w:eastAsia="Times New Roman" w:cs="Arial"/>
          <w:szCs w:val="24"/>
          <w:lang w:eastAsia="es-CO"/>
        </w:rPr>
        <w:t>año fiscal</w:t>
      </w:r>
      <w:r w:rsidRPr="00306972">
        <w:rPr>
          <w:rFonts w:cs="Arial"/>
          <w:szCs w:val="24"/>
        </w:rPr>
        <w:t>, se llevará a cabo la planeación</w:t>
      </w:r>
      <w:r w:rsidRPr="00306972">
        <w:rPr>
          <w:rFonts w:eastAsia="Times New Roman" w:cs="Arial"/>
          <w:szCs w:val="24"/>
          <w:lang w:eastAsia="es-CO"/>
        </w:rPr>
        <w:t xml:space="preserve"> para el año siguiente, </w:t>
      </w:r>
      <w:r w:rsidRPr="00306972">
        <w:rPr>
          <w:rFonts w:cs="Arial"/>
          <w:szCs w:val="24"/>
        </w:rPr>
        <w:t xml:space="preserve">tomando en cuenta los resultados obtenidos </w:t>
      </w:r>
      <w:r w:rsidRPr="00306972">
        <w:rPr>
          <w:rFonts w:eastAsia="Times New Roman" w:cs="Arial"/>
          <w:szCs w:val="24"/>
          <w:lang w:eastAsia="es-CO"/>
        </w:rPr>
        <w:t>durante el año en curso.</w:t>
      </w:r>
      <w:r w:rsidRPr="00306972">
        <w:rPr>
          <w:rFonts w:cs="Arial"/>
          <w:strike/>
          <w:szCs w:val="24"/>
        </w:rPr>
        <w:t xml:space="preserve"> </w:t>
      </w:r>
    </w:p>
    <w:p w14:paraId="79A4E834" w14:textId="77777777" w:rsidR="002B7889" w:rsidRPr="00306972" w:rsidRDefault="002B7889" w:rsidP="002B7889">
      <w:pPr>
        <w:rPr>
          <w:rFonts w:cs="Arial"/>
          <w:szCs w:val="24"/>
        </w:rPr>
      </w:pPr>
    </w:p>
    <w:p w14:paraId="466CF98B" w14:textId="54163B1B" w:rsidR="002B7889" w:rsidRPr="00306972" w:rsidRDefault="002B7889" w:rsidP="002B7889">
      <w:pPr>
        <w:rPr>
          <w:rFonts w:cs="Arial"/>
          <w:szCs w:val="24"/>
        </w:rPr>
      </w:pPr>
      <w:r w:rsidRPr="00306972">
        <w:rPr>
          <w:rFonts w:eastAsia="Times New Roman" w:cs="Arial"/>
          <w:szCs w:val="24"/>
          <w:lang w:eastAsia="es-CO"/>
        </w:rPr>
        <w:t>La mayoría de l</w:t>
      </w:r>
      <w:r w:rsidRPr="00306972">
        <w:rPr>
          <w:rFonts w:cs="Arial"/>
          <w:szCs w:val="24"/>
        </w:rPr>
        <w:t xml:space="preserve">as actividades propuestas en este programa por cada vigencia serán impartidas por </w:t>
      </w:r>
      <w:r w:rsidRPr="00306972">
        <w:rPr>
          <w:rFonts w:eastAsia="Times New Roman" w:cs="Arial"/>
          <w:szCs w:val="24"/>
          <w:lang w:eastAsia="es-CO"/>
        </w:rPr>
        <w:t>profesionales</w:t>
      </w:r>
      <w:r w:rsidRPr="00306972">
        <w:rPr>
          <w:rFonts w:cs="Arial"/>
          <w:szCs w:val="24"/>
        </w:rPr>
        <w:t xml:space="preserve"> y/o técnicos del GTGDA. </w:t>
      </w:r>
      <w:r w:rsidRPr="00306972">
        <w:rPr>
          <w:rFonts w:eastAsia="Times New Roman" w:cs="Arial"/>
          <w:szCs w:val="24"/>
          <w:lang w:eastAsia="es-CO"/>
        </w:rPr>
        <w:t xml:space="preserve">Sin embargo, </w:t>
      </w:r>
      <w:r w:rsidRPr="00306972">
        <w:rPr>
          <w:rFonts w:cs="Arial"/>
          <w:szCs w:val="24"/>
        </w:rPr>
        <w:t xml:space="preserve">cuando sea necesario, se evaluará la necesidad de </w:t>
      </w:r>
      <w:r w:rsidRPr="00306972">
        <w:rPr>
          <w:rFonts w:eastAsia="Times New Roman" w:cs="Arial"/>
          <w:szCs w:val="24"/>
          <w:lang w:eastAsia="es-CO"/>
        </w:rPr>
        <w:t>contratar</w:t>
      </w:r>
      <w:r w:rsidRPr="00306972">
        <w:rPr>
          <w:rFonts w:cs="Arial"/>
          <w:szCs w:val="24"/>
        </w:rPr>
        <w:t xml:space="preserve"> expertos externos para tratar temas específicos.</w:t>
      </w:r>
    </w:p>
    <w:p w14:paraId="5DAE1DA4" w14:textId="77777777" w:rsidR="002B7889" w:rsidRPr="00306972" w:rsidRDefault="002B7889" w:rsidP="002B7889">
      <w:pPr>
        <w:spacing w:line="276" w:lineRule="auto"/>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813"/>
        <w:gridCol w:w="1905"/>
        <w:gridCol w:w="1905"/>
      </w:tblGrid>
      <w:tr w:rsidR="00306972" w:rsidRPr="00306972" w14:paraId="43E460A0" w14:textId="77777777" w:rsidTr="00392C93">
        <w:trPr>
          <w:trHeight w:val="391"/>
        </w:trPr>
        <w:tc>
          <w:tcPr>
            <w:tcW w:w="1249" w:type="pct"/>
            <w:shd w:val="clear" w:color="auto" w:fill="990000"/>
            <w:vAlign w:val="center"/>
          </w:tcPr>
          <w:p w14:paraId="7BB3F5BD" w14:textId="77777777" w:rsidR="002B7889" w:rsidRPr="00306972" w:rsidRDefault="002B7889" w:rsidP="00392C93">
            <w:pPr>
              <w:jc w:val="center"/>
              <w:rPr>
                <w:rFonts w:eastAsia="Times New Roman" w:cs="Arial"/>
                <w:b/>
                <w:bCs/>
                <w:sz w:val="20"/>
                <w:szCs w:val="20"/>
                <w:lang w:eastAsia="es-CO"/>
              </w:rPr>
            </w:pPr>
            <w:r w:rsidRPr="00306972">
              <w:rPr>
                <w:rFonts w:eastAsia="Times New Roman" w:cs="Arial"/>
                <w:b/>
                <w:bCs/>
                <w:sz w:val="20"/>
                <w:szCs w:val="20"/>
                <w:lang w:eastAsia="es-CO"/>
              </w:rPr>
              <w:t>ACTIVIDADES</w:t>
            </w:r>
          </w:p>
        </w:tc>
        <w:tc>
          <w:tcPr>
            <w:tcW w:w="1593" w:type="pct"/>
            <w:shd w:val="clear" w:color="auto" w:fill="990000"/>
            <w:vAlign w:val="center"/>
          </w:tcPr>
          <w:p w14:paraId="41E759B5" w14:textId="77777777" w:rsidR="002B7889" w:rsidRPr="00306972" w:rsidRDefault="002B7889" w:rsidP="00392C93">
            <w:pPr>
              <w:jc w:val="center"/>
              <w:rPr>
                <w:rFonts w:eastAsia="Times New Roman" w:cs="Arial"/>
                <w:b/>
                <w:bCs/>
                <w:sz w:val="20"/>
                <w:szCs w:val="20"/>
                <w:lang w:eastAsia="es-CO"/>
              </w:rPr>
            </w:pPr>
            <w:r w:rsidRPr="00306972">
              <w:rPr>
                <w:rFonts w:eastAsia="Times New Roman" w:cs="Arial"/>
                <w:b/>
                <w:bCs/>
                <w:sz w:val="20"/>
                <w:szCs w:val="20"/>
                <w:lang w:eastAsia="es-CO"/>
              </w:rPr>
              <w:t>DETALLE</w:t>
            </w:r>
          </w:p>
        </w:tc>
        <w:tc>
          <w:tcPr>
            <w:tcW w:w="1079" w:type="pct"/>
            <w:shd w:val="clear" w:color="auto" w:fill="990000"/>
            <w:vAlign w:val="center"/>
          </w:tcPr>
          <w:p w14:paraId="63694CF1" w14:textId="77777777" w:rsidR="002B7889" w:rsidRPr="00306972" w:rsidRDefault="002B7889" w:rsidP="00392C93">
            <w:pPr>
              <w:jc w:val="center"/>
              <w:rPr>
                <w:rFonts w:eastAsia="Times New Roman" w:cs="Arial"/>
                <w:b/>
                <w:bCs/>
                <w:sz w:val="20"/>
                <w:szCs w:val="20"/>
                <w:lang w:eastAsia="es-CO"/>
              </w:rPr>
            </w:pPr>
            <w:r w:rsidRPr="00306972">
              <w:rPr>
                <w:rFonts w:eastAsia="Times New Roman" w:cs="Arial"/>
                <w:b/>
                <w:bCs/>
                <w:sz w:val="20"/>
                <w:szCs w:val="20"/>
                <w:lang w:eastAsia="es-CO"/>
              </w:rPr>
              <w:t>RESPONSABLE</w:t>
            </w:r>
          </w:p>
        </w:tc>
        <w:tc>
          <w:tcPr>
            <w:tcW w:w="1079" w:type="pct"/>
            <w:shd w:val="clear" w:color="auto" w:fill="990000"/>
            <w:vAlign w:val="center"/>
          </w:tcPr>
          <w:p w14:paraId="59B9B1BC" w14:textId="77777777" w:rsidR="002B7889" w:rsidRPr="00306972" w:rsidRDefault="002B7889" w:rsidP="00392C93">
            <w:pPr>
              <w:jc w:val="center"/>
              <w:rPr>
                <w:rFonts w:eastAsia="Times New Roman" w:cs="Arial"/>
                <w:b/>
                <w:bCs/>
                <w:sz w:val="20"/>
                <w:szCs w:val="20"/>
                <w:lang w:eastAsia="es-CO"/>
              </w:rPr>
            </w:pPr>
            <w:r w:rsidRPr="00306972">
              <w:rPr>
                <w:rFonts w:eastAsia="Times New Roman" w:cs="Arial"/>
                <w:b/>
                <w:bCs/>
                <w:sz w:val="20"/>
                <w:szCs w:val="20"/>
                <w:lang w:eastAsia="es-CO"/>
              </w:rPr>
              <w:t>PLAZO</w:t>
            </w:r>
          </w:p>
        </w:tc>
      </w:tr>
      <w:tr w:rsidR="00306972" w:rsidRPr="00306972" w14:paraId="317BAB91" w14:textId="77777777" w:rsidTr="00392C93">
        <w:tc>
          <w:tcPr>
            <w:tcW w:w="1249" w:type="pct"/>
            <w:shd w:val="clear" w:color="auto" w:fill="auto"/>
            <w:vAlign w:val="center"/>
          </w:tcPr>
          <w:p w14:paraId="2B5BA01C"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Planeación de actividades por vigencia</w:t>
            </w:r>
          </w:p>
        </w:tc>
        <w:tc>
          <w:tcPr>
            <w:tcW w:w="1593" w:type="pct"/>
            <w:shd w:val="clear" w:color="auto" w:fill="auto"/>
            <w:vAlign w:val="center"/>
          </w:tcPr>
          <w:p w14:paraId="751A1EAC" w14:textId="5A4B849A" w:rsidR="002B7889" w:rsidRPr="00306972" w:rsidRDefault="002B7889" w:rsidP="0056344F">
            <w:pPr>
              <w:spacing w:line="276" w:lineRule="auto"/>
              <w:jc w:val="left"/>
              <w:rPr>
                <w:rFonts w:cs="Arial"/>
                <w:sz w:val="20"/>
                <w:szCs w:val="20"/>
                <w:lang w:val="es-MX"/>
              </w:rPr>
            </w:pPr>
            <w:r w:rsidRPr="00306972">
              <w:rPr>
                <w:rFonts w:cs="Arial"/>
                <w:sz w:val="20"/>
                <w:szCs w:val="20"/>
                <w:lang w:val="es-MX"/>
              </w:rPr>
              <w:t>De acuerdo con las acciones, estrategias, proyectos y necesidades identificadas, tanto a nivel de grupo como a nivel</w:t>
            </w:r>
            <w:r w:rsidRPr="00306972">
              <w:rPr>
                <w:rFonts w:cs="Arial"/>
                <w:strike/>
                <w:sz w:val="20"/>
                <w:szCs w:val="20"/>
                <w:lang w:val="es-MX"/>
              </w:rPr>
              <w:t xml:space="preserve">  </w:t>
            </w:r>
            <w:r w:rsidRPr="00306972">
              <w:rPr>
                <w:rFonts w:cs="Arial"/>
                <w:sz w:val="20"/>
                <w:szCs w:val="20"/>
                <w:lang w:val="es-MX"/>
              </w:rPr>
              <w:t xml:space="preserve"> </w:t>
            </w:r>
            <w:r w:rsidRPr="00306972">
              <w:rPr>
                <w:rFonts w:cs="Arial"/>
                <w:sz w:val="20"/>
                <w:szCs w:val="20"/>
              </w:rPr>
              <w:t xml:space="preserve">institucional en el ámbito de la </w:t>
            </w:r>
            <w:r w:rsidRPr="00306972">
              <w:rPr>
                <w:rFonts w:cs="Arial"/>
                <w:sz w:val="20"/>
                <w:szCs w:val="20"/>
                <w:lang w:val="es-MX"/>
              </w:rPr>
              <w:t>gestión documental.</w:t>
            </w:r>
            <w:r w:rsidRPr="00306972">
              <w:rPr>
                <w:rFonts w:cs="Arial"/>
                <w:sz w:val="20"/>
                <w:szCs w:val="20"/>
              </w:rPr>
              <w:t xml:space="preserve"> </w:t>
            </w:r>
          </w:p>
        </w:tc>
        <w:tc>
          <w:tcPr>
            <w:tcW w:w="1079" w:type="pct"/>
            <w:shd w:val="clear" w:color="auto" w:fill="auto"/>
            <w:vAlign w:val="center"/>
          </w:tcPr>
          <w:p w14:paraId="061797C9" w14:textId="77777777" w:rsidR="002B7889" w:rsidRPr="00306972" w:rsidRDefault="002B7889" w:rsidP="00392C93">
            <w:pPr>
              <w:spacing w:line="276" w:lineRule="auto"/>
              <w:jc w:val="left"/>
              <w:rPr>
                <w:rFonts w:cs="Arial"/>
                <w:sz w:val="20"/>
                <w:szCs w:val="20"/>
                <w:lang w:val="es-MX"/>
              </w:rPr>
            </w:pPr>
            <w:r w:rsidRPr="00306972">
              <w:rPr>
                <w:rFonts w:eastAsia="Arial" w:cs="Arial"/>
                <w:sz w:val="20"/>
                <w:szCs w:val="20"/>
              </w:rPr>
              <w:t>Grupo de Trabajo de Gestión Documental y Archivo.</w:t>
            </w:r>
          </w:p>
        </w:tc>
        <w:tc>
          <w:tcPr>
            <w:tcW w:w="1079" w:type="pct"/>
            <w:shd w:val="clear" w:color="auto" w:fill="auto"/>
            <w:vAlign w:val="center"/>
          </w:tcPr>
          <w:p w14:paraId="5226B1B1" w14:textId="77777777" w:rsidR="002B7889" w:rsidRPr="00306972" w:rsidRDefault="002B7889" w:rsidP="00392C93">
            <w:pPr>
              <w:spacing w:line="276" w:lineRule="auto"/>
              <w:jc w:val="left"/>
              <w:rPr>
                <w:rFonts w:eastAsia="Arial" w:cs="Arial"/>
                <w:sz w:val="20"/>
                <w:szCs w:val="20"/>
              </w:rPr>
            </w:pPr>
            <w:r w:rsidRPr="00306972">
              <w:rPr>
                <w:rFonts w:cs="Arial"/>
                <w:sz w:val="20"/>
                <w:szCs w:val="20"/>
              </w:rPr>
              <w:t xml:space="preserve"> Una por vigencia</w:t>
            </w:r>
          </w:p>
        </w:tc>
      </w:tr>
      <w:tr w:rsidR="00306972" w:rsidRPr="00306972" w14:paraId="08946D85" w14:textId="77777777" w:rsidTr="00392C93">
        <w:tc>
          <w:tcPr>
            <w:tcW w:w="1249" w:type="pct"/>
            <w:shd w:val="clear" w:color="auto" w:fill="auto"/>
            <w:vAlign w:val="center"/>
          </w:tcPr>
          <w:p w14:paraId="7071B277"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Definición de estrategia por vigencia</w:t>
            </w:r>
          </w:p>
        </w:tc>
        <w:tc>
          <w:tcPr>
            <w:tcW w:w="1593" w:type="pct"/>
            <w:shd w:val="clear" w:color="auto" w:fill="auto"/>
            <w:vAlign w:val="center"/>
          </w:tcPr>
          <w:p w14:paraId="54D8626F" w14:textId="77777777" w:rsidR="002B7889" w:rsidRPr="00306972" w:rsidRDefault="002B7889" w:rsidP="00392C93">
            <w:pPr>
              <w:spacing w:line="276" w:lineRule="auto"/>
              <w:jc w:val="left"/>
              <w:rPr>
                <w:rFonts w:cs="Arial"/>
                <w:sz w:val="20"/>
                <w:szCs w:val="20"/>
                <w:lang w:val="es-MX"/>
              </w:rPr>
            </w:pPr>
            <w:r w:rsidRPr="00306972">
              <w:rPr>
                <w:rFonts w:cs="Arial"/>
                <w:sz w:val="20"/>
                <w:szCs w:val="20"/>
              </w:rPr>
              <w:t xml:space="preserve">En función de </w:t>
            </w:r>
            <w:r w:rsidRPr="00306972">
              <w:rPr>
                <w:rFonts w:cs="Arial"/>
                <w:sz w:val="20"/>
                <w:szCs w:val="20"/>
                <w:lang w:val="es-MX"/>
              </w:rPr>
              <w:t>las acciones, estrategias, proyectos y necesidades identificadas, tanto a nivel de grupo como a nivel institucional</w:t>
            </w:r>
            <w:r w:rsidRPr="00306972">
              <w:rPr>
                <w:rFonts w:cs="Arial"/>
                <w:sz w:val="20"/>
                <w:szCs w:val="20"/>
              </w:rPr>
              <w:t xml:space="preserve"> en el ámbito de la</w:t>
            </w:r>
            <w:r w:rsidRPr="00306972">
              <w:rPr>
                <w:rFonts w:cs="Arial"/>
                <w:sz w:val="20"/>
                <w:szCs w:val="20"/>
                <w:lang w:val="es-MX"/>
              </w:rPr>
              <w:t xml:space="preserve"> gestión documental.</w:t>
            </w:r>
          </w:p>
          <w:p w14:paraId="0C45290C" w14:textId="77777777" w:rsidR="002B7889" w:rsidRPr="00306972" w:rsidRDefault="002B7889" w:rsidP="00392C93">
            <w:pPr>
              <w:spacing w:line="276" w:lineRule="auto"/>
              <w:jc w:val="left"/>
              <w:rPr>
                <w:rFonts w:cs="Arial"/>
                <w:sz w:val="20"/>
                <w:szCs w:val="20"/>
                <w:lang w:val="es-MX"/>
              </w:rPr>
            </w:pPr>
          </w:p>
        </w:tc>
        <w:tc>
          <w:tcPr>
            <w:tcW w:w="1079" w:type="pct"/>
            <w:shd w:val="clear" w:color="auto" w:fill="auto"/>
            <w:vAlign w:val="center"/>
          </w:tcPr>
          <w:p w14:paraId="54447A57" w14:textId="77777777" w:rsidR="002B7889" w:rsidRPr="00306972" w:rsidRDefault="002B7889" w:rsidP="00392C93">
            <w:pPr>
              <w:spacing w:line="276" w:lineRule="auto"/>
              <w:jc w:val="left"/>
              <w:rPr>
                <w:rFonts w:cs="Arial"/>
                <w:sz w:val="20"/>
                <w:szCs w:val="20"/>
                <w:lang w:val="es-MX"/>
              </w:rPr>
            </w:pPr>
            <w:r w:rsidRPr="00306972">
              <w:rPr>
                <w:rFonts w:eastAsia="Arial" w:cs="Arial"/>
                <w:sz w:val="20"/>
                <w:szCs w:val="20"/>
              </w:rPr>
              <w:t>Grupo de Trabajo de Gestión Documental y Archivo.</w:t>
            </w:r>
          </w:p>
        </w:tc>
        <w:tc>
          <w:tcPr>
            <w:tcW w:w="1079" w:type="pct"/>
            <w:shd w:val="clear" w:color="auto" w:fill="auto"/>
            <w:vAlign w:val="center"/>
          </w:tcPr>
          <w:p w14:paraId="6216324C" w14:textId="77777777" w:rsidR="002B7889" w:rsidRPr="00306972" w:rsidRDefault="002B7889" w:rsidP="00392C93">
            <w:pPr>
              <w:spacing w:line="276" w:lineRule="auto"/>
              <w:jc w:val="left"/>
              <w:rPr>
                <w:rFonts w:eastAsia="Arial" w:cs="Arial"/>
                <w:sz w:val="20"/>
                <w:szCs w:val="20"/>
              </w:rPr>
            </w:pPr>
            <w:r w:rsidRPr="00306972">
              <w:rPr>
                <w:rFonts w:eastAsia="Arial" w:cs="Arial"/>
                <w:sz w:val="20"/>
                <w:szCs w:val="20"/>
              </w:rPr>
              <w:t>Una por vigencia</w:t>
            </w:r>
          </w:p>
        </w:tc>
      </w:tr>
      <w:tr w:rsidR="00306972" w:rsidRPr="00306972" w14:paraId="58F4C8E0" w14:textId="77777777" w:rsidTr="00392C93">
        <w:tc>
          <w:tcPr>
            <w:tcW w:w="1249" w:type="pct"/>
            <w:vMerge w:val="restart"/>
            <w:shd w:val="clear" w:color="auto" w:fill="auto"/>
            <w:vAlign w:val="center"/>
          </w:tcPr>
          <w:p w14:paraId="413A4DF9"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Definición de plan de trabajo para la vigencia.</w:t>
            </w:r>
          </w:p>
        </w:tc>
        <w:tc>
          <w:tcPr>
            <w:tcW w:w="1593" w:type="pct"/>
            <w:shd w:val="clear" w:color="auto" w:fill="auto"/>
            <w:vAlign w:val="center"/>
          </w:tcPr>
          <w:p w14:paraId="74CE2E4F"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Identificación de</w:t>
            </w:r>
            <w:r w:rsidRPr="00306972">
              <w:rPr>
                <w:rFonts w:cs="Arial"/>
                <w:sz w:val="20"/>
                <w:szCs w:val="20"/>
              </w:rPr>
              <w:t xml:space="preserve"> los</w:t>
            </w:r>
            <w:r w:rsidRPr="00306972">
              <w:rPr>
                <w:rFonts w:cs="Arial"/>
                <w:sz w:val="20"/>
                <w:szCs w:val="20"/>
                <w:lang w:val="es-MX"/>
              </w:rPr>
              <w:t xml:space="preserve"> temas a publicar y/o socializar, </w:t>
            </w:r>
            <w:r w:rsidRPr="00306972">
              <w:rPr>
                <w:rFonts w:cs="Arial"/>
                <w:sz w:val="20"/>
                <w:szCs w:val="20"/>
              </w:rPr>
              <w:t>considerando</w:t>
            </w:r>
            <w:r w:rsidRPr="00306972">
              <w:rPr>
                <w:rFonts w:cs="Arial"/>
                <w:sz w:val="20"/>
                <w:szCs w:val="20"/>
                <w:lang w:val="es-MX"/>
              </w:rPr>
              <w:t xml:space="preserve"> las estrategias </w:t>
            </w:r>
            <w:r w:rsidRPr="00306972">
              <w:rPr>
                <w:rFonts w:cs="Arial"/>
                <w:sz w:val="20"/>
                <w:szCs w:val="20"/>
              </w:rPr>
              <w:t>establecidas</w:t>
            </w:r>
            <w:r w:rsidRPr="00306972">
              <w:rPr>
                <w:rFonts w:cs="Arial"/>
                <w:sz w:val="20"/>
                <w:szCs w:val="20"/>
                <w:lang w:val="es-MX"/>
              </w:rPr>
              <w:t xml:space="preserve"> para el </w:t>
            </w:r>
            <w:r w:rsidRPr="00306972">
              <w:rPr>
                <w:rFonts w:cs="Arial"/>
                <w:sz w:val="20"/>
                <w:szCs w:val="20"/>
              </w:rPr>
              <w:t>período</w:t>
            </w:r>
            <w:r w:rsidRPr="00306972">
              <w:rPr>
                <w:rFonts w:cs="Arial"/>
                <w:sz w:val="20"/>
                <w:szCs w:val="20"/>
                <w:lang w:val="es-MX"/>
              </w:rPr>
              <w:t xml:space="preserve"> y público objetivo.</w:t>
            </w:r>
          </w:p>
          <w:p w14:paraId="24D37946" w14:textId="77777777" w:rsidR="002B7889" w:rsidRPr="00306972" w:rsidRDefault="002B7889" w:rsidP="00392C93">
            <w:pPr>
              <w:spacing w:line="276" w:lineRule="auto"/>
              <w:jc w:val="left"/>
              <w:rPr>
                <w:rFonts w:cs="Arial"/>
                <w:sz w:val="20"/>
                <w:szCs w:val="20"/>
                <w:lang w:val="es-MX"/>
              </w:rPr>
            </w:pPr>
          </w:p>
        </w:tc>
        <w:tc>
          <w:tcPr>
            <w:tcW w:w="1079" w:type="pct"/>
            <w:shd w:val="clear" w:color="auto" w:fill="auto"/>
            <w:vAlign w:val="center"/>
          </w:tcPr>
          <w:p w14:paraId="5FE02D8C" w14:textId="77777777" w:rsidR="002B7889" w:rsidRPr="00306972" w:rsidRDefault="002B7889" w:rsidP="00392C93">
            <w:pPr>
              <w:spacing w:line="276" w:lineRule="auto"/>
              <w:jc w:val="left"/>
              <w:rPr>
                <w:rFonts w:cs="Arial"/>
                <w:sz w:val="20"/>
                <w:szCs w:val="20"/>
                <w:lang w:val="es-MX"/>
              </w:rPr>
            </w:pPr>
            <w:r w:rsidRPr="00306972">
              <w:rPr>
                <w:rFonts w:eastAsia="Arial" w:cs="Arial"/>
                <w:sz w:val="20"/>
                <w:szCs w:val="20"/>
              </w:rPr>
              <w:t>Grupo de Trabajo de Gestión Documental y Archivo.</w:t>
            </w:r>
          </w:p>
        </w:tc>
        <w:tc>
          <w:tcPr>
            <w:tcW w:w="1079" w:type="pct"/>
            <w:shd w:val="clear" w:color="auto" w:fill="auto"/>
            <w:vAlign w:val="center"/>
          </w:tcPr>
          <w:p w14:paraId="364039C3" w14:textId="77777777" w:rsidR="002B7889" w:rsidRPr="00306972" w:rsidRDefault="002B7889" w:rsidP="00392C93">
            <w:pPr>
              <w:spacing w:line="276" w:lineRule="auto"/>
              <w:jc w:val="left"/>
              <w:rPr>
                <w:rFonts w:eastAsia="Arial" w:cs="Arial"/>
                <w:sz w:val="20"/>
                <w:szCs w:val="20"/>
              </w:rPr>
            </w:pPr>
            <w:r w:rsidRPr="00306972">
              <w:rPr>
                <w:rFonts w:eastAsia="Arial" w:cs="Arial"/>
                <w:sz w:val="20"/>
                <w:szCs w:val="20"/>
              </w:rPr>
              <w:t>Una por vigencia</w:t>
            </w:r>
          </w:p>
        </w:tc>
      </w:tr>
      <w:tr w:rsidR="00306972" w:rsidRPr="00306972" w14:paraId="6744C797" w14:textId="77777777" w:rsidTr="00392C93">
        <w:tc>
          <w:tcPr>
            <w:tcW w:w="1249" w:type="pct"/>
            <w:vMerge/>
            <w:shd w:val="clear" w:color="auto" w:fill="auto"/>
            <w:vAlign w:val="center"/>
          </w:tcPr>
          <w:p w14:paraId="41CB2DD0" w14:textId="77777777" w:rsidR="002B7889" w:rsidRPr="00306972" w:rsidRDefault="002B7889" w:rsidP="00392C93">
            <w:pPr>
              <w:spacing w:line="276" w:lineRule="auto"/>
              <w:jc w:val="left"/>
              <w:rPr>
                <w:rFonts w:cs="Arial"/>
                <w:sz w:val="20"/>
                <w:szCs w:val="20"/>
                <w:lang w:val="es-MX"/>
              </w:rPr>
            </w:pPr>
          </w:p>
        </w:tc>
        <w:tc>
          <w:tcPr>
            <w:tcW w:w="1593" w:type="pct"/>
            <w:shd w:val="clear" w:color="auto" w:fill="auto"/>
            <w:vAlign w:val="center"/>
          </w:tcPr>
          <w:p w14:paraId="2AA968BE"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 xml:space="preserve">Organización y definición de fechas </w:t>
            </w:r>
            <w:r w:rsidRPr="00306972">
              <w:rPr>
                <w:rFonts w:cs="Arial"/>
                <w:sz w:val="20"/>
                <w:szCs w:val="20"/>
              </w:rPr>
              <w:t>considerando</w:t>
            </w:r>
            <w:r w:rsidRPr="00306972">
              <w:rPr>
                <w:rFonts w:cs="Arial"/>
                <w:sz w:val="20"/>
                <w:szCs w:val="20"/>
                <w:lang w:val="es-MX"/>
              </w:rPr>
              <w:t xml:space="preserve"> los aspectos relevantes identificados y aspectos a nivel de entidad, como eventos para evitar </w:t>
            </w:r>
            <w:r w:rsidRPr="00306972">
              <w:rPr>
                <w:rFonts w:cs="Arial"/>
                <w:sz w:val="20"/>
                <w:szCs w:val="20"/>
              </w:rPr>
              <w:t xml:space="preserve">coincidencia de actividades. </w:t>
            </w:r>
          </w:p>
        </w:tc>
        <w:tc>
          <w:tcPr>
            <w:tcW w:w="1079" w:type="pct"/>
            <w:shd w:val="clear" w:color="auto" w:fill="auto"/>
            <w:vAlign w:val="center"/>
          </w:tcPr>
          <w:p w14:paraId="4024153E" w14:textId="77777777" w:rsidR="002B7889" w:rsidRPr="00306972" w:rsidRDefault="002B7889" w:rsidP="00392C93">
            <w:pPr>
              <w:spacing w:line="276" w:lineRule="auto"/>
              <w:jc w:val="left"/>
              <w:rPr>
                <w:rFonts w:cs="Arial"/>
                <w:sz w:val="20"/>
                <w:szCs w:val="20"/>
                <w:lang w:val="es-MX"/>
              </w:rPr>
            </w:pPr>
            <w:r w:rsidRPr="00306972">
              <w:rPr>
                <w:rFonts w:eastAsia="Arial" w:cs="Arial"/>
                <w:sz w:val="20"/>
                <w:szCs w:val="20"/>
              </w:rPr>
              <w:t>Grupo de Trabajo de Gestión Documental y Archivo.</w:t>
            </w:r>
          </w:p>
        </w:tc>
        <w:tc>
          <w:tcPr>
            <w:tcW w:w="1079" w:type="pct"/>
            <w:shd w:val="clear" w:color="auto" w:fill="auto"/>
            <w:vAlign w:val="center"/>
          </w:tcPr>
          <w:p w14:paraId="434FCBA8" w14:textId="77777777" w:rsidR="002B7889" w:rsidRPr="00306972" w:rsidRDefault="002B7889" w:rsidP="00392C93">
            <w:pPr>
              <w:spacing w:line="276" w:lineRule="auto"/>
              <w:jc w:val="left"/>
              <w:rPr>
                <w:rFonts w:eastAsia="Arial" w:cs="Arial"/>
                <w:sz w:val="20"/>
                <w:szCs w:val="20"/>
              </w:rPr>
            </w:pPr>
            <w:r w:rsidRPr="00306972">
              <w:rPr>
                <w:rFonts w:eastAsia="Arial" w:cs="Arial"/>
                <w:sz w:val="20"/>
                <w:szCs w:val="20"/>
              </w:rPr>
              <w:t>Una por vigencia</w:t>
            </w:r>
          </w:p>
        </w:tc>
      </w:tr>
      <w:tr w:rsidR="00306972" w:rsidRPr="00306972" w14:paraId="1718EB74" w14:textId="77777777" w:rsidTr="00392C93">
        <w:tc>
          <w:tcPr>
            <w:tcW w:w="1249" w:type="pct"/>
            <w:shd w:val="clear" w:color="auto" w:fill="auto"/>
            <w:vAlign w:val="center"/>
          </w:tcPr>
          <w:p w14:paraId="54A9EAB5"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Ejecución del plan de trabajo.</w:t>
            </w:r>
          </w:p>
        </w:tc>
        <w:tc>
          <w:tcPr>
            <w:tcW w:w="1593" w:type="pct"/>
            <w:shd w:val="clear" w:color="auto" w:fill="auto"/>
            <w:vAlign w:val="center"/>
          </w:tcPr>
          <w:p w14:paraId="159E0F74" w14:textId="77777777" w:rsidR="002B7889" w:rsidRPr="00306972" w:rsidRDefault="002B7889" w:rsidP="00392C93">
            <w:pPr>
              <w:spacing w:line="276" w:lineRule="auto"/>
              <w:jc w:val="left"/>
              <w:rPr>
                <w:rFonts w:cs="Arial"/>
                <w:sz w:val="20"/>
                <w:szCs w:val="20"/>
                <w:lang w:val="es-MX"/>
              </w:rPr>
            </w:pPr>
            <w:r w:rsidRPr="00306972">
              <w:rPr>
                <w:rFonts w:cs="Arial"/>
                <w:sz w:val="20"/>
                <w:szCs w:val="20"/>
              </w:rPr>
              <w:t>Ejecución</w:t>
            </w:r>
            <w:r w:rsidRPr="00306972">
              <w:rPr>
                <w:rFonts w:cs="Arial"/>
                <w:sz w:val="20"/>
                <w:szCs w:val="20"/>
                <w:lang w:val="es-MX"/>
              </w:rPr>
              <w:t xml:space="preserve"> de cada una de las actividades propuestas en las fechas establecidas.</w:t>
            </w:r>
          </w:p>
        </w:tc>
        <w:tc>
          <w:tcPr>
            <w:tcW w:w="1079" w:type="pct"/>
            <w:shd w:val="clear" w:color="auto" w:fill="auto"/>
            <w:vAlign w:val="center"/>
          </w:tcPr>
          <w:p w14:paraId="6BC3859E" w14:textId="77777777" w:rsidR="002B7889" w:rsidRPr="00306972" w:rsidRDefault="002B7889" w:rsidP="00392C93">
            <w:pPr>
              <w:spacing w:line="276" w:lineRule="auto"/>
              <w:jc w:val="left"/>
              <w:rPr>
                <w:rFonts w:cs="Arial"/>
                <w:sz w:val="20"/>
                <w:szCs w:val="20"/>
                <w:lang w:val="es-MX"/>
              </w:rPr>
            </w:pPr>
            <w:r w:rsidRPr="00306972">
              <w:rPr>
                <w:rFonts w:eastAsia="Arial" w:cs="Arial"/>
                <w:sz w:val="20"/>
                <w:szCs w:val="20"/>
              </w:rPr>
              <w:t>Grupo de Trabajo de Gestión Documental y Archivo.</w:t>
            </w:r>
          </w:p>
        </w:tc>
        <w:tc>
          <w:tcPr>
            <w:tcW w:w="1079" w:type="pct"/>
            <w:shd w:val="clear" w:color="auto" w:fill="auto"/>
            <w:vAlign w:val="center"/>
          </w:tcPr>
          <w:p w14:paraId="46E9EC3E" w14:textId="77777777" w:rsidR="002B7889" w:rsidRPr="00306972" w:rsidRDefault="002B7889" w:rsidP="00392C93">
            <w:pPr>
              <w:spacing w:line="276" w:lineRule="auto"/>
              <w:jc w:val="left"/>
              <w:rPr>
                <w:rFonts w:eastAsia="Arial" w:cs="Arial"/>
                <w:sz w:val="20"/>
                <w:szCs w:val="20"/>
              </w:rPr>
            </w:pPr>
            <w:r w:rsidRPr="00306972">
              <w:rPr>
                <w:rFonts w:eastAsia="Arial" w:cs="Arial"/>
                <w:sz w:val="20"/>
                <w:szCs w:val="20"/>
              </w:rPr>
              <w:t>Uno por vigencia</w:t>
            </w:r>
          </w:p>
        </w:tc>
      </w:tr>
      <w:tr w:rsidR="002B7889" w:rsidRPr="00306972" w14:paraId="77DC982F" w14:textId="77777777" w:rsidTr="00392C93">
        <w:tc>
          <w:tcPr>
            <w:tcW w:w="1249" w:type="pct"/>
            <w:shd w:val="clear" w:color="auto" w:fill="auto"/>
            <w:vAlign w:val="center"/>
          </w:tcPr>
          <w:p w14:paraId="320D8E51" w14:textId="77777777" w:rsidR="002B7889" w:rsidRPr="00306972" w:rsidRDefault="002B7889" w:rsidP="00392C93">
            <w:pPr>
              <w:spacing w:line="276" w:lineRule="auto"/>
              <w:jc w:val="left"/>
              <w:rPr>
                <w:rFonts w:cs="Arial"/>
                <w:sz w:val="20"/>
                <w:szCs w:val="20"/>
                <w:lang w:val="es-MX"/>
              </w:rPr>
            </w:pPr>
            <w:r w:rsidRPr="00306972">
              <w:rPr>
                <w:rFonts w:cs="Arial"/>
                <w:sz w:val="20"/>
                <w:szCs w:val="20"/>
                <w:lang w:val="es-MX"/>
              </w:rPr>
              <w:t>Informe semestral de la ejecución del cronograma por vigencia.</w:t>
            </w:r>
          </w:p>
        </w:tc>
        <w:tc>
          <w:tcPr>
            <w:tcW w:w="1593" w:type="pct"/>
            <w:shd w:val="clear" w:color="auto" w:fill="auto"/>
            <w:vAlign w:val="center"/>
          </w:tcPr>
          <w:p w14:paraId="4D1996B6" w14:textId="77777777" w:rsidR="002B7889" w:rsidRPr="00306972" w:rsidRDefault="002B7889" w:rsidP="00392C93">
            <w:pPr>
              <w:spacing w:line="276" w:lineRule="auto"/>
              <w:jc w:val="left"/>
              <w:rPr>
                <w:rFonts w:cs="Arial"/>
                <w:sz w:val="20"/>
                <w:szCs w:val="20"/>
                <w:lang w:val="es-MX"/>
              </w:rPr>
            </w:pPr>
            <w:r w:rsidRPr="00306972">
              <w:rPr>
                <w:rFonts w:cs="Arial"/>
                <w:sz w:val="20"/>
                <w:szCs w:val="20"/>
              </w:rPr>
              <w:t>Elaboración</w:t>
            </w:r>
            <w:r w:rsidRPr="00306972">
              <w:rPr>
                <w:rFonts w:cs="Arial"/>
                <w:sz w:val="20"/>
                <w:szCs w:val="20"/>
                <w:lang w:val="es-MX"/>
              </w:rPr>
              <w:t xml:space="preserve"> de</w:t>
            </w:r>
            <w:r w:rsidRPr="00306972">
              <w:rPr>
                <w:rFonts w:cs="Arial"/>
                <w:sz w:val="20"/>
                <w:szCs w:val="20"/>
              </w:rPr>
              <w:t xml:space="preserve"> un</w:t>
            </w:r>
            <w:r w:rsidRPr="00306972">
              <w:rPr>
                <w:rFonts w:cs="Arial"/>
                <w:sz w:val="20"/>
                <w:szCs w:val="20"/>
                <w:lang w:val="es-MX"/>
              </w:rPr>
              <w:t xml:space="preserve"> informe </w:t>
            </w:r>
            <w:r w:rsidRPr="00306972">
              <w:rPr>
                <w:rFonts w:cs="Arial"/>
                <w:sz w:val="20"/>
                <w:szCs w:val="20"/>
              </w:rPr>
              <w:t>sobre</w:t>
            </w:r>
            <w:r w:rsidRPr="00306972">
              <w:rPr>
                <w:rFonts w:cs="Arial"/>
                <w:sz w:val="20"/>
                <w:szCs w:val="20"/>
                <w:lang w:val="es-MX"/>
              </w:rPr>
              <w:t xml:space="preserve"> la </w:t>
            </w:r>
            <w:r w:rsidRPr="00306972">
              <w:rPr>
                <w:rFonts w:cs="Arial"/>
                <w:sz w:val="20"/>
                <w:szCs w:val="20"/>
              </w:rPr>
              <w:t xml:space="preserve">ejecución, </w:t>
            </w:r>
            <w:r w:rsidRPr="00306972">
              <w:rPr>
                <w:rFonts w:cs="Arial"/>
                <w:sz w:val="20"/>
                <w:szCs w:val="20"/>
                <w:lang w:val="es-MX"/>
              </w:rPr>
              <w:t>avance y cumplimiento del cronograma de la vigencia.</w:t>
            </w:r>
          </w:p>
          <w:p w14:paraId="69B7A36C" w14:textId="77777777" w:rsidR="002B7889" w:rsidRPr="00306972" w:rsidRDefault="002B7889" w:rsidP="00392C93">
            <w:pPr>
              <w:spacing w:line="276" w:lineRule="auto"/>
              <w:jc w:val="left"/>
              <w:rPr>
                <w:rFonts w:cs="Arial"/>
                <w:sz w:val="20"/>
                <w:szCs w:val="20"/>
                <w:lang w:val="es-MX"/>
              </w:rPr>
            </w:pPr>
          </w:p>
        </w:tc>
        <w:tc>
          <w:tcPr>
            <w:tcW w:w="1079" w:type="pct"/>
            <w:shd w:val="clear" w:color="auto" w:fill="auto"/>
            <w:vAlign w:val="center"/>
          </w:tcPr>
          <w:p w14:paraId="4505683C" w14:textId="77777777" w:rsidR="002B7889" w:rsidRPr="00306972" w:rsidRDefault="002B7889" w:rsidP="00392C93">
            <w:pPr>
              <w:spacing w:line="276" w:lineRule="auto"/>
              <w:jc w:val="left"/>
              <w:rPr>
                <w:rFonts w:cs="Arial"/>
                <w:sz w:val="20"/>
                <w:szCs w:val="20"/>
                <w:lang w:val="es-MX"/>
              </w:rPr>
            </w:pPr>
            <w:r w:rsidRPr="00306972">
              <w:rPr>
                <w:rFonts w:eastAsia="Arial" w:cs="Arial"/>
                <w:sz w:val="20"/>
                <w:szCs w:val="20"/>
              </w:rPr>
              <w:t>Grupo de Trabajo de Gestión Documental y Archivo.</w:t>
            </w:r>
          </w:p>
        </w:tc>
        <w:tc>
          <w:tcPr>
            <w:tcW w:w="1079" w:type="pct"/>
            <w:shd w:val="clear" w:color="auto" w:fill="auto"/>
            <w:vAlign w:val="center"/>
          </w:tcPr>
          <w:p w14:paraId="7B7CA541" w14:textId="77777777" w:rsidR="002B7889" w:rsidRPr="00306972" w:rsidRDefault="002B7889" w:rsidP="00392C93">
            <w:pPr>
              <w:spacing w:line="276" w:lineRule="auto"/>
              <w:jc w:val="left"/>
              <w:rPr>
                <w:rFonts w:eastAsia="Arial" w:cs="Arial"/>
                <w:sz w:val="20"/>
                <w:szCs w:val="20"/>
              </w:rPr>
            </w:pPr>
            <w:r w:rsidRPr="00306972">
              <w:rPr>
                <w:rFonts w:eastAsia="Arial" w:cs="Arial"/>
                <w:sz w:val="20"/>
                <w:szCs w:val="20"/>
              </w:rPr>
              <w:t>Dos por vigencia</w:t>
            </w:r>
          </w:p>
        </w:tc>
      </w:tr>
    </w:tbl>
    <w:p w14:paraId="64C740BA" w14:textId="77777777" w:rsidR="002B7889" w:rsidRPr="00306972" w:rsidRDefault="002B7889" w:rsidP="002B7889">
      <w:pPr>
        <w:tabs>
          <w:tab w:val="left" w:pos="993"/>
        </w:tabs>
        <w:rPr>
          <w:rFonts w:cs="Arial"/>
          <w:szCs w:val="24"/>
          <w:lang w:val="es-MX"/>
        </w:rPr>
      </w:pPr>
    </w:p>
    <w:p w14:paraId="74A69E8A" w14:textId="77777777" w:rsidR="00DC2601" w:rsidRPr="00306972" w:rsidRDefault="00DC2601" w:rsidP="00DC2601">
      <w:pPr>
        <w:rPr>
          <w:rFonts w:cs="Arial"/>
        </w:rPr>
      </w:pPr>
    </w:p>
    <w:p w14:paraId="371D0D11" w14:textId="41969D0F" w:rsidR="00DC2601" w:rsidRPr="00306972" w:rsidRDefault="002B7889" w:rsidP="00DC2601">
      <w:pPr>
        <w:pStyle w:val="Ttulo1"/>
      </w:pPr>
      <w:bookmarkStart w:id="14" w:name="_Toc184212853"/>
      <w:r w:rsidRPr="00306972">
        <w:t>INDICADOR</w:t>
      </w:r>
      <w:bookmarkEnd w:id="14"/>
    </w:p>
    <w:p w14:paraId="33D5889C" w14:textId="77777777" w:rsidR="00DC2601" w:rsidRPr="00306972" w:rsidRDefault="00DC2601" w:rsidP="00DC2601"/>
    <w:p w14:paraId="11D2599B" w14:textId="63CBD51F" w:rsidR="002B7889" w:rsidRPr="00306972" w:rsidRDefault="002B7889" w:rsidP="002B7889">
      <w:pPr>
        <w:rPr>
          <w:rFonts w:cs="Arial"/>
          <w:szCs w:val="24"/>
        </w:rPr>
      </w:pPr>
      <w:r w:rsidRPr="00306972">
        <w:rPr>
          <w:rFonts w:cs="Arial"/>
          <w:szCs w:val="24"/>
        </w:rPr>
        <w:t xml:space="preserve">Para el seguimiento del </w:t>
      </w:r>
      <w:r w:rsidR="00CB448B">
        <w:rPr>
          <w:rFonts w:cs="Arial"/>
          <w:szCs w:val="24"/>
        </w:rPr>
        <w:t>P</w:t>
      </w:r>
      <w:r w:rsidRPr="00306972">
        <w:rPr>
          <w:rFonts w:cs="Arial"/>
          <w:szCs w:val="24"/>
        </w:rPr>
        <w:t>rograma</w:t>
      </w:r>
      <w:r w:rsidR="00CB448B">
        <w:rPr>
          <w:rFonts w:cs="Arial"/>
          <w:szCs w:val="24"/>
        </w:rPr>
        <w:t xml:space="preserve"> de Gestión Cultural</w:t>
      </w:r>
      <w:r w:rsidRPr="00306972">
        <w:rPr>
          <w:rFonts w:cs="Arial"/>
          <w:szCs w:val="24"/>
        </w:rPr>
        <w:t xml:space="preserve">, se empleará el indicador de cumplimiento de actividades, que mide el grado en que se han realizado las actividades programadas e indicadas en </w:t>
      </w:r>
      <w:r w:rsidR="00CB448B">
        <w:rPr>
          <w:rFonts w:cs="Arial"/>
          <w:szCs w:val="24"/>
        </w:rPr>
        <w:t xml:space="preserve">título 7 </w:t>
      </w:r>
      <w:r w:rsidR="00CB448B" w:rsidRPr="00306972">
        <w:rPr>
          <w:rFonts w:cs="Arial"/>
          <w:szCs w:val="24"/>
        </w:rPr>
        <w:t>CRONOGRAMA</w:t>
      </w:r>
      <w:r w:rsidR="00CB448B">
        <w:rPr>
          <w:rFonts w:cs="Arial"/>
          <w:szCs w:val="24"/>
        </w:rPr>
        <w:t xml:space="preserve">, </w:t>
      </w:r>
      <w:r w:rsidRPr="00306972">
        <w:rPr>
          <w:rFonts w:cs="Arial"/>
          <w:szCs w:val="24"/>
        </w:rPr>
        <w:t>para cada vigencia</w:t>
      </w:r>
      <w:r w:rsidR="00F5651E" w:rsidRPr="00306972">
        <w:rPr>
          <w:rFonts w:cs="Arial"/>
          <w:szCs w:val="24"/>
        </w:rPr>
        <w:t>.</w:t>
      </w:r>
      <w:r w:rsidRPr="00306972">
        <w:rPr>
          <w:rFonts w:cs="Arial"/>
          <w:szCs w:val="24"/>
        </w:rPr>
        <w:t xml:space="preserve"> </w:t>
      </w:r>
    </w:p>
    <w:p w14:paraId="4DC43FDD" w14:textId="77777777" w:rsidR="002B7889" w:rsidRPr="00306972" w:rsidRDefault="002B7889" w:rsidP="002B7889">
      <w:pPr>
        <w:rPr>
          <w:rFonts w:cs="Arial"/>
          <w:szCs w:val="24"/>
        </w:rPr>
      </w:pPr>
    </w:p>
    <w:p w14:paraId="7CD2CFBB" w14:textId="40491C08" w:rsidR="002B7889" w:rsidRPr="00306972" w:rsidRDefault="002B7889" w:rsidP="002B7889">
      <w:pPr>
        <w:pStyle w:val="Prrafodelista"/>
        <w:shd w:val="clear" w:color="auto" w:fill="FFFFFF"/>
        <w:tabs>
          <w:tab w:val="left" w:pos="426"/>
        </w:tabs>
        <w:ind w:left="0"/>
        <w:rPr>
          <w:rFonts w:eastAsia="Times New Roman" w:cs="Arial"/>
          <w:szCs w:val="24"/>
          <w:lang w:eastAsia="es-CO"/>
        </w:rPr>
      </w:pPr>
      <w:r w:rsidRPr="00306972">
        <w:rPr>
          <w:rFonts w:eastAsia="Times New Roman" w:cs="Arial"/>
          <w:szCs w:val="24"/>
          <w:lang w:eastAsia="es-CO"/>
        </w:rPr>
        <w:t>Para el seguimiento de</w:t>
      </w:r>
      <w:r w:rsidR="00CB448B">
        <w:rPr>
          <w:rFonts w:eastAsia="Times New Roman" w:cs="Arial"/>
          <w:szCs w:val="24"/>
          <w:lang w:eastAsia="es-CO"/>
        </w:rPr>
        <w:t>l</w:t>
      </w:r>
      <w:r w:rsidRPr="00306972">
        <w:rPr>
          <w:rFonts w:eastAsia="Times New Roman" w:cs="Arial"/>
          <w:szCs w:val="24"/>
          <w:lang w:eastAsia="es-CO"/>
        </w:rPr>
        <w:t xml:space="preserve"> </w:t>
      </w:r>
      <w:r w:rsidR="00CB448B">
        <w:rPr>
          <w:rFonts w:eastAsia="Times New Roman" w:cs="Arial"/>
          <w:szCs w:val="24"/>
          <w:lang w:eastAsia="es-CO"/>
        </w:rPr>
        <w:t>P</w:t>
      </w:r>
      <w:r w:rsidRPr="00306972">
        <w:rPr>
          <w:rFonts w:eastAsia="Times New Roman" w:cs="Arial"/>
          <w:szCs w:val="24"/>
          <w:lang w:eastAsia="es-CO"/>
        </w:rPr>
        <w:t>rograma</w:t>
      </w:r>
      <w:r w:rsidR="00CB448B">
        <w:rPr>
          <w:rFonts w:eastAsia="Times New Roman" w:cs="Arial"/>
          <w:szCs w:val="24"/>
          <w:lang w:eastAsia="es-CO"/>
        </w:rPr>
        <w:t xml:space="preserve"> de Gestión Cultural</w:t>
      </w:r>
      <w:r w:rsidR="00F5651E" w:rsidRPr="00306972">
        <w:rPr>
          <w:rFonts w:eastAsia="Times New Roman" w:cs="Arial"/>
          <w:szCs w:val="24"/>
          <w:lang w:eastAsia="es-CO"/>
        </w:rPr>
        <w:t>,</w:t>
      </w:r>
      <w:r w:rsidRPr="00306972">
        <w:rPr>
          <w:rFonts w:eastAsia="Times New Roman" w:cs="Arial"/>
          <w:szCs w:val="24"/>
          <w:lang w:eastAsia="es-CO"/>
        </w:rPr>
        <w:t xml:space="preserve"> se utiliza el siguiente indicador:</w:t>
      </w:r>
    </w:p>
    <w:p w14:paraId="3E783FF4" w14:textId="77777777" w:rsidR="002B7889" w:rsidRPr="00306972" w:rsidRDefault="002B7889" w:rsidP="002B7889">
      <w:pPr>
        <w:pStyle w:val="Prrafodelista"/>
        <w:shd w:val="clear" w:color="auto" w:fill="FFFFFF"/>
        <w:tabs>
          <w:tab w:val="left" w:pos="426"/>
        </w:tabs>
        <w:ind w:left="0"/>
        <w:rPr>
          <w:rFonts w:eastAsia="Times New Roman" w:cs="Arial"/>
          <w:szCs w:val="24"/>
          <w:lang w:eastAsia="es-CO"/>
        </w:rPr>
      </w:pPr>
    </w:p>
    <w:p w14:paraId="263A59C5" w14:textId="5E8C7594" w:rsidR="002B7889" w:rsidRPr="00306972" w:rsidRDefault="002B7889" w:rsidP="002B7889">
      <w:pPr>
        <w:pStyle w:val="Prrafodelista"/>
        <w:shd w:val="clear" w:color="auto" w:fill="FFFFFF"/>
        <w:tabs>
          <w:tab w:val="left" w:pos="426"/>
        </w:tabs>
        <w:ind w:left="0"/>
        <w:jc w:val="center"/>
        <w:rPr>
          <w:rFonts w:eastAsia="Times New Roman" w:cs="Arial"/>
          <w:szCs w:val="24"/>
          <w:lang w:eastAsia="es-CO"/>
        </w:rPr>
      </w:pPr>
      <w:r w:rsidRPr="00306972">
        <w:rPr>
          <w:rFonts w:eastAsia="Times New Roman" w:cs="Arial"/>
          <w:szCs w:val="24"/>
          <w:lang w:eastAsia="es-CO"/>
        </w:rPr>
        <w:t xml:space="preserve">% actividades del </w:t>
      </w:r>
      <w:r w:rsidR="00CB448B">
        <w:rPr>
          <w:rFonts w:eastAsia="Times New Roman" w:cs="Arial"/>
          <w:szCs w:val="24"/>
          <w:lang w:eastAsia="es-CO"/>
        </w:rPr>
        <w:t>P</w:t>
      </w:r>
      <w:r w:rsidRPr="00306972">
        <w:rPr>
          <w:rFonts w:eastAsia="Times New Roman" w:cs="Arial"/>
          <w:szCs w:val="24"/>
          <w:lang w:eastAsia="es-CO"/>
        </w:rPr>
        <w:t xml:space="preserve">rograma de </w:t>
      </w:r>
      <w:r w:rsidR="00CB448B">
        <w:rPr>
          <w:rFonts w:eastAsia="Times New Roman" w:cs="Arial"/>
          <w:szCs w:val="24"/>
          <w:lang w:eastAsia="es-CO"/>
        </w:rPr>
        <w:t>G</w:t>
      </w:r>
      <w:r w:rsidRPr="00306972">
        <w:rPr>
          <w:rFonts w:eastAsia="Times New Roman" w:cs="Arial"/>
          <w:szCs w:val="24"/>
          <w:lang w:eastAsia="es-CO"/>
        </w:rPr>
        <w:t xml:space="preserve">estión </w:t>
      </w:r>
      <w:r w:rsidR="00CB448B">
        <w:rPr>
          <w:rFonts w:eastAsia="Times New Roman" w:cs="Arial"/>
          <w:szCs w:val="24"/>
          <w:lang w:eastAsia="es-CO"/>
        </w:rPr>
        <w:t>C</w:t>
      </w:r>
      <w:r w:rsidRPr="00306972">
        <w:rPr>
          <w:rFonts w:eastAsia="Times New Roman" w:cs="Arial"/>
          <w:szCs w:val="24"/>
          <w:lang w:eastAsia="es-CO"/>
        </w:rPr>
        <w:t>ultural</w:t>
      </w:r>
    </w:p>
    <w:p w14:paraId="2792A426" w14:textId="77777777" w:rsidR="002B7889" w:rsidRPr="00306972" w:rsidRDefault="002B7889" w:rsidP="002B7889">
      <w:pPr>
        <w:pStyle w:val="Prrafodelista"/>
        <w:shd w:val="clear" w:color="auto" w:fill="FFFFFF"/>
        <w:tabs>
          <w:tab w:val="left" w:pos="426"/>
        </w:tabs>
        <w:ind w:left="0"/>
        <w:jc w:val="center"/>
        <w:rPr>
          <w:rFonts w:eastAsia="Times New Roman" w:cs="Arial"/>
          <w:szCs w:val="24"/>
          <w:lang w:eastAsia="es-CO"/>
        </w:rPr>
      </w:pPr>
    </w:p>
    <w:p w14:paraId="3FB00784" w14:textId="77777777" w:rsidR="002B7889" w:rsidRPr="00306972" w:rsidRDefault="002B7889" w:rsidP="002B7889">
      <w:pPr>
        <w:pStyle w:val="Prrafodelista"/>
        <w:shd w:val="clear" w:color="auto" w:fill="FFFFFF"/>
        <w:tabs>
          <w:tab w:val="left" w:pos="426"/>
        </w:tabs>
        <w:ind w:left="0"/>
        <w:jc w:val="center"/>
        <w:rPr>
          <w:rFonts w:eastAsia="Times New Roman" w:cs="Arial"/>
          <w:sz w:val="20"/>
          <w:szCs w:val="20"/>
          <w:lang w:eastAsia="es-CO"/>
        </w:rPr>
      </w:pPr>
      <w:r w:rsidRPr="00306972">
        <w:rPr>
          <w:rFonts w:eastAsia="Times New Roman" w:cs="Arial"/>
          <w:b/>
          <w:bCs/>
          <w:szCs w:val="24"/>
          <w:lang w:eastAsia="es-CO"/>
        </w:rPr>
        <w:t xml:space="preserve">=    </w:t>
      </w:r>
      <w:r w:rsidRPr="00306972">
        <w:rPr>
          <w:rFonts w:eastAsia="Times New Roman" w:cs="Arial"/>
          <w:szCs w:val="24"/>
          <w:lang w:eastAsia="es-CO"/>
        </w:rPr>
        <w:t>__</w:t>
      </w:r>
      <w:r w:rsidRPr="00306972">
        <w:rPr>
          <w:rFonts w:eastAsia="Times New Roman" w:cs="Arial"/>
          <w:sz w:val="20"/>
          <w:szCs w:val="20"/>
          <w:u w:val="single"/>
          <w:lang w:eastAsia="es-CO"/>
        </w:rPr>
        <w:t>Total de actividades ejecutadas por vigencia_</w:t>
      </w:r>
      <w:r w:rsidRPr="00306972">
        <w:rPr>
          <w:rFonts w:eastAsia="Times New Roman" w:cs="Arial"/>
          <w:sz w:val="20"/>
          <w:szCs w:val="20"/>
          <w:lang w:eastAsia="es-CO"/>
        </w:rPr>
        <w:t xml:space="preserve">   X 100</w:t>
      </w:r>
    </w:p>
    <w:p w14:paraId="5F1D3841" w14:textId="5BB7EF07" w:rsidR="002B7889" w:rsidRPr="00306972" w:rsidRDefault="002B7889" w:rsidP="002B7889">
      <w:pPr>
        <w:pStyle w:val="Prrafodelista"/>
        <w:shd w:val="clear" w:color="auto" w:fill="FFFFFF"/>
        <w:tabs>
          <w:tab w:val="left" w:pos="426"/>
        </w:tabs>
        <w:ind w:left="0"/>
        <w:rPr>
          <w:rFonts w:eastAsia="Times New Roman" w:cs="Arial"/>
          <w:sz w:val="20"/>
          <w:szCs w:val="20"/>
          <w:lang w:eastAsia="es-CO"/>
        </w:rPr>
      </w:pPr>
      <w:r w:rsidRPr="00306972">
        <w:rPr>
          <w:rFonts w:eastAsia="Times New Roman" w:cs="Arial"/>
          <w:sz w:val="20"/>
          <w:szCs w:val="20"/>
          <w:lang w:eastAsia="es-CO"/>
        </w:rPr>
        <w:t xml:space="preserve">                                      Total</w:t>
      </w:r>
      <w:r w:rsidR="00D62402" w:rsidRPr="00306972">
        <w:rPr>
          <w:rFonts w:eastAsia="Times New Roman" w:cs="Arial"/>
          <w:sz w:val="20"/>
          <w:szCs w:val="20"/>
          <w:lang w:eastAsia="es-CO"/>
        </w:rPr>
        <w:t>,</w:t>
      </w:r>
      <w:r w:rsidRPr="00306972">
        <w:rPr>
          <w:rFonts w:eastAsia="Times New Roman" w:cs="Arial"/>
          <w:sz w:val="20"/>
          <w:szCs w:val="20"/>
          <w:lang w:eastAsia="es-CO"/>
        </w:rPr>
        <w:t xml:space="preserve"> de actividades programadas por vigencia</w:t>
      </w:r>
    </w:p>
    <w:p w14:paraId="7F0405A1" w14:textId="77777777" w:rsidR="002B7889" w:rsidRPr="00306972" w:rsidRDefault="002B7889" w:rsidP="002B7889">
      <w:pPr>
        <w:pStyle w:val="Prrafodelista"/>
        <w:shd w:val="clear" w:color="auto" w:fill="FFFFFF"/>
        <w:tabs>
          <w:tab w:val="left" w:pos="426"/>
        </w:tabs>
        <w:ind w:left="0"/>
        <w:jc w:val="center"/>
        <w:rPr>
          <w:rFonts w:eastAsia="Times New Roman" w:cs="Arial"/>
          <w:szCs w:val="24"/>
          <w:lang w:eastAsia="es-CO"/>
        </w:rPr>
      </w:pPr>
    </w:p>
    <w:p w14:paraId="4299CCCF" w14:textId="02F5FEE7" w:rsidR="00DC2601" w:rsidRPr="00306972" w:rsidRDefault="002B7889" w:rsidP="002B7889">
      <w:pPr>
        <w:pStyle w:val="Ttulo1"/>
      </w:pPr>
      <w:bookmarkStart w:id="15" w:name="_Toc184212854"/>
      <w:r w:rsidRPr="00306972">
        <w:t>CONTROL, SEGUIMIENTO Y ARMONIZACIÓN CON EL PGD</w:t>
      </w:r>
      <w:bookmarkEnd w:id="15"/>
    </w:p>
    <w:p w14:paraId="7444809F" w14:textId="77777777" w:rsidR="002B7889" w:rsidRPr="00306972" w:rsidRDefault="002B7889" w:rsidP="00335770"/>
    <w:p w14:paraId="52C4AC73" w14:textId="58F81036" w:rsidR="002B7889" w:rsidRPr="00306972" w:rsidRDefault="002B7889" w:rsidP="002B7889">
      <w:pPr>
        <w:rPr>
          <w:rFonts w:cs="Arial"/>
          <w:szCs w:val="24"/>
        </w:rPr>
      </w:pPr>
      <w:r w:rsidRPr="00306972">
        <w:rPr>
          <w:rFonts w:cs="Arial"/>
          <w:szCs w:val="24"/>
        </w:rPr>
        <w:t>Para el seguimiento del programa, se incluirá como producto en el cronograma del Programa de Gestión Documental – PGD por vigencia del Grupo de Trabajo de Gestión Documental y Archivo. El avance de ejecución se medirá de manera trimestral.</w:t>
      </w:r>
    </w:p>
    <w:p w14:paraId="5E188B52" w14:textId="77777777" w:rsidR="002B7889" w:rsidRPr="00306972" w:rsidRDefault="002B7889" w:rsidP="002B7889">
      <w:pPr>
        <w:rPr>
          <w:rFonts w:cs="Arial"/>
          <w:szCs w:val="24"/>
        </w:rPr>
      </w:pPr>
    </w:p>
    <w:p w14:paraId="6EA5B6EE" w14:textId="77777777" w:rsidR="002B7889" w:rsidRPr="00306972" w:rsidRDefault="002B7889" w:rsidP="002B7889">
      <w:pPr>
        <w:rPr>
          <w:rFonts w:cs="Arial"/>
          <w:szCs w:val="24"/>
        </w:rPr>
      </w:pPr>
      <w:r w:rsidRPr="00306972">
        <w:rPr>
          <w:rFonts w:cs="Arial"/>
          <w:szCs w:val="24"/>
        </w:rPr>
        <w:t>Además, este documento está alineado con las políticas de la entidad y se encuentra en armonía con el Modelo Integrado de Planeación y Gestión – MIPG.</w:t>
      </w:r>
    </w:p>
    <w:p w14:paraId="47644823" w14:textId="77777777" w:rsidR="002B7889" w:rsidRPr="00306972" w:rsidRDefault="002B7889" w:rsidP="00335770"/>
    <w:p w14:paraId="0AFAD656" w14:textId="43788229" w:rsidR="002B7889" w:rsidRPr="00306972" w:rsidRDefault="002B7889" w:rsidP="003D472F">
      <w:pPr>
        <w:pStyle w:val="Ttulo2"/>
        <w:rPr>
          <w:vanish/>
        </w:rPr>
      </w:pPr>
      <w:bookmarkStart w:id="16" w:name="_Toc184212855"/>
      <w:r w:rsidRPr="00306972">
        <w:t>ACTUALIZACIÓN DEL PROGRAMA</w:t>
      </w:r>
      <w:bookmarkEnd w:id="16"/>
    </w:p>
    <w:p w14:paraId="7F7B22A7" w14:textId="77777777" w:rsidR="00D43C8B" w:rsidRPr="00306972" w:rsidRDefault="00D43C8B" w:rsidP="00D43C8B"/>
    <w:p w14:paraId="3A8646CA" w14:textId="77777777" w:rsidR="00B84D2A" w:rsidRPr="00306972" w:rsidRDefault="00B84D2A" w:rsidP="00314CF6">
      <w:pPr>
        <w:rPr>
          <w:rFonts w:cs="Arial"/>
          <w:bCs/>
          <w:iCs/>
          <w:szCs w:val="24"/>
        </w:rPr>
      </w:pPr>
    </w:p>
    <w:p w14:paraId="572D7F63" w14:textId="2583A1C1" w:rsidR="002B7889" w:rsidRPr="003E0558" w:rsidRDefault="002B7889" w:rsidP="002B7889">
      <w:pPr>
        <w:rPr>
          <w:rFonts w:cs="Arial"/>
          <w:szCs w:val="24"/>
        </w:rPr>
      </w:pPr>
      <w:r w:rsidRPr="00306972">
        <w:rPr>
          <w:rFonts w:cs="Arial"/>
          <w:szCs w:val="24"/>
        </w:rPr>
        <w:t>La actualización del programa se basará en las necesidades de los clientes internos y externos, que serán identificadas mediante diversas herramientas</w:t>
      </w:r>
      <w:r w:rsidR="00143B07" w:rsidRPr="00306972">
        <w:rPr>
          <w:rFonts w:cs="Arial"/>
          <w:szCs w:val="24"/>
        </w:rPr>
        <w:t xml:space="preserve"> o</w:t>
      </w:r>
      <w:r w:rsidRPr="00306972">
        <w:rPr>
          <w:rFonts w:cs="Arial"/>
          <w:szCs w:val="24"/>
        </w:rPr>
        <w:t xml:space="preserve"> mecanismos durante las etapas de implementación.</w:t>
      </w:r>
      <w:r w:rsidR="00DB04FE">
        <w:rPr>
          <w:rFonts w:cs="Arial"/>
          <w:szCs w:val="24"/>
        </w:rPr>
        <w:t xml:space="preserve"> </w:t>
      </w:r>
      <w:r w:rsidR="00DB04FE" w:rsidRPr="003E0558">
        <w:rPr>
          <w:rFonts w:cs="Arial"/>
          <w:szCs w:val="24"/>
        </w:rPr>
        <w:t xml:space="preserve">Y se atendara los lineamientos descritos en el Procedimiento de Documentación y Actualización del SIGI – SC01-P01. </w:t>
      </w:r>
    </w:p>
    <w:p w14:paraId="25953BF8" w14:textId="77777777" w:rsidR="002B7889" w:rsidRPr="003E0558" w:rsidRDefault="002B7889" w:rsidP="00314CF6">
      <w:pPr>
        <w:rPr>
          <w:rFonts w:cs="Arial"/>
          <w:bCs/>
          <w:iCs/>
          <w:szCs w:val="24"/>
        </w:rPr>
      </w:pPr>
    </w:p>
    <w:p w14:paraId="144CA739" w14:textId="77777777" w:rsidR="00D62402" w:rsidRPr="00306972" w:rsidRDefault="00D62402" w:rsidP="00314CF6">
      <w:pPr>
        <w:rPr>
          <w:rFonts w:cs="Arial"/>
          <w:bCs/>
          <w:iCs/>
          <w:szCs w:val="24"/>
        </w:rPr>
      </w:pPr>
    </w:p>
    <w:p w14:paraId="6308835A" w14:textId="723BCA50" w:rsidR="002B7889" w:rsidRPr="00306972" w:rsidRDefault="002B7889" w:rsidP="002B7889">
      <w:pPr>
        <w:pStyle w:val="Ttulo1"/>
      </w:pPr>
      <w:bookmarkStart w:id="17" w:name="_Toc184212856"/>
      <w:r w:rsidRPr="00306972">
        <w:t>DOCUMENTOS RELACIONADOS</w:t>
      </w:r>
      <w:bookmarkEnd w:id="17"/>
    </w:p>
    <w:p w14:paraId="0DECF7BE" w14:textId="77777777" w:rsidR="002B7889" w:rsidRPr="00306972" w:rsidRDefault="002B7889" w:rsidP="002B7889"/>
    <w:p w14:paraId="447E5B38" w14:textId="77777777" w:rsidR="002B7889" w:rsidRPr="00306972" w:rsidRDefault="002B7889" w:rsidP="002B7889">
      <w:pPr>
        <w:pStyle w:val="Prrafodelista"/>
        <w:numPr>
          <w:ilvl w:val="0"/>
          <w:numId w:val="24"/>
        </w:numPr>
        <w:shd w:val="clear" w:color="auto" w:fill="FFFFFF"/>
        <w:tabs>
          <w:tab w:val="left" w:pos="284"/>
        </w:tabs>
        <w:rPr>
          <w:rFonts w:eastAsia="Times New Roman" w:cs="Arial"/>
          <w:bCs/>
          <w:szCs w:val="24"/>
          <w:lang w:eastAsia="es-CO"/>
        </w:rPr>
      </w:pPr>
      <w:r w:rsidRPr="00306972">
        <w:rPr>
          <w:rFonts w:eastAsia="Times New Roman" w:cs="Arial"/>
          <w:bCs/>
          <w:szCs w:val="24"/>
          <w:lang w:eastAsia="es-CO"/>
        </w:rPr>
        <w:t>GD01-F23 Plan de Conservación Documental.</w:t>
      </w:r>
    </w:p>
    <w:p w14:paraId="3E7E3F19" w14:textId="77777777" w:rsidR="002B7889" w:rsidRPr="00306972" w:rsidRDefault="002B7889" w:rsidP="002B7889">
      <w:pPr>
        <w:pStyle w:val="Prrafodelista"/>
        <w:numPr>
          <w:ilvl w:val="0"/>
          <w:numId w:val="24"/>
        </w:numPr>
        <w:shd w:val="clear" w:color="auto" w:fill="FFFFFF"/>
        <w:tabs>
          <w:tab w:val="left" w:pos="284"/>
        </w:tabs>
        <w:rPr>
          <w:rFonts w:eastAsia="Times New Roman" w:cs="Arial"/>
          <w:bCs/>
          <w:szCs w:val="24"/>
          <w:lang w:eastAsia="es-CO"/>
        </w:rPr>
      </w:pPr>
      <w:r w:rsidRPr="00306972">
        <w:rPr>
          <w:rFonts w:cs="Arial"/>
          <w:szCs w:val="24"/>
        </w:rPr>
        <w:t>GD01-F28 Programa Prevención de Emergencias y Atención de Desastres para Material Documental.</w:t>
      </w:r>
    </w:p>
    <w:p w14:paraId="0C476E10" w14:textId="77777777" w:rsidR="002B7889" w:rsidRPr="00306972" w:rsidRDefault="002B7889" w:rsidP="002B7889">
      <w:pPr>
        <w:pStyle w:val="Prrafodelista"/>
        <w:numPr>
          <w:ilvl w:val="0"/>
          <w:numId w:val="24"/>
        </w:numPr>
        <w:shd w:val="clear" w:color="auto" w:fill="FFFFFF"/>
        <w:tabs>
          <w:tab w:val="left" w:pos="284"/>
        </w:tabs>
        <w:rPr>
          <w:rFonts w:eastAsia="Times New Roman" w:cs="Arial"/>
          <w:bCs/>
          <w:szCs w:val="24"/>
          <w:lang w:eastAsia="es-CO"/>
        </w:rPr>
      </w:pPr>
      <w:r w:rsidRPr="00306972">
        <w:rPr>
          <w:rFonts w:cs="Arial"/>
          <w:szCs w:val="24"/>
        </w:rPr>
        <w:t>GT02-P16 Procedimiento Gestión del Conocimiento y la Innovación</w:t>
      </w:r>
    </w:p>
    <w:p w14:paraId="2B561655" w14:textId="77777777" w:rsidR="002B7889" w:rsidRPr="00DB04FE" w:rsidRDefault="002B7889" w:rsidP="002B7889">
      <w:pPr>
        <w:pStyle w:val="Prrafodelista"/>
        <w:numPr>
          <w:ilvl w:val="0"/>
          <w:numId w:val="24"/>
        </w:numPr>
        <w:shd w:val="clear" w:color="auto" w:fill="FFFFFF"/>
        <w:tabs>
          <w:tab w:val="left" w:pos="284"/>
        </w:tabs>
        <w:rPr>
          <w:rFonts w:eastAsia="Times New Roman" w:cs="Arial"/>
          <w:bCs/>
          <w:szCs w:val="24"/>
          <w:lang w:eastAsia="es-CO"/>
        </w:rPr>
      </w:pPr>
      <w:r w:rsidRPr="00306972">
        <w:rPr>
          <w:rFonts w:cs="Arial"/>
          <w:szCs w:val="24"/>
        </w:rPr>
        <w:t>DE02-P02 Procedimiento Rendición de Cuentas.</w:t>
      </w:r>
    </w:p>
    <w:p w14:paraId="60191B66" w14:textId="692758B9" w:rsidR="00DB04FE" w:rsidRPr="00306972" w:rsidRDefault="00DB04FE" w:rsidP="002B7889">
      <w:pPr>
        <w:pStyle w:val="Prrafodelista"/>
        <w:numPr>
          <w:ilvl w:val="0"/>
          <w:numId w:val="24"/>
        </w:numPr>
        <w:shd w:val="clear" w:color="auto" w:fill="FFFFFF"/>
        <w:tabs>
          <w:tab w:val="left" w:pos="284"/>
        </w:tabs>
        <w:rPr>
          <w:rFonts w:eastAsia="Times New Roman" w:cs="Arial"/>
          <w:bCs/>
          <w:szCs w:val="24"/>
          <w:lang w:eastAsia="es-CO"/>
        </w:rPr>
      </w:pPr>
      <w:r>
        <w:rPr>
          <w:rFonts w:cs="Arial"/>
          <w:szCs w:val="24"/>
        </w:rPr>
        <w:t>SC01-P01 Procedimiento de Documentación y Actualización del SIGI</w:t>
      </w:r>
    </w:p>
    <w:p w14:paraId="3F569310" w14:textId="77777777" w:rsidR="002B7889" w:rsidRPr="00306972" w:rsidRDefault="002B7889" w:rsidP="002B7889"/>
    <w:p w14:paraId="50DD4A89" w14:textId="5AF0C567" w:rsidR="002B7889" w:rsidRPr="00306972" w:rsidRDefault="002B7889" w:rsidP="003D472F">
      <w:pPr>
        <w:pStyle w:val="Ttulo2"/>
      </w:pPr>
      <w:bookmarkStart w:id="18" w:name="_Toc184212857"/>
      <w:r w:rsidRPr="00306972">
        <w:t>DOCUMENTOS EXTERNOS</w:t>
      </w:r>
      <w:bookmarkEnd w:id="18"/>
    </w:p>
    <w:p w14:paraId="225FA271" w14:textId="77777777" w:rsidR="002B7889" w:rsidRPr="00306972" w:rsidRDefault="002B7889" w:rsidP="002B7889"/>
    <w:p w14:paraId="513C742C" w14:textId="2799587E" w:rsidR="002B7889" w:rsidRPr="00306972" w:rsidRDefault="002B7889" w:rsidP="002B7889">
      <w:pPr>
        <w:pStyle w:val="Prrafodelista"/>
        <w:numPr>
          <w:ilvl w:val="0"/>
          <w:numId w:val="25"/>
        </w:numPr>
        <w:spacing w:line="276" w:lineRule="auto"/>
        <w:rPr>
          <w:rFonts w:cs="Arial"/>
          <w:szCs w:val="24"/>
        </w:rPr>
      </w:pPr>
      <w:r w:rsidRPr="00306972">
        <w:rPr>
          <w:rFonts w:cs="Arial"/>
          <w:szCs w:val="24"/>
        </w:rPr>
        <w:t xml:space="preserve">Modelo de Gestión Documental y Administración de Archivos – MGDA Archivo General de la Nación Versión 2.0 Bogotá </w:t>
      </w:r>
      <w:proofErr w:type="gramStart"/>
      <w:r w:rsidRPr="00306972">
        <w:rPr>
          <w:rFonts w:cs="Arial"/>
          <w:szCs w:val="24"/>
        </w:rPr>
        <w:t>Noviembre</w:t>
      </w:r>
      <w:proofErr w:type="gramEnd"/>
      <w:r w:rsidRPr="00306972">
        <w:rPr>
          <w:rFonts w:cs="Arial"/>
          <w:szCs w:val="24"/>
        </w:rPr>
        <w:t xml:space="preserve"> 2020. 109 </w:t>
      </w:r>
      <w:r w:rsidR="003D472F" w:rsidRPr="00306972">
        <w:rPr>
          <w:rFonts w:cs="Arial"/>
          <w:szCs w:val="24"/>
        </w:rPr>
        <w:t>páginas</w:t>
      </w:r>
      <w:r w:rsidRPr="00306972">
        <w:rPr>
          <w:rFonts w:cs="Arial"/>
          <w:szCs w:val="24"/>
        </w:rPr>
        <w:t xml:space="preserve">. </w:t>
      </w:r>
    </w:p>
    <w:p w14:paraId="18E1D688" w14:textId="77777777" w:rsidR="002B7889" w:rsidRPr="00306972" w:rsidRDefault="002B7889" w:rsidP="00314CF6">
      <w:pPr>
        <w:rPr>
          <w:rFonts w:cs="Arial"/>
          <w:bCs/>
          <w:iCs/>
          <w:szCs w:val="24"/>
        </w:rPr>
      </w:pPr>
    </w:p>
    <w:p w14:paraId="4C5685F4" w14:textId="77777777" w:rsidR="00670CF6" w:rsidRPr="00306972" w:rsidRDefault="00CD5A1F" w:rsidP="00670CF6">
      <w:pPr>
        <w:pStyle w:val="Ttulo1"/>
        <w:rPr>
          <w:rFonts w:cs="Arial"/>
          <w:szCs w:val="24"/>
        </w:rPr>
      </w:pPr>
      <w:bookmarkStart w:id="19" w:name="_Toc436842779"/>
      <w:bookmarkStart w:id="20" w:name="_Toc452471561"/>
      <w:bookmarkStart w:id="21" w:name="_Toc184212858"/>
      <w:r w:rsidRPr="00306972">
        <w:rPr>
          <w:rFonts w:cs="Arial"/>
          <w:szCs w:val="24"/>
        </w:rPr>
        <w:t>RESUMEN CAMBIOS RESPECTO A LA ANTERIOR VERSIÓN</w:t>
      </w:r>
      <w:bookmarkEnd w:id="19"/>
      <w:bookmarkEnd w:id="20"/>
      <w:bookmarkEnd w:id="21"/>
      <w:r w:rsidRPr="00306972">
        <w:rPr>
          <w:rFonts w:cs="Arial"/>
          <w:szCs w:val="24"/>
        </w:rPr>
        <w:t xml:space="preserve"> </w:t>
      </w:r>
    </w:p>
    <w:p w14:paraId="2E5DC1ED" w14:textId="77777777" w:rsidR="00CD5A1F" w:rsidRPr="00306972"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1293989F" w14:textId="77777777" w:rsidTr="00552349">
        <w:trPr>
          <w:trHeight w:val="537"/>
        </w:trPr>
        <w:tc>
          <w:tcPr>
            <w:tcW w:w="5000" w:type="pct"/>
          </w:tcPr>
          <w:p w14:paraId="6F25A764" w14:textId="0FB72E44" w:rsidR="00C13970" w:rsidRPr="002B7889" w:rsidRDefault="002B7889" w:rsidP="002B7889">
            <w:pPr>
              <w:rPr>
                <w:color w:val="0070C0"/>
                <w:sz w:val="20"/>
                <w:szCs w:val="18"/>
                <w:lang w:val="es-MX"/>
              </w:rPr>
            </w:pPr>
            <w:r w:rsidRPr="002B7889">
              <w:rPr>
                <w:rFonts w:cs="Arial"/>
                <w:sz w:val="22"/>
              </w:rPr>
              <w:t>Creación del documento.</w:t>
            </w:r>
          </w:p>
        </w:tc>
      </w:tr>
    </w:tbl>
    <w:p w14:paraId="5C2E2E69"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2B768E7" w14:textId="77777777" w:rsidR="00CD5A1F" w:rsidRPr="00BB4E39" w:rsidRDefault="00CD5A1F" w:rsidP="00314CF6">
      <w:pPr>
        <w:rPr>
          <w:rFonts w:cs="Arial"/>
          <w:szCs w:val="24"/>
        </w:rPr>
      </w:pPr>
      <w:r w:rsidRPr="00BB4E39">
        <w:rPr>
          <w:rFonts w:cs="Arial"/>
          <w:szCs w:val="24"/>
          <w:lang w:val="es-MX"/>
        </w:rPr>
        <w:t>Fin documento</w:t>
      </w:r>
    </w:p>
    <w:sectPr w:rsidR="00CD5A1F" w:rsidRPr="00BB4E39" w:rsidSect="00D65379">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DA542" w14:textId="77777777" w:rsidR="00B7344D" w:rsidRDefault="00B7344D" w:rsidP="009C29B6">
      <w:r>
        <w:separator/>
      </w:r>
    </w:p>
  </w:endnote>
  <w:endnote w:type="continuationSeparator" w:id="0">
    <w:p w14:paraId="15585DBD" w14:textId="77777777" w:rsidR="00B7344D" w:rsidRDefault="00B7344D" w:rsidP="009C29B6">
      <w:r>
        <w:continuationSeparator/>
      </w:r>
    </w:p>
  </w:endnote>
  <w:endnote w:type="continuationNotice" w:id="1">
    <w:p w14:paraId="7459E731" w14:textId="77777777" w:rsidR="00B7344D" w:rsidRDefault="00B73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133A" w14:textId="77777777" w:rsidR="00E72CDC" w:rsidRDefault="00E72C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2087" w14:textId="77777777" w:rsidR="00E72CDC" w:rsidRDefault="00E72C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E71E" w14:textId="77777777" w:rsidR="00E72CDC" w:rsidRDefault="00E72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64B2" w14:textId="77777777" w:rsidR="00B7344D" w:rsidRDefault="00B7344D" w:rsidP="009C29B6">
      <w:r>
        <w:separator/>
      </w:r>
    </w:p>
  </w:footnote>
  <w:footnote w:type="continuationSeparator" w:id="0">
    <w:p w14:paraId="58874E22" w14:textId="77777777" w:rsidR="00B7344D" w:rsidRDefault="00B7344D" w:rsidP="009C29B6">
      <w:r>
        <w:continuationSeparator/>
      </w:r>
    </w:p>
  </w:footnote>
  <w:footnote w:type="continuationNotice" w:id="1">
    <w:p w14:paraId="32EFD621" w14:textId="77777777" w:rsidR="00B7344D" w:rsidRDefault="00B7344D"/>
  </w:footnote>
  <w:footnote w:id="2">
    <w:p w14:paraId="398229BA" w14:textId="77777777" w:rsidR="00392C93" w:rsidRDefault="00392C93" w:rsidP="002B7889">
      <w:pPr>
        <w:pStyle w:val="Textonotapie"/>
      </w:pPr>
      <w:r>
        <w:rPr>
          <w:rStyle w:val="Refdenotaalpie"/>
        </w:rPr>
        <w:footnoteRef/>
      </w:r>
      <w:r>
        <w:t xml:space="preserve"> Anexo Acuerdo 001 de 2024 del AGN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392C93" w:rsidRPr="00785A1B" w14:paraId="684698CA" w14:textId="77777777" w:rsidTr="009F4EAC">
      <w:trPr>
        <w:cantSplit/>
        <w:trHeight w:val="412"/>
        <w:jc w:val="center"/>
      </w:trPr>
      <w:tc>
        <w:tcPr>
          <w:tcW w:w="2693" w:type="dxa"/>
          <w:vMerge w:val="restart"/>
        </w:tcPr>
        <w:p w14:paraId="2E0A94D6" w14:textId="402876A6" w:rsidR="00392C93" w:rsidRPr="00785A1B" w:rsidRDefault="00392C93" w:rsidP="00600E5C">
          <w:pPr>
            <w:ind w:right="360"/>
            <w:jc w:val="center"/>
            <w:rPr>
              <w:lang w:val="es-MX"/>
            </w:rPr>
          </w:pPr>
          <w:r>
            <w:rPr>
              <w:noProof/>
              <w:lang w:eastAsia="es-CO"/>
            </w:rPr>
            <w:drawing>
              <wp:anchor distT="0" distB="0" distL="114300" distR="114300" simplePos="0" relativeHeight="251658240"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392C93" w:rsidRPr="00785A1B" w:rsidRDefault="00392C93" w:rsidP="00600E5C">
          <w:pPr>
            <w:jc w:val="center"/>
            <w:rPr>
              <w:iCs/>
            </w:rPr>
          </w:pPr>
          <w:r w:rsidRPr="00785A1B">
            <w:rPr>
              <w:iCs/>
            </w:rPr>
            <w:t>PROCEDIMIENTO</w:t>
          </w:r>
        </w:p>
        <w:p w14:paraId="066D1E5E" w14:textId="77777777" w:rsidR="00392C93" w:rsidRPr="00785A1B" w:rsidRDefault="00392C93"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392C93" w:rsidRPr="00785A1B" w:rsidRDefault="00392C93" w:rsidP="00600E5C">
          <w:pPr>
            <w:rPr>
              <w:iCs/>
              <w:lang w:val="es-MX"/>
            </w:rPr>
          </w:pPr>
          <w:r w:rsidRPr="00785A1B">
            <w:rPr>
              <w:lang w:val="es-MX"/>
            </w:rPr>
            <w:t>Código: SC01 - P01</w:t>
          </w:r>
        </w:p>
      </w:tc>
    </w:tr>
    <w:tr w:rsidR="00392C93" w:rsidRPr="00785A1B" w14:paraId="52BA63CE" w14:textId="77777777" w:rsidTr="009F4EAC">
      <w:trPr>
        <w:cantSplit/>
        <w:trHeight w:val="352"/>
        <w:jc w:val="center"/>
      </w:trPr>
      <w:tc>
        <w:tcPr>
          <w:tcW w:w="2693" w:type="dxa"/>
          <w:vMerge/>
        </w:tcPr>
        <w:p w14:paraId="77606D79" w14:textId="77777777" w:rsidR="00392C93" w:rsidRPr="00785A1B" w:rsidRDefault="00392C93" w:rsidP="00600E5C">
          <w:pPr>
            <w:ind w:right="360"/>
            <w:jc w:val="center"/>
            <w:rPr>
              <w:noProof/>
            </w:rPr>
          </w:pPr>
        </w:p>
      </w:tc>
      <w:tc>
        <w:tcPr>
          <w:tcW w:w="4971" w:type="dxa"/>
          <w:vMerge/>
        </w:tcPr>
        <w:p w14:paraId="4954B0F8" w14:textId="77777777" w:rsidR="00392C93" w:rsidRPr="00785A1B" w:rsidRDefault="00392C93" w:rsidP="00600E5C">
          <w:pPr>
            <w:jc w:val="center"/>
            <w:rPr>
              <w:lang w:val="es-MX"/>
            </w:rPr>
          </w:pPr>
        </w:p>
      </w:tc>
      <w:tc>
        <w:tcPr>
          <w:tcW w:w="1843" w:type="dxa"/>
          <w:vAlign w:val="center"/>
        </w:tcPr>
        <w:p w14:paraId="5115F73B" w14:textId="77777777" w:rsidR="00392C93" w:rsidRPr="00785A1B" w:rsidRDefault="00392C93" w:rsidP="00600E5C">
          <w:pPr>
            <w:rPr>
              <w:lang w:val="es-MX"/>
            </w:rPr>
          </w:pPr>
          <w:r w:rsidRPr="00785A1B">
            <w:rPr>
              <w:lang w:val="es-MX"/>
            </w:rPr>
            <w:t>Versión:  15</w:t>
          </w:r>
        </w:p>
      </w:tc>
    </w:tr>
    <w:tr w:rsidR="00392C93" w:rsidRPr="00785A1B" w14:paraId="7AD7CD25" w14:textId="77777777" w:rsidTr="009F4EAC">
      <w:trPr>
        <w:cantSplit/>
        <w:trHeight w:val="269"/>
        <w:jc w:val="center"/>
      </w:trPr>
      <w:tc>
        <w:tcPr>
          <w:tcW w:w="2693" w:type="dxa"/>
          <w:vMerge/>
        </w:tcPr>
        <w:p w14:paraId="5393B9B7" w14:textId="77777777" w:rsidR="00392C93" w:rsidRPr="00785A1B" w:rsidRDefault="00392C93" w:rsidP="00600E5C">
          <w:pPr>
            <w:rPr>
              <w:lang w:val="es-MX"/>
            </w:rPr>
          </w:pPr>
        </w:p>
      </w:tc>
      <w:tc>
        <w:tcPr>
          <w:tcW w:w="4971" w:type="dxa"/>
          <w:vMerge/>
        </w:tcPr>
        <w:p w14:paraId="65488030" w14:textId="77777777" w:rsidR="00392C93" w:rsidRPr="00785A1B" w:rsidRDefault="00392C93" w:rsidP="00600E5C">
          <w:pPr>
            <w:jc w:val="center"/>
          </w:pPr>
        </w:p>
      </w:tc>
      <w:tc>
        <w:tcPr>
          <w:tcW w:w="1843" w:type="dxa"/>
          <w:vAlign w:val="center"/>
        </w:tcPr>
        <w:p w14:paraId="296AA20E" w14:textId="77777777" w:rsidR="00392C93" w:rsidRPr="00785A1B" w:rsidRDefault="00392C93"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43E61162" w14:textId="77777777" w:rsidR="00392C93"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823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392C93" w:rsidRDefault="00392C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392C93" w:rsidRPr="00785A1B" w14:paraId="1AF66987" w14:textId="77777777" w:rsidTr="00552349">
      <w:trPr>
        <w:cantSplit/>
        <w:trHeight w:val="352"/>
        <w:jc w:val="center"/>
      </w:trPr>
      <w:tc>
        <w:tcPr>
          <w:tcW w:w="2414" w:type="dxa"/>
          <w:vMerge w:val="restart"/>
        </w:tcPr>
        <w:p w14:paraId="0C3EE730" w14:textId="3C8E028A" w:rsidR="00392C93" w:rsidRPr="00785A1B" w:rsidRDefault="00392C93" w:rsidP="00600E5C">
          <w:pPr>
            <w:ind w:right="360"/>
            <w:jc w:val="center"/>
            <w:rPr>
              <w:lang w:val="es-MX"/>
            </w:rPr>
          </w:pPr>
          <w:r>
            <w:rPr>
              <w:noProof/>
              <w:lang w:eastAsia="es-CO"/>
            </w:rPr>
            <w:drawing>
              <wp:anchor distT="0" distB="0" distL="114300" distR="114300" simplePos="0" relativeHeight="251658243" behindDoc="0" locked="0" layoutInCell="1" allowOverlap="1" wp14:anchorId="685D761C" wp14:editId="40C62248">
                <wp:simplePos x="0" y="0"/>
                <wp:positionH relativeFrom="column">
                  <wp:posOffset>-4445</wp:posOffset>
                </wp:positionH>
                <wp:positionV relativeFrom="page">
                  <wp:posOffset>76171</wp:posOffset>
                </wp:positionV>
                <wp:extent cx="1428750" cy="779145"/>
                <wp:effectExtent l="0" t="0" r="0" b="190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9145"/>
                        </a:xfrm>
                        <a:prstGeom prst="rect">
                          <a:avLst/>
                        </a:prstGeom>
                        <a:noFill/>
                        <a:ln>
                          <a:noFill/>
                        </a:ln>
                      </pic:spPr>
                    </pic:pic>
                  </a:graphicData>
                </a:graphic>
              </wp:anchor>
            </w:drawing>
          </w:r>
        </w:p>
      </w:tc>
      <w:tc>
        <w:tcPr>
          <w:tcW w:w="4811" w:type="dxa"/>
          <w:vMerge w:val="restart"/>
          <w:vAlign w:val="center"/>
        </w:tcPr>
        <w:p w14:paraId="6437D156" w14:textId="1847D085" w:rsidR="00392C93" w:rsidRPr="00552349" w:rsidRDefault="00392C93" w:rsidP="00552349">
          <w:pPr>
            <w:jc w:val="center"/>
            <w:rPr>
              <w:rFonts w:eastAsia="MS Mincho" w:cs="Arial"/>
              <w:b/>
              <w:iCs/>
              <w:sz w:val="20"/>
              <w:szCs w:val="20"/>
              <w:lang w:val="es-ES_tradnl" w:eastAsia="es-ES"/>
            </w:rPr>
          </w:pPr>
          <w:r w:rsidRPr="00D04C26">
            <w:rPr>
              <w:rFonts w:eastAsia="MS Mincho" w:cs="Arial"/>
              <w:b/>
              <w:iCs/>
              <w:sz w:val="20"/>
              <w:szCs w:val="20"/>
              <w:lang w:val="es-ES_tradnl" w:eastAsia="es-ES"/>
            </w:rPr>
            <w:t xml:space="preserve">PROGRAMA DE </w:t>
          </w:r>
          <w:r>
            <w:rPr>
              <w:rFonts w:eastAsia="MS Mincho" w:cs="Arial"/>
              <w:b/>
              <w:iCs/>
              <w:sz w:val="20"/>
              <w:szCs w:val="20"/>
              <w:lang w:val="es-ES_tradnl" w:eastAsia="es-ES"/>
            </w:rPr>
            <w:t>GESTIÓN CULTURAL</w:t>
          </w:r>
        </w:p>
      </w:tc>
      <w:tc>
        <w:tcPr>
          <w:tcW w:w="2003" w:type="dxa"/>
          <w:vAlign w:val="center"/>
        </w:tcPr>
        <w:p w14:paraId="4C66B339" w14:textId="3FFBF0E5" w:rsidR="00392C93" w:rsidRPr="00785A1B" w:rsidRDefault="00392C93" w:rsidP="00600E5C">
          <w:pPr>
            <w:rPr>
              <w:rFonts w:cs="Arial"/>
              <w:iCs/>
              <w:sz w:val="20"/>
              <w:szCs w:val="20"/>
              <w:lang w:val="es-MX"/>
            </w:rPr>
          </w:pPr>
          <w:r w:rsidRPr="00785A1B">
            <w:rPr>
              <w:rFonts w:cs="Arial"/>
              <w:sz w:val="20"/>
              <w:szCs w:val="20"/>
              <w:lang w:val="es-MX"/>
            </w:rPr>
            <w:t xml:space="preserve">Código: </w:t>
          </w:r>
          <w:r>
            <w:rPr>
              <w:rFonts w:cs="Arial"/>
              <w:sz w:val="20"/>
              <w:lang w:val="es-MX"/>
            </w:rPr>
            <w:t>GD01-F</w:t>
          </w:r>
          <w:r w:rsidR="008E7265">
            <w:rPr>
              <w:rFonts w:cs="Arial"/>
              <w:sz w:val="20"/>
              <w:lang w:val="es-MX"/>
            </w:rPr>
            <w:t>55</w:t>
          </w:r>
        </w:p>
      </w:tc>
    </w:tr>
    <w:tr w:rsidR="00392C93" w:rsidRPr="00785A1B" w14:paraId="6D5678C5" w14:textId="77777777" w:rsidTr="00552349">
      <w:trPr>
        <w:cantSplit/>
        <w:trHeight w:val="352"/>
        <w:jc w:val="center"/>
      </w:trPr>
      <w:tc>
        <w:tcPr>
          <w:tcW w:w="2414" w:type="dxa"/>
          <w:vMerge/>
        </w:tcPr>
        <w:p w14:paraId="7A3B0F05" w14:textId="77777777" w:rsidR="00392C93" w:rsidRPr="00785A1B" w:rsidRDefault="00392C93" w:rsidP="00600E5C">
          <w:pPr>
            <w:ind w:right="360"/>
            <w:jc w:val="center"/>
            <w:rPr>
              <w:noProof/>
            </w:rPr>
          </w:pPr>
        </w:p>
      </w:tc>
      <w:tc>
        <w:tcPr>
          <w:tcW w:w="4811" w:type="dxa"/>
          <w:vMerge/>
        </w:tcPr>
        <w:p w14:paraId="46BC2EBF" w14:textId="77777777" w:rsidR="00392C93" w:rsidRPr="00785A1B" w:rsidRDefault="00392C93" w:rsidP="00600E5C">
          <w:pPr>
            <w:jc w:val="center"/>
            <w:rPr>
              <w:rFonts w:cs="Arial"/>
              <w:sz w:val="20"/>
              <w:szCs w:val="20"/>
              <w:lang w:val="es-MX"/>
            </w:rPr>
          </w:pPr>
        </w:p>
      </w:tc>
      <w:tc>
        <w:tcPr>
          <w:tcW w:w="2003" w:type="dxa"/>
          <w:vAlign w:val="center"/>
        </w:tcPr>
        <w:p w14:paraId="3C5A4003" w14:textId="10C4421F" w:rsidR="00392C93" w:rsidRPr="00785A1B" w:rsidRDefault="00392C93" w:rsidP="00AB6E13">
          <w:pPr>
            <w:rPr>
              <w:rFonts w:cs="Arial"/>
              <w:sz w:val="20"/>
              <w:szCs w:val="20"/>
              <w:lang w:val="es-MX"/>
            </w:rPr>
          </w:pPr>
          <w:r w:rsidRPr="00785A1B">
            <w:rPr>
              <w:rFonts w:cs="Arial"/>
              <w:sz w:val="20"/>
              <w:szCs w:val="20"/>
              <w:lang w:val="es-MX"/>
            </w:rPr>
            <w:t xml:space="preserve">Versión:  </w:t>
          </w:r>
          <w:r>
            <w:rPr>
              <w:rFonts w:cs="Arial"/>
              <w:sz w:val="20"/>
              <w:szCs w:val="20"/>
              <w:lang w:val="es-MX"/>
            </w:rPr>
            <w:t>1</w:t>
          </w:r>
        </w:p>
      </w:tc>
    </w:tr>
    <w:tr w:rsidR="00392C93" w:rsidRPr="00785A1B" w14:paraId="12B53AA3" w14:textId="77777777" w:rsidTr="00552349">
      <w:trPr>
        <w:cantSplit/>
        <w:trHeight w:val="352"/>
        <w:jc w:val="center"/>
      </w:trPr>
      <w:tc>
        <w:tcPr>
          <w:tcW w:w="2414" w:type="dxa"/>
          <w:vMerge/>
        </w:tcPr>
        <w:p w14:paraId="29641AEC" w14:textId="77777777" w:rsidR="00392C93" w:rsidRPr="00785A1B" w:rsidRDefault="00392C93" w:rsidP="00600E5C">
          <w:pPr>
            <w:ind w:right="360"/>
            <w:jc w:val="center"/>
            <w:rPr>
              <w:noProof/>
            </w:rPr>
          </w:pPr>
        </w:p>
      </w:tc>
      <w:tc>
        <w:tcPr>
          <w:tcW w:w="4811" w:type="dxa"/>
          <w:vMerge/>
        </w:tcPr>
        <w:p w14:paraId="0069A53B" w14:textId="77777777" w:rsidR="00392C93" w:rsidRPr="00785A1B" w:rsidRDefault="00392C93" w:rsidP="00600E5C">
          <w:pPr>
            <w:jc w:val="center"/>
            <w:rPr>
              <w:rFonts w:cs="Arial"/>
              <w:sz w:val="20"/>
              <w:szCs w:val="20"/>
              <w:lang w:val="es-MX"/>
            </w:rPr>
          </w:pPr>
        </w:p>
      </w:tc>
      <w:tc>
        <w:tcPr>
          <w:tcW w:w="2003" w:type="dxa"/>
          <w:vAlign w:val="center"/>
        </w:tcPr>
        <w:p w14:paraId="6FF48593" w14:textId="34F498F9" w:rsidR="00392C93" w:rsidRPr="00785A1B" w:rsidRDefault="00392C93" w:rsidP="00AB6E13">
          <w:pPr>
            <w:rPr>
              <w:rFonts w:cs="Arial"/>
              <w:sz w:val="20"/>
              <w:szCs w:val="20"/>
              <w:lang w:val="es-MX"/>
            </w:rPr>
          </w:pPr>
          <w:r>
            <w:rPr>
              <w:rFonts w:cs="Arial"/>
              <w:sz w:val="20"/>
              <w:szCs w:val="20"/>
              <w:lang w:val="es-MX"/>
            </w:rPr>
            <w:t>Fecha: 2024-</w:t>
          </w:r>
          <w:r w:rsidR="00D62402">
            <w:rPr>
              <w:rFonts w:cs="Arial"/>
              <w:sz w:val="20"/>
              <w:szCs w:val="20"/>
              <w:lang w:val="es-MX"/>
            </w:rPr>
            <w:t>12</w:t>
          </w:r>
          <w:r>
            <w:rPr>
              <w:rFonts w:cs="Arial"/>
              <w:sz w:val="20"/>
              <w:szCs w:val="20"/>
              <w:lang w:val="es-MX"/>
            </w:rPr>
            <w:t>-</w:t>
          </w:r>
          <w:r w:rsidR="00E72CDC">
            <w:rPr>
              <w:rFonts w:cs="Arial"/>
              <w:sz w:val="20"/>
              <w:szCs w:val="20"/>
              <w:lang w:val="es-MX"/>
            </w:rPr>
            <w:t>31</w:t>
          </w:r>
        </w:p>
      </w:tc>
    </w:tr>
    <w:tr w:rsidR="00392C93" w:rsidRPr="00785A1B" w14:paraId="671FF5C6" w14:textId="77777777" w:rsidTr="00552349">
      <w:trPr>
        <w:cantSplit/>
        <w:trHeight w:val="352"/>
        <w:jc w:val="center"/>
      </w:trPr>
      <w:tc>
        <w:tcPr>
          <w:tcW w:w="2414" w:type="dxa"/>
          <w:vMerge/>
        </w:tcPr>
        <w:p w14:paraId="4D97462C" w14:textId="77777777" w:rsidR="00392C93" w:rsidRPr="00785A1B" w:rsidRDefault="00392C93" w:rsidP="00600E5C">
          <w:pPr>
            <w:rPr>
              <w:lang w:val="es-MX"/>
            </w:rPr>
          </w:pPr>
        </w:p>
      </w:tc>
      <w:tc>
        <w:tcPr>
          <w:tcW w:w="4811" w:type="dxa"/>
          <w:vMerge/>
        </w:tcPr>
        <w:p w14:paraId="3F6BE059" w14:textId="77777777" w:rsidR="00392C93" w:rsidRPr="00785A1B" w:rsidRDefault="00392C93" w:rsidP="00600E5C">
          <w:pPr>
            <w:jc w:val="center"/>
            <w:rPr>
              <w:rFonts w:cs="Arial"/>
              <w:sz w:val="20"/>
              <w:szCs w:val="20"/>
            </w:rPr>
          </w:pPr>
        </w:p>
      </w:tc>
      <w:tc>
        <w:tcPr>
          <w:tcW w:w="2003" w:type="dxa"/>
          <w:vAlign w:val="center"/>
        </w:tcPr>
        <w:p w14:paraId="288A926C" w14:textId="1631096C" w:rsidR="00392C93" w:rsidRPr="00785A1B" w:rsidRDefault="00392C93"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D877AF">
            <w:rPr>
              <w:rStyle w:val="Nmerodepgina"/>
              <w:rFonts w:cs="Arial"/>
              <w:noProof/>
              <w:sz w:val="20"/>
              <w:szCs w:val="20"/>
            </w:rPr>
            <w:t>12</w:t>
          </w:r>
          <w:r w:rsidRPr="00785A1B">
            <w:rPr>
              <w:rStyle w:val="Nmerodepgina"/>
              <w:rFonts w:cs="Arial"/>
              <w:sz w:val="20"/>
              <w:szCs w:val="20"/>
            </w:rPr>
            <w:fldChar w:fldCharType="end"/>
          </w:r>
          <w:r w:rsidRPr="00785A1B">
            <w:rPr>
              <w:rFonts w:cs="Arial"/>
              <w:sz w:val="20"/>
              <w:szCs w:val="20"/>
              <w:lang w:val="es-MX"/>
            </w:rPr>
            <w:t xml:space="preserve"> de </w:t>
          </w:r>
          <w:r w:rsidRPr="00552349">
            <w:rPr>
              <w:rStyle w:val="Nmerodepgina"/>
              <w:sz w:val="20"/>
              <w:szCs w:val="14"/>
            </w:rPr>
            <w:t>1</w:t>
          </w:r>
          <w:r w:rsidR="00E75C8C">
            <w:rPr>
              <w:rStyle w:val="Nmerodepgina"/>
              <w:sz w:val="20"/>
              <w:szCs w:val="14"/>
            </w:rPr>
            <w:t>5</w:t>
          </w:r>
        </w:p>
      </w:tc>
    </w:tr>
  </w:tbl>
  <w:p w14:paraId="28B9D28B" w14:textId="7464FC68" w:rsidR="00392C93" w:rsidRDefault="00392C93" w:rsidP="002B78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94EF" w14:textId="77777777" w:rsidR="00392C93" w:rsidRDefault="00392C93"/>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392C93" w:rsidRPr="00785A1B" w14:paraId="1206D06D" w14:textId="77777777" w:rsidTr="00D65379">
      <w:trPr>
        <w:cantSplit/>
        <w:trHeight w:val="412"/>
        <w:jc w:val="center"/>
      </w:trPr>
      <w:tc>
        <w:tcPr>
          <w:tcW w:w="2693" w:type="dxa"/>
          <w:vMerge w:val="restart"/>
        </w:tcPr>
        <w:p w14:paraId="19C9612E" w14:textId="77777777" w:rsidR="00392C93" w:rsidRPr="00785A1B" w:rsidRDefault="00392C93" w:rsidP="00600E5C">
          <w:pPr>
            <w:ind w:right="360"/>
            <w:jc w:val="center"/>
            <w:rPr>
              <w:lang w:val="es-MX"/>
            </w:rPr>
          </w:pPr>
        </w:p>
      </w:tc>
      <w:tc>
        <w:tcPr>
          <w:tcW w:w="4815" w:type="dxa"/>
          <w:vMerge w:val="restart"/>
          <w:vAlign w:val="center"/>
        </w:tcPr>
        <w:p w14:paraId="5DA1D8B5" w14:textId="77777777" w:rsidR="00392C93" w:rsidRPr="00785A1B" w:rsidRDefault="00392C93" w:rsidP="00A37A50">
          <w:pPr>
            <w:jc w:val="center"/>
            <w:rPr>
              <w:rFonts w:cs="Arial"/>
              <w:b/>
              <w:sz w:val="20"/>
              <w:szCs w:val="20"/>
            </w:rPr>
          </w:pPr>
        </w:p>
      </w:tc>
      <w:tc>
        <w:tcPr>
          <w:tcW w:w="1999" w:type="dxa"/>
          <w:vAlign w:val="center"/>
        </w:tcPr>
        <w:p w14:paraId="25037E08" w14:textId="77777777" w:rsidR="00392C93" w:rsidRPr="00785A1B" w:rsidRDefault="00392C93" w:rsidP="00600E5C">
          <w:pPr>
            <w:rPr>
              <w:rFonts w:cs="Arial"/>
              <w:iCs/>
              <w:sz w:val="20"/>
              <w:szCs w:val="20"/>
              <w:lang w:val="es-MX"/>
            </w:rPr>
          </w:pPr>
        </w:p>
      </w:tc>
    </w:tr>
    <w:tr w:rsidR="00392C93" w:rsidRPr="00785A1B" w14:paraId="68972131" w14:textId="77777777" w:rsidTr="00D65379">
      <w:trPr>
        <w:cantSplit/>
        <w:trHeight w:val="507"/>
        <w:jc w:val="center"/>
      </w:trPr>
      <w:tc>
        <w:tcPr>
          <w:tcW w:w="2693" w:type="dxa"/>
          <w:vMerge/>
        </w:tcPr>
        <w:p w14:paraId="2A769F12" w14:textId="77777777" w:rsidR="00392C93" w:rsidRPr="00785A1B" w:rsidRDefault="00392C93" w:rsidP="00600E5C">
          <w:pPr>
            <w:ind w:right="360"/>
            <w:jc w:val="center"/>
            <w:rPr>
              <w:noProof/>
            </w:rPr>
          </w:pPr>
        </w:p>
      </w:tc>
      <w:tc>
        <w:tcPr>
          <w:tcW w:w="4815" w:type="dxa"/>
          <w:vMerge/>
        </w:tcPr>
        <w:p w14:paraId="23C1353B" w14:textId="77777777" w:rsidR="00392C93" w:rsidRPr="00785A1B" w:rsidRDefault="00392C93" w:rsidP="00600E5C">
          <w:pPr>
            <w:jc w:val="center"/>
            <w:rPr>
              <w:rFonts w:cs="Arial"/>
              <w:sz w:val="20"/>
              <w:szCs w:val="20"/>
              <w:lang w:val="es-MX"/>
            </w:rPr>
          </w:pPr>
        </w:p>
      </w:tc>
      <w:tc>
        <w:tcPr>
          <w:tcW w:w="1999" w:type="dxa"/>
          <w:vAlign w:val="center"/>
        </w:tcPr>
        <w:p w14:paraId="4623DB0B" w14:textId="77777777" w:rsidR="00392C93" w:rsidRPr="00785A1B" w:rsidRDefault="00392C93" w:rsidP="00AB6E13">
          <w:pPr>
            <w:rPr>
              <w:rFonts w:cs="Arial"/>
              <w:sz w:val="20"/>
              <w:szCs w:val="20"/>
              <w:lang w:val="es-MX"/>
            </w:rPr>
          </w:pPr>
        </w:p>
      </w:tc>
    </w:tr>
    <w:tr w:rsidR="00392C93" w:rsidRPr="00785A1B" w14:paraId="784DA2CF" w14:textId="77777777" w:rsidTr="00D65379">
      <w:trPr>
        <w:cantSplit/>
        <w:trHeight w:val="507"/>
        <w:jc w:val="center"/>
      </w:trPr>
      <w:tc>
        <w:tcPr>
          <w:tcW w:w="2693" w:type="dxa"/>
          <w:vMerge/>
        </w:tcPr>
        <w:p w14:paraId="08E139BC" w14:textId="77777777" w:rsidR="00392C93" w:rsidRPr="00785A1B" w:rsidRDefault="00392C93" w:rsidP="00600E5C">
          <w:pPr>
            <w:ind w:right="360"/>
            <w:jc w:val="center"/>
            <w:rPr>
              <w:noProof/>
            </w:rPr>
          </w:pPr>
        </w:p>
      </w:tc>
      <w:tc>
        <w:tcPr>
          <w:tcW w:w="4815" w:type="dxa"/>
          <w:vMerge/>
        </w:tcPr>
        <w:p w14:paraId="4370881C" w14:textId="77777777" w:rsidR="00392C93" w:rsidRPr="00785A1B" w:rsidRDefault="00392C93" w:rsidP="00600E5C">
          <w:pPr>
            <w:jc w:val="center"/>
            <w:rPr>
              <w:rFonts w:cs="Arial"/>
              <w:sz w:val="20"/>
              <w:szCs w:val="20"/>
              <w:lang w:val="es-MX"/>
            </w:rPr>
          </w:pPr>
        </w:p>
      </w:tc>
      <w:tc>
        <w:tcPr>
          <w:tcW w:w="1999" w:type="dxa"/>
          <w:vAlign w:val="center"/>
        </w:tcPr>
        <w:p w14:paraId="4F227775" w14:textId="77777777" w:rsidR="00392C93" w:rsidRPr="00785A1B" w:rsidRDefault="00392C93" w:rsidP="00AB6E13">
          <w:pPr>
            <w:rPr>
              <w:rFonts w:cs="Arial"/>
              <w:sz w:val="20"/>
              <w:szCs w:val="20"/>
              <w:lang w:val="es-MX"/>
            </w:rPr>
          </w:pPr>
        </w:p>
      </w:tc>
    </w:tr>
    <w:tr w:rsidR="00392C93" w:rsidRPr="00785A1B" w14:paraId="7B23FF5E" w14:textId="77777777" w:rsidTr="00D65379">
      <w:trPr>
        <w:cantSplit/>
        <w:trHeight w:val="269"/>
        <w:jc w:val="center"/>
      </w:trPr>
      <w:tc>
        <w:tcPr>
          <w:tcW w:w="2693" w:type="dxa"/>
          <w:vMerge/>
        </w:tcPr>
        <w:p w14:paraId="556BE133" w14:textId="77777777" w:rsidR="00392C93" w:rsidRPr="00785A1B" w:rsidRDefault="00392C93" w:rsidP="00600E5C">
          <w:pPr>
            <w:rPr>
              <w:lang w:val="es-MX"/>
            </w:rPr>
          </w:pPr>
        </w:p>
      </w:tc>
      <w:tc>
        <w:tcPr>
          <w:tcW w:w="4815" w:type="dxa"/>
          <w:vMerge/>
        </w:tcPr>
        <w:p w14:paraId="26AB4110" w14:textId="77777777" w:rsidR="00392C93" w:rsidRPr="00785A1B" w:rsidRDefault="00392C93" w:rsidP="00600E5C">
          <w:pPr>
            <w:jc w:val="center"/>
            <w:rPr>
              <w:rFonts w:cs="Arial"/>
              <w:sz w:val="20"/>
              <w:szCs w:val="20"/>
            </w:rPr>
          </w:pPr>
        </w:p>
      </w:tc>
      <w:tc>
        <w:tcPr>
          <w:tcW w:w="1999" w:type="dxa"/>
          <w:vAlign w:val="center"/>
        </w:tcPr>
        <w:p w14:paraId="12EBCCFF" w14:textId="77777777" w:rsidR="00392C93" w:rsidRPr="00785A1B" w:rsidRDefault="00392C93" w:rsidP="00600E5C">
          <w:pPr>
            <w:rPr>
              <w:rFonts w:cs="Arial"/>
              <w:sz w:val="20"/>
              <w:szCs w:val="20"/>
              <w:lang w:val="es-MX"/>
            </w:rPr>
          </w:pPr>
        </w:p>
      </w:tc>
    </w:tr>
  </w:tbl>
  <w:p w14:paraId="2F08A3D9" w14:textId="77777777" w:rsidR="00392C93"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239;mso-position-horizontal:center;mso-position-horizontal-relative:margin;mso-position-vertical:center;mso-position-vertical-relative:margin" o:allowincell="f" fillcolor="#a5a5a5" stroked="f">
          <v:fill opacity=".5"/>
          <w10:wrap anchorx="margin" anchory="margin"/>
        </v:shape>
      </w:pict>
    </w:r>
  </w:p>
  <w:p w14:paraId="7982887B" w14:textId="77777777" w:rsidR="00392C93" w:rsidRDefault="00392C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287"/>
    <w:multiLevelType w:val="hybridMultilevel"/>
    <w:tmpl w:val="F0686FC4"/>
    <w:lvl w:ilvl="0" w:tplc="73D418E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7D43E9"/>
    <w:multiLevelType w:val="multilevel"/>
    <w:tmpl w:val="FE10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34123"/>
    <w:multiLevelType w:val="hybridMultilevel"/>
    <w:tmpl w:val="539C03CE"/>
    <w:lvl w:ilvl="0" w:tplc="240A000F">
      <w:start w:val="1"/>
      <w:numFmt w:val="decimal"/>
      <w:lvlText w:val="%1."/>
      <w:lvlJc w:val="left"/>
      <w:pPr>
        <w:ind w:left="1020" w:hanging="360"/>
      </w:p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3" w15:restartNumberingAfterBreak="0">
    <w:nsid w:val="173C0FAA"/>
    <w:multiLevelType w:val="multilevel"/>
    <w:tmpl w:val="27E25004"/>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C70A88"/>
    <w:multiLevelType w:val="hybridMultilevel"/>
    <w:tmpl w:val="4EEAF1BE"/>
    <w:lvl w:ilvl="0" w:tplc="C77EA1CA">
      <w:numFmt w:val="bullet"/>
      <w:lvlText w:val="•"/>
      <w:lvlJc w:val="left"/>
      <w:pPr>
        <w:ind w:left="1070" w:hanging="71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54E08"/>
    <w:multiLevelType w:val="multilevel"/>
    <w:tmpl w:val="A7AE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94A75"/>
    <w:multiLevelType w:val="hybridMultilevel"/>
    <w:tmpl w:val="6D54C8FC"/>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A8609D"/>
    <w:multiLevelType w:val="multilevel"/>
    <w:tmpl w:val="B23C31D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001E4"/>
    <w:multiLevelType w:val="hybridMultilevel"/>
    <w:tmpl w:val="78306A9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2F1CEC"/>
    <w:multiLevelType w:val="hybridMultilevel"/>
    <w:tmpl w:val="086A0BF6"/>
    <w:lvl w:ilvl="0" w:tplc="36B06ED0">
      <w:numFmt w:val="bullet"/>
      <w:lvlText w:val="-"/>
      <w:lvlJc w:val="left"/>
      <w:pPr>
        <w:ind w:left="360" w:hanging="360"/>
      </w:pPr>
      <w:rPr>
        <w:rFonts w:ascii="Arial MT" w:eastAsia="Arial MT" w:hAnsi="Arial MT" w:cs="Arial MT" w:hint="default"/>
        <w:w w:val="81"/>
        <w:sz w:val="24"/>
        <w:szCs w:val="24"/>
        <w:lang w:val="es-E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B6C5DFA"/>
    <w:multiLevelType w:val="multilevel"/>
    <w:tmpl w:val="21A65CD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5DE5FBC"/>
    <w:multiLevelType w:val="hybridMultilevel"/>
    <w:tmpl w:val="E05CE5FE"/>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F10B26"/>
    <w:multiLevelType w:val="multilevel"/>
    <w:tmpl w:val="A16C5C94"/>
    <w:lvl w:ilvl="0">
      <w:start w:val="1"/>
      <w:numFmt w:val="bullet"/>
      <w:lvlText w:val=""/>
      <w:lvlJc w:val="left"/>
      <w:pPr>
        <w:ind w:left="11141" w:hanging="360"/>
      </w:pPr>
      <w:rPr>
        <w:rFonts w:ascii="Symbol" w:hAnsi="Symbol" w:hint="default"/>
      </w:rPr>
    </w:lvl>
    <w:lvl w:ilvl="1">
      <w:start w:val="1"/>
      <w:numFmt w:val="bullet"/>
      <w:lvlText w:val="o"/>
      <w:lvlJc w:val="left"/>
      <w:pPr>
        <w:ind w:left="11861" w:hanging="360"/>
      </w:pPr>
      <w:rPr>
        <w:rFonts w:ascii="Courier New" w:eastAsia="Courier New" w:hAnsi="Courier New" w:cs="Courier New"/>
      </w:rPr>
    </w:lvl>
    <w:lvl w:ilvl="2">
      <w:start w:val="1"/>
      <w:numFmt w:val="bullet"/>
      <w:lvlText w:val="▪"/>
      <w:lvlJc w:val="left"/>
      <w:pPr>
        <w:ind w:left="12581" w:hanging="360"/>
      </w:pPr>
      <w:rPr>
        <w:rFonts w:ascii="Noto Sans Symbols" w:eastAsia="Noto Sans Symbols" w:hAnsi="Noto Sans Symbols" w:cs="Noto Sans Symbols"/>
      </w:rPr>
    </w:lvl>
    <w:lvl w:ilvl="3">
      <w:start w:val="1"/>
      <w:numFmt w:val="bullet"/>
      <w:lvlText w:val="●"/>
      <w:lvlJc w:val="left"/>
      <w:pPr>
        <w:ind w:left="13301" w:hanging="360"/>
      </w:pPr>
      <w:rPr>
        <w:rFonts w:ascii="Noto Sans Symbols" w:eastAsia="Noto Sans Symbols" w:hAnsi="Noto Sans Symbols" w:cs="Noto Sans Symbols"/>
      </w:rPr>
    </w:lvl>
    <w:lvl w:ilvl="4">
      <w:start w:val="1"/>
      <w:numFmt w:val="bullet"/>
      <w:lvlText w:val="o"/>
      <w:lvlJc w:val="left"/>
      <w:pPr>
        <w:ind w:left="14021" w:hanging="360"/>
      </w:pPr>
      <w:rPr>
        <w:rFonts w:ascii="Courier New" w:eastAsia="Courier New" w:hAnsi="Courier New" w:cs="Courier New"/>
      </w:rPr>
    </w:lvl>
    <w:lvl w:ilvl="5">
      <w:start w:val="1"/>
      <w:numFmt w:val="bullet"/>
      <w:lvlText w:val="▪"/>
      <w:lvlJc w:val="left"/>
      <w:pPr>
        <w:ind w:left="14741" w:hanging="360"/>
      </w:pPr>
      <w:rPr>
        <w:rFonts w:ascii="Noto Sans Symbols" w:eastAsia="Noto Sans Symbols" w:hAnsi="Noto Sans Symbols" w:cs="Noto Sans Symbols"/>
      </w:rPr>
    </w:lvl>
    <w:lvl w:ilvl="6">
      <w:start w:val="1"/>
      <w:numFmt w:val="bullet"/>
      <w:lvlText w:val="●"/>
      <w:lvlJc w:val="left"/>
      <w:pPr>
        <w:ind w:left="15461" w:hanging="360"/>
      </w:pPr>
      <w:rPr>
        <w:rFonts w:ascii="Noto Sans Symbols" w:eastAsia="Noto Sans Symbols" w:hAnsi="Noto Sans Symbols" w:cs="Noto Sans Symbols"/>
      </w:rPr>
    </w:lvl>
    <w:lvl w:ilvl="7">
      <w:start w:val="1"/>
      <w:numFmt w:val="bullet"/>
      <w:lvlText w:val="o"/>
      <w:lvlJc w:val="left"/>
      <w:pPr>
        <w:ind w:left="16181" w:hanging="360"/>
      </w:pPr>
      <w:rPr>
        <w:rFonts w:ascii="Courier New" w:eastAsia="Courier New" w:hAnsi="Courier New" w:cs="Courier New"/>
      </w:rPr>
    </w:lvl>
    <w:lvl w:ilvl="8">
      <w:start w:val="1"/>
      <w:numFmt w:val="bullet"/>
      <w:lvlText w:val="▪"/>
      <w:lvlJc w:val="left"/>
      <w:pPr>
        <w:ind w:left="16901" w:hanging="360"/>
      </w:pPr>
      <w:rPr>
        <w:rFonts w:ascii="Noto Sans Symbols" w:eastAsia="Noto Sans Symbols" w:hAnsi="Noto Sans Symbols" w:cs="Noto Sans Symbols"/>
      </w:rPr>
    </w:lvl>
  </w:abstractNum>
  <w:abstractNum w:abstractNumId="13" w15:restartNumberingAfterBreak="0">
    <w:nsid w:val="59D05704"/>
    <w:multiLevelType w:val="hybridMultilevel"/>
    <w:tmpl w:val="FCC24AF4"/>
    <w:lvl w:ilvl="0" w:tplc="871A68F4">
      <w:start w:val="5"/>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59F72CDD"/>
    <w:multiLevelType w:val="multilevel"/>
    <w:tmpl w:val="C1EC31C2"/>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176D68"/>
    <w:multiLevelType w:val="hybridMultilevel"/>
    <w:tmpl w:val="19C615BA"/>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381FE1"/>
    <w:multiLevelType w:val="hybridMultilevel"/>
    <w:tmpl w:val="A9C09F5C"/>
    <w:lvl w:ilvl="0" w:tplc="A54CCBE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61542B67"/>
    <w:multiLevelType w:val="multilevel"/>
    <w:tmpl w:val="AFF24622"/>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1E84E57"/>
    <w:multiLevelType w:val="hybridMultilevel"/>
    <w:tmpl w:val="3C748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6130FC"/>
    <w:multiLevelType w:val="hybridMultilevel"/>
    <w:tmpl w:val="D436AA4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20" w15:restartNumberingAfterBreak="0">
    <w:nsid w:val="649864B9"/>
    <w:multiLevelType w:val="hybridMultilevel"/>
    <w:tmpl w:val="CE0C4224"/>
    <w:lvl w:ilvl="0" w:tplc="0F4A082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F400A5"/>
    <w:multiLevelType w:val="hybridMultilevel"/>
    <w:tmpl w:val="EFE6FB20"/>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F16710A"/>
    <w:multiLevelType w:val="hybridMultilevel"/>
    <w:tmpl w:val="B7A25FD8"/>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BF5144"/>
    <w:multiLevelType w:val="multilevel"/>
    <w:tmpl w:val="D0968004"/>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CAD41DC"/>
    <w:multiLevelType w:val="multilevel"/>
    <w:tmpl w:val="96D28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073627"/>
    <w:multiLevelType w:val="multilevel"/>
    <w:tmpl w:val="68BA310E"/>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40008714">
    <w:abstractNumId w:val="10"/>
  </w:num>
  <w:num w:numId="2" w16cid:durableId="673917844">
    <w:abstractNumId w:val="25"/>
  </w:num>
  <w:num w:numId="3" w16cid:durableId="1447041309">
    <w:abstractNumId w:val="2"/>
  </w:num>
  <w:num w:numId="4" w16cid:durableId="145174150">
    <w:abstractNumId w:val="8"/>
  </w:num>
  <w:num w:numId="5" w16cid:durableId="795609323">
    <w:abstractNumId w:val="21"/>
  </w:num>
  <w:num w:numId="6" w16cid:durableId="646783420">
    <w:abstractNumId w:val="19"/>
  </w:num>
  <w:num w:numId="7" w16cid:durableId="2072462404">
    <w:abstractNumId w:val="3"/>
  </w:num>
  <w:num w:numId="8" w16cid:durableId="1480224961">
    <w:abstractNumId w:val="1"/>
  </w:num>
  <w:num w:numId="9" w16cid:durableId="1466771346">
    <w:abstractNumId w:val="7"/>
  </w:num>
  <w:num w:numId="10" w16cid:durableId="485753595">
    <w:abstractNumId w:val="24"/>
  </w:num>
  <w:num w:numId="11" w16cid:durableId="1244950465">
    <w:abstractNumId w:val="17"/>
  </w:num>
  <w:num w:numId="12" w16cid:durableId="930547470">
    <w:abstractNumId w:val="23"/>
  </w:num>
  <w:num w:numId="13" w16cid:durableId="1809665693">
    <w:abstractNumId w:val="0"/>
  </w:num>
  <w:num w:numId="14" w16cid:durableId="25298099">
    <w:abstractNumId w:val="12"/>
  </w:num>
  <w:num w:numId="15" w16cid:durableId="1835801598">
    <w:abstractNumId w:val="14"/>
  </w:num>
  <w:num w:numId="16" w16cid:durableId="452947500">
    <w:abstractNumId w:val="13"/>
  </w:num>
  <w:num w:numId="17" w16cid:durableId="1231035245">
    <w:abstractNumId w:val="4"/>
  </w:num>
  <w:num w:numId="18" w16cid:durableId="505360489">
    <w:abstractNumId w:val="18"/>
  </w:num>
  <w:num w:numId="19" w16cid:durableId="1353456344">
    <w:abstractNumId w:val="22"/>
  </w:num>
  <w:num w:numId="20" w16cid:durableId="454907129">
    <w:abstractNumId w:val="16"/>
  </w:num>
  <w:num w:numId="21" w16cid:durableId="1599211521">
    <w:abstractNumId w:val="15"/>
  </w:num>
  <w:num w:numId="22" w16cid:durableId="169757313">
    <w:abstractNumId w:val="6"/>
  </w:num>
  <w:num w:numId="23" w16cid:durableId="767191435">
    <w:abstractNumId w:val="9"/>
  </w:num>
  <w:num w:numId="24" w16cid:durableId="486212659">
    <w:abstractNumId w:val="20"/>
  </w:num>
  <w:num w:numId="25" w16cid:durableId="71658742">
    <w:abstractNumId w:val="11"/>
  </w:num>
  <w:num w:numId="26" w16cid:durableId="192047624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66ED"/>
    <w:rsid w:val="00016E81"/>
    <w:rsid w:val="000209F1"/>
    <w:rsid w:val="000229A1"/>
    <w:rsid w:val="00047E28"/>
    <w:rsid w:val="00056A11"/>
    <w:rsid w:val="00066D5C"/>
    <w:rsid w:val="00077E94"/>
    <w:rsid w:val="00087930"/>
    <w:rsid w:val="00090B06"/>
    <w:rsid w:val="00090C14"/>
    <w:rsid w:val="000923B5"/>
    <w:rsid w:val="0009266A"/>
    <w:rsid w:val="00096502"/>
    <w:rsid w:val="000A276E"/>
    <w:rsid w:val="000A3ED0"/>
    <w:rsid w:val="000A5EF5"/>
    <w:rsid w:val="000A7D2E"/>
    <w:rsid w:val="000B1E8A"/>
    <w:rsid w:val="000B4144"/>
    <w:rsid w:val="000C4C67"/>
    <w:rsid w:val="000C52C7"/>
    <w:rsid w:val="000C5823"/>
    <w:rsid w:val="000C6F8D"/>
    <w:rsid w:val="000D51BA"/>
    <w:rsid w:val="000D7FFD"/>
    <w:rsid w:val="000E2C54"/>
    <w:rsid w:val="000E376F"/>
    <w:rsid w:val="001018F4"/>
    <w:rsid w:val="0010197C"/>
    <w:rsid w:val="00105D5D"/>
    <w:rsid w:val="001067E1"/>
    <w:rsid w:val="00112EC1"/>
    <w:rsid w:val="001136AA"/>
    <w:rsid w:val="001141CA"/>
    <w:rsid w:val="001142DD"/>
    <w:rsid w:val="00120180"/>
    <w:rsid w:val="00121076"/>
    <w:rsid w:val="00125CE2"/>
    <w:rsid w:val="00126214"/>
    <w:rsid w:val="00130423"/>
    <w:rsid w:val="00131D73"/>
    <w:rsid w:val="00137156"/>
    <w:rsid w:val="00143B07"/>
    <w:rsid w:val="00143DDE"/>
    <w:rsid w:val="001450B3"/>
    <w:rsid w:val="00150291"/>
    <w:rsid w:val="001505CD"/>
    <w:rsid w:val="00154296"/>
    <w:rsid w:val="00155261"/>
    <w:rsid w:val="00157EDC"/>
    <w:rsid w:val="00163B25"/>
    <w:rsid w:val="00166A94"/>
    <w:rsid w:val="00181058"/>
    <w:rsid w:val="00181EDC"/>
    <w:rsid w:val="00183566"/>
    <w:rsid w:val="001841D3"/>
    <w:rsid w:val="00184ECA"/>
    <w:rsid w:val="001A1B93"/>
    <w:rsid w:val="001A4183"/>
    <w:rsid w:val="001B2B54"/>
    <w:rsid w:val="001B63C6"/>
    <w:rsid w:val="001B67FD"/>
    <w:rsid w:val="001B7E8F"/>
    <w:rsid w:val="001C1CED"/>
    <w:rsid w:val="001C434C"/>
    <w:rsid w:val="001D070D"/>
    <w:rsid w:val="001D496C"/>
    <w:rsid w:val="001D640C"/>
    <w:rsid w:val="001E06F1"/>
    <w:rsid w:val="001E19C0"/>
    <w:rsid w:val="001E58BD"/>
    <w:rsid w:val="001E68C8"/>
    <w:rsid w:val="001F1E47"/>
    <w:rsid w:val="001F78E1"/>
    <w:rsid w:val="0020010B"/>
    <w:rsid w:val="00201582"/>
    <w:rsid w:val="002037A0"/>
    <w:rsid w:val="002106E9"/>
    <w:rsid w:val="00210DCF"/>
    <w:rsid w:val="00211045"/>
    <w:rsid w:val="0021212A"/>
    <w:rsid w:val="0021466B"/>
    <w:rsid w:val="0021791D"/>
    <w:rsid w:val="002244A8"/>
    <w:rsid w:val="00226051"/>
    <w:rsid w:val="00234522"/>
    <w:rsid w:val="00234A60"/>
    <w:rsid w:val="00236465"/>
    <w:rsid w:val="00243E8A"/>
    <w:rsid w:val="00247609"/>
    <w:rsid w:val="00247CFE"/>
    <w:rsid w:val="002500DF"/>
    <w:rsid w:val="0025054E"/>
    <w:rsid w:val="00254A86"/>
    <w:rsid w:val="00254C51"/>
    <w:rsid w:val="00254F14"/>
    <w:rsid w:val="00256A61"/>
    <w:rsid w:val="00264124"/>
    <w:rsid w:val="0026435A"/>
    <w:rsid w:val="0027005D"/>
    <w:rsid w:val="00270FE8"/>
    <w:rsid w:val="00283C44"/>
    <w:rsid w:val="00285B80"/>
    <w:rsid w:val="002920EE"/>
    <w:rsid w:val="002A5530"/>
    <w:rsid w:val="002A7B4E"/>
    <w:rsid w:val="002B100D"/>
    <w:rsid w:val="002B3112"/>
    <w:rsid w:val="002B5199"/>
    <w:rsid w:val="002B6E18"/>
    <w:rsid w:val="002B7242"/>
    <w:rsid w:val="002B7734"/>
    <w:rsid w:val="002B7889"/>
    <w:rsid w:val="002B7CD1"/>
    <w:rsid w:val="002C0461"/>
    <w:rsid w:val="002C2F28"/>
    <w:rsid w:val="002C3546"/>
    <w:rsid w:val="002D765F"/>
    <w:rsid w:val="002E0FAF"/>
    <w:rsid w:val="002E6EE6"/>
    <w:rsid w:val="002F3310"/>
    <w:rsid w:val="002F3515"/>
    <w:rsid w:val="002F79F1"/>
    <w:rsid w:val="00301DF3"/>
    <w:rsid w:val="00304AD0"/>
    <w:rsid w:val="00304DB8"/>
    <w:rsid w:val="00306972"/>
    <w:rsid w:val="00313038"/>
    <w:rsid w:val="00314CF6"/>
    <w:rsid w:val="0031515E"/>
    <w:rsid w:val="0032358A"/>
    <w:rsid w:val="00323AC8"/>
    <w:rsid w:val="00325472"/>
    <w:rsid w:val="003342B9"/>
    <w:rsid w:val="00335770"/>
    <w:rsid w:val="00335938"/>
    <w:rsid w:val="0033709B"/>
    <w:rsid w:val="00344B3C"/>
    <w:rsid w:val="00350628"/>
    <w:rsid w:val="00363682"/>
    <w:rsid w:val="00367F38"/>
    <w:rsid w:val="00371D32"/>
    <w:rsid w:val="00372E29"/>
    <w:rsid w:val="00392608"/>
    <w:rsid w:val="00392C93"/>
    <w:rsid w:val="00393649"/>
    <w:rsid w:val="003964FD"/>
    <w:rsid w:val="00396606"/>
    <w:rsid w:val="00397D75"/>
    <w:rsid w:val="003B26D6"/>
    <w:rsid w:val="003C092B"/>
    <w:rsid w:val="003C1767"/>
    <w:rsid w:val="003C42D2"/>
    <w:rsid w:val="003D472F"/>
    <w:rsid w:val="003D6D34"/>
    <w:rsid w:val="003E0558"/>
    <w:rsid w:val="003E0CB9"/>
    <w:rsid w:val="003E1070"/>
    <w:rsid w:val="003E15B4"/>
    <w:rsid w:val="003E23FB"/>
    <w:rsid w:val="003E4647"/>
    <w:rsid w:val="003E5D23"/>
    <w:rsid w:val="003F1B76"/>
    <w:rsid w:val="003F64B8"/>
    <w:rsid w:val="003F6E04"/>
    <w:rsid w:val="003F6F57"/>
    <w:rsid w:val="00402EEA"/>
    <w:rsid w:val="00406B9A"/>
    <w:rsid w:val="00407B89"/>
    <w:rsid w:val="00415084"/>
    <w:rsid w:val="004254D0"/>
    <w:rsid w:val="004261E9"/>
    <w:rsid w:val="00432815"/>
    <w:rsid w:val="0043345E"/>
    <w:rsid w:val="0043766D"/>
    <w:rsid w:val="0044598C"/>
    <w:rsid w:val="00451812"/>
    <w:rsid w:val="00452332"/>
    <w:rsid w:val="004539AE"/>
    <w:rsid w:val="004552E2"/>
    <w:rsid w:val="00462A02"/>
    <w:rsid w:val="00464F8C"/>
    <w:rsid w:val="00465DE5"/>
    <w:rsid w:val="0047523F"/>
    <w:rsid w:val="00480525"/>
    <w:rsid w:val="00482BB2"/>
    <w:rsid w:val="00482CD1"/>
    <w:rsid w:val="0048354A"/>
    <w:rsid w:val="004841A5"/>
    <w:rsid w:val="00485DB6"/>
    <w:rsid w:val="00490D2A"/>
    <w:rsid w:val="00490EE6"/>
    <w:rsid w:val="004969C3"/>
    <w:rsid w:val="00497B75"/>
    <w:rsid w:val="004A4596"/>
    <w:rsid w:val="004A632B"/>
    <w:rsid w:val="004A6C40"/>
    <w:rsid w:val="004B1438"/>
    <w:rsid w:val="004B6DCA"/>
    <w:rsid w:val="004C55AE"/>
    <w:rsid w:val="004D25A9"/>
    <w:rsid w:val="004D2BFF"/>
    <w:rsid w:val="004D5CA5"/>
    <w:rsid w:val="004F2FDE"/>
    <w:rsid w:val="004F4897"/>
    <w:rsid w:val="004F4F2B"/>
    <w:rsid w:val="0050498C"/>
    <w:rsid w:val="00514E9F"/>
    <w:rsid w:val="00515D2C"/>
    <w:rsid w:val="0052250A"/>
    <w:rsid w:val="005243E8"/>
    <w:rsid w:val="00526B45"/>
    <w:rsid w:val="005334A0"/>
    <w:rsid w:val="005336F6"/>
    <w:rsid w:val="005351CB"/>
    <w:rsid w:val="00541E69"/>
    <w:rsid w:val="005472BE"/>
    <w:rsid w:val="00552349"/>
    <w:rsid w:val="00554004"/>
    <w:rsid w:val="005609C2"/>
    <w:rsid w:val="0056344F"/>
    <w:rsid w:val="0057142B"/>
    <w:rsid w:val="00576709"/>
    <w:rsid w:val="005863CC"/>
    <w:rsid w:val="005912F4"/>
    <w:rsid w:val="0059487C"/>
    <w:rsid w:val="005A2383"/>
    <w:rsid w:val="005B66F5"/>
    <w:rsid w:val="005B775D"/>
    <w:rsid w:val="005B7FD5"/>
    <w:rsid w:val="005C42CA"/>
    <w:rsid w:val="005C6BC6"/>
    <w:rsid w:val="005C79CB"/>
    <w:rsid w:val="005C7A08"/>
    <w:rsid w:val="005D13E4"/>
    <w:rsid w:val="005D383D"/>
    <w:rsid w:val="005D6BCE"/>
    <w:rsid w:val="005E07DB"/>
    <w:rsid w:val="005E1EAE"/>
    <w:rsid w:val="005E249F"/>
    <w:rsid w:val="005E4AFA"/>
    <w:rsid w:val="005F03D7"/>
    <w:rsid w:val="005F454E"/>
    <w:rsid w:val="005F4A52"/>
    <w:rsid w:val="005F4D9A"/>
    <w:rsid w:val="005F6585"/>
    <w:rsid w:val="005F7677"/>
    <w:rsid w:val="0060084C"/>
    <w:rsid w:val="00600E5C"/>
    <w:rsid w:val="006033BF"/>
    <w:rsid w:val="0061254B"/>
    <w:rsid w:val="0061273E"/>
    <w:rsid w:val="006141F5"/>
    <w:rsid w:val="00615ABE"/>
    <w:rsid w:val="00617D58"/>
    <w:rsid w:val="00617EFE"/>
    <w:rsid w:val="006249B4"/>
    <w:rsid w:val="00630EC2"/>
    <w:rsid w:val="00636D1F"/>
    <w:rsid w:val="00637827"/>
    <w:rsid w:val="0064555A"/>
    <w:rsid w:val="00652F1E"/>
    <w:rsid w:val="00653163"/>
    <w:rsid w:val="006627C3"/>
    <w:rsid w:val="0066687C"/>
    <w:rsid w:val="006677FD"/>
    <w:rsid w:val="00670CF6"/>
    <w:rsid w:val="00673C9A"/>
    <w:rsid w:val="0067693C"/>
    <w:rsid w:val="00680E07"/>
    <w:rsid w:val="00684C27"/>
    <w:rsid w:val="00685A42"/>
    <w:rsid w:val="00694A76"/>
    <w:rsid w:val="00695FD2"/>
    <w:rsid w:val="006B41A5"/>
    <w:rsid w:val="006B4AF6"/>
    <w:rsid w:val="006B50A9"/>
    <w:rsid w:val="006B6E9B"/>
    <w:rsid w:val="006B7A0E"/>
    <w:rsid w:val="006C4793"/>
    <w:rsid w:val="006D4E1D"/>
    <w:rsid w:val="006D5180"/>
    <w:rsid w:val="006D6477"/>
    <w:rsid w:val="006D6882"/>
    <w:rsid w:val="006E30D6"/>
    <w:rsid w:val="006E408A"/>
    <w:rsid w:val="006E6F63"/>
    <w:rsid w:val="006E7A72"/>
    <w:rsid w:val="006F362D"/>
    <w:rsid w:val="007023F1"/>
    <w:rsid w:val="00702BB7"/>
    <w:rsid w:val="00702CFF"/>
    <w:rsid w:val="00705867"/>
    <w:rsid w:val="0070632F"/>
    <w:rsid w:val="00714738"/>
    <w:rsid w:val="007207A3"/>
    <w:rsid w:val="007242B6"/>
    <w:rsid w:val="00733800"/>
    <w:rsid w:val="0074380A"/>
    <w:rsid w:val="00747FEA"/>
    <w:rsid w:val="007558E3"/>
    <w:rsid w:val="00755E77"/>
    <w:rsid w:val="0075648F"/>
    <w:rsid w:val="00757C70"/>
    <w:rsid w:val="00761B0F"/>
    <w:rsid w:val="00762A29"/>
    <w:rsid w:val="00762F5A"/>
    <w:rsid w:val="0076382E"/>
    <w:rsid w:val="00772899"/>
    <w:rsid w:val="00774B3C"/>
    <w:rsid w:val="007752BA"/>
    <w:rsid w:val="00785687"/>
    <w:rsid w:val="00785A1B"/>
    <w:rsid w:val="007879F1"/>
    <w:rsid w:val="00793052"/>
    <w:rsid w:val="00794954"/>
    <w:rsid w:val="00796692"/>
    <w:rsid w:val="00797D1A"/>
    <w:rsid w:val="007A4DE7"/>
    <w:rsid w:val="007A7DFC"/>
    <w:rsid w:val="007B07D9"/>
    <w:rsid w:val="007B0A53"/>
    <w:rsid w:val="007B2D71"/>
    <w:rsid w:val="007B5C10"/>
    <w:rsid w:val="007C0CB0"/>
    <w:rsid w:val="007C6EF0"/>
    <w:rsid w:val="007D6432"/>
    <w:rsid w:val="007F466D"/>
    <w:rsid w:val="00802E51"/>
    <w:rsid w:val="00805851"/>
    <w:rsid w:val="0081093E"/>
    <w:rsid w:val="00821D86"/>
    <w:rsid w:val="0082640B"/>
    <w:rsid w:val="00830DA0"/>
    <w:rsid w:val="008362A1"/>
    <w:rsid w:val="00836625"/>
    <w:rsid w:val="00842ACE"/>
    <w:rsid w:val="008464B5"/>
    <w:rsid w:val="00850C20"/>
    <w:rsid w:val="00850FAE"/>
    <w:rsid w:val="008600F2"/>
    <w:rsid w:val="00861472"/>
    <w:rsid w:val="00862868"/>
    <w:rsid w:val="00873A63"/>
    <w:rsid w:val="0088061A"/>
    <w:rsid w:val="008816EF"/>
    <w:rsid w:val="00882A6E"/>
    <w:rsid w:val="008842E5"/>
    <w:rsid w:val="0088508F"/>
    <w:rsid w:val="00891414"/>
    <w:rsid w:val="00891D0D"/>
    <w:rsid w:val="00896BDE"/>
    <w:rsid w:val="0089785D"/>
    <w:rsid w:val="008A347D"/>
    <w:rsid w:val="008A4986"/>
    <w:rsid w:val="008A61B9"/>
    <w:rsid w:val="008C2781"/>
    <w:rsid w:val="008C3AA0"/>
    <w:rsid w:val="008C5E33"/>
    <w:rsid w:val="008D1C24"/>
    <w:rsid w:val="008D3752"/>
    <w:rsid w:val="008D380F"/>
    <w:rsid w:val="008D7466"/>
    <w:rsid w:val="008E035A"/>
    <w:rsid w:val="008E0E55"/>
    <w:rsid w:val="008E26FA"/>
    <w:rsid w:val="008E442B"/>
    <w:rsid w:val="008E5F5F"/>
    <w:rsid w:val="008E7265"/>
    <w:rsid w:val="008F2368"/>
    <w:rsid w:val="00911167"/>
    <w:rsid w:val="0091348F"/>
    <w:rsid w:val="009134DB"/>
    <w:rsid w:val="009141C9"/>
    <w:rsid w:val="0091523A"/>
    <w:rsid w:val="00917C5D"/>
    <w:rsid w:val="0092047D"/>
    <w:rsid w:val="00923DDC"/>
    <w:rsid w:val="0092453D"/>
    <w:rsid w:val="00924D82"/>
    <w:rsid w:val="00926336"/>
    <w:rsid w:val="009276A3"/>
    <w:rsid w:val="00936AE1"/>
    <w:rsid w:val="0094368E"/>
    <w:rsid w:val="00945074"/>
    <w:rsid w:val="009468E0"/>
    <w:rsid w:val="00954402"/>
    <w:rsid w:val="009571B2"/>
    <w:rsid w:val="009718CA"/>
    <w:rsid w:val="00974E06"/>
    <w:rsid w:val="00980F7F"/>
    <w:rsid w:val="00982200"/>
    <w:rsid w:val="00982CEA"/>
    <w:rsid w:val="0099123D"/>
    <w:rsid w:val="00995E97"/>
    <w:rsid w:val="009A290E"/>
    <w:rsid w:val="009A4532"/>
    <w:rsid w:val="009A5A15"/>
    <w:rsid w:val="009A708F"/>
    <w:rsid w:val="009B1571"/>
    <w:rsid w:val="009C29B6"/>
    <w:rsid w:val="009C5ED9"/>
    <w:rsid w:val="009D3AA1"/>
    <w:rsid w:val="009D3B5F"/>
    <w:rsid w:val="009D4E13"/>
    <w:rsid w:val="009D61B2"/>
    <w:rsid w:val="009E55A9"/>
    <w:rsid w:val="009E70DE"/>
    <w:rsid w:val="009F4EAC"/>
    <w:rsid w:val="009F554C"/>
    <w:rsid w:val="009F5F4F"/>
    <w:rsid w:val="009F79B7"/>
    <w:rsid w:val="00A007B5"/>
    <w:rsid w:val="00A050B5"/>
    <w:rsid w:val="00A06E92"/>
    <w:rsid w:val="00A112F2"/>
    <w:rsid w:val="00A11906"/>
    <w:rsid w:val="00A16A2E"/>
    <w:rsid w:val="00A21A88"/>
    <w:rsid w:val="00A21E1F"/>
    <w:rsid w:val="00A23CE0"/>
    <w:rsid w:val="00A24562"/>
    <w:rsid w:val="00A35783"/>
    <w:rsid w:val="00A37A50"/>
    <w:rsid w:val="00A37BDD"/>
    <w:rsid w:val="00A479B6"/>
    <w:rsid w:val="00A54BB1"/>
    <w:rsid w:val="00A55F8B"/>
    <w:rsid w:val="00A67986"/>
    <w:rsid w:val="00A67F25"/>
    <w:rsid w:val="00A77DE2"/>
    <w:rsid w:val="00A8081E"/>
    <w:rsid w:val="00A80886"/>
    <w:rsid w:val="00A9034A"/>
    <w:rsid w:val="00A94466"/>
    <w:rsid w:val="00A94743"/>
    <w:rsid w:val="00AA4BEF"/>
    <w:rsid w:val="00AA53FB"/>
    <w:rsid w:val="00AB0115"/>
    <w:rsid w:val="00AB0995"/>
    <w:rsid w:val="00AB6E13"/>
    <w:rsid w:val="00AB7AE1"/>
    <w:rsid w:val="00AC1097"/>
    <w:rsid w:val="00AC6F15"/>
    <w:rsid w:val="00AD13D0"/>
    <w:rsid w:val="00AE44BB"/>
    <w:rsid w:val="00AE4761"/>
    <w:rsid w:val="00AE4FF8"/>
    <w:rsid w:val="00AE530E"/>
    <w:rsid w:val="00AF1939"/>
    <w:rsid w:val="00AF418C"/>
    <w:rsid w:val="00B02459"/>
    <w:rsid w:val="00B03C23"/>
    <w:rsid w:val="00B05358"/>
    <w:rsid w:val="00B06195"/>
    <w:rsid w:val="00B10869"/>
    <w:rsid w:val="00B152EE"/>
    <w:rsid w:val="00B202EB"/>
    <w:rsid w:val="00B235DB"/>
    <w:rsid w:val="00B309D3"/>
    <w:rsid w:val="00B31BEC"/>
    <w:rsid w:val="00B37685"/>
    <w:rsid w:val="00B3772F"/>
    <w:rsid w:val="00B40C0B"/>
    <w:rsid w:val="00B467F3"/>
    <w:rsid w:val="00B60FBF"/>
    <w:rsid w:val="00B62104"/>
    <w:rsid w:val="00B7246F"/>
    <w:rsid w:val="00B7344D"/>
    <w:rsid w:val="00B77149"/>
    <w:rsid w:val="00B82A11"/>
    <w:rsid w:val="00B840FA"/>
    <w:rsid w:val="00B84D2A"/>
    <w:rsid w:val="00B85F65"/>
    <w:rsid w:val="00B94E76"/>
    <w:rsid w:val="00B9752B"/>
    <w:rsid w:val="00B97BA3"/>
    <w:rsid w:val="00BA46F1"/>
    <w:rsid w:val="00BB0474"/>
    <w:rsid w:val="00BB1770"/>
    <w:rsid w:val="00BB3E9E"/>
    <w:rsid w:val="00BB4C60"/>
    <w:rsid w:val="00BB4E39"/>
    <w:rsid w:val="00BC0CE0"/>
    <w:rsid w:val="00BC1EB4"/>
    <w:rsid w:val="00BC2AF3"/>
    <w:rsid w:val="00BC5F88"/>
    <w:rsid w:val="00BC6246"/>
    <w:rsid w:val="00BD008C"/>
    <w:rsid w:val="00BD5530"/>
    <w:rsid w:val="00BD7835"/>
    <w:rsid w:val="00BE3844"/>
    <w:rsid w:val="00BE53B8"/>
    <w:rsid w:val="00BE546F"/>
    <w:rsid w:val="00BE59B0"/>
    <w:rsid w:val="00BF03EF"/>
    <w:rsid w:val="00BF08C6"/>
    <w:rsid w:val="00BF60FB"/>
    <w:rsid w:val="00C00777"/>
    <w:rsid w:val="00C04B71"/>
    <w:rsid w:val="00C05E8B"/>
    <w:rsid w:val="00C05F83"/>
    <w:rsid w:val="00C11F78"/>
    <w:rsid w:val="00C13970"/>
    <w:rsid w:val="00C15C24"/>
    <w:rsid w:val="00C16DFC"/>
    <w:rsid w:val="00C229F5"/>
    <w:rsid w:val="00C3310D"/>
    <w:rsid w:val="00C33FDD"/>
    <w:rsid w:val="00C35EEE"/>
    <w:rsid w:val="00C41238"/>
    <w:rsid w:val="00C436AC"/>
    <w:rsid w:val="00C51477"/>
    <w:rsid w:val="00C5310E"/>
    <w:rsid w:val="00C5426F"/>
    <w:rsid w:val="00C61E12"/>
    <w:rsid w:val="00C628B7"/>
    <w:rsid w:val="00C62B06"/>
    <w:rsid w:val="00C7009B"/>
    <w:rsid w:val="00C70F2A"/>
    <w:rsid w:val="00C8140C"/>
    <w:rsid w:val="00C853EA"/>
    <w:rsid w:val="00C86055"/>
    <w:rsid w:val="00C91688"/>
    <w:rsid w:val="00C95F9C"/>
    <w:rsid w:val="00CA2678"/>
    <w:rsid w:val="00CA29E9"/>
    <w:rsid w:val="00CA410D"/>
    <w:rsid w:val="00CA78E6"/>
    <w:rsid w:val="00CB448B"/>
    <w:rsid w:val="00CB50AE"/>
    <w:rsid w:val="00CC163E"/>
    <w:rsid w:val="00CD5564"/>
    <w:rsid w:val="00CD5A1F"/>
    <w:rsid w:val="00CE090C"/>
    <w:rsid w:val="00CF1D4F"/>
    <w:rsid w:val="00CF2AC1"/>
    <w:rsid w:val="00CF2B88"/>
    <w:rsid w:val="00CF31EC"/>
    <w:rsid w:val="00CF3520"/>
    <w:rsid w:val="00CF444B"/>
    <w:rsid w:val="00D0565C"/>
    <w:rsid w:val="00D07D79"/>
    <w:rsid w:val="00D14869"/>
    <w:rsid w:val="00D156CA"/>
    <w:rsid w:val="00D205C8"/>
    <w:rsid w:val="00D21A1C"/>
    <w:rsid w:val="00D249FF"/>
    <w:rsid w:val="00D3323A"/>
    <w:rsid w:val="00D36F29"/>
    <w:rsid w:val="00D40B5F"/>
    <w:rsid w:val="00D43C8B"/>
    <w:rsid w:val="00D458D4"/>
    <w:rsid w:val="00D47ED5"/>
    <w:rsid w:val="00D5722B"/>
    <w:rsid w:val="00D57F4C"/>
    <w:rsid w:val="00D60651"/>
    <w:rsid w:val="00D620F7"/>
    <w:rsid w:val="00D62402"/>
    <w:rsid w:val="00D65379"/>
    <w:rsid w:val="00D66490"/>
    <w:rsid w:val="00D70475"/>
    <w:rsid w:val="00D71920"/>
    <w:rsid w:val="00D877AF"/>
    <w:rsid w:val="00D9405D"/>
    <w:rsid w:val="00D965F0"/>
    <w:rsid w:val="00D96D14"/>
    <w:rsid w:val="00DA06B9"/>
    <w:rsid w:val="00DA26D5"/>
    <w:rsid w:val="00DA610E"/>
    <w:rsid w:val="00DB04FE"/>
    <w:rsid w:val="00DB5549"/>
    <w:rsid w:val="00DC06F5"/>
    <w:rsid w:val="00DC082C"/>
    <w:rsid w:val="00DC1C5A"/>
    <w:rsid w:val="00DC2601"/>
    <w:rsid w:val="00DC37D6"/>
    <w:rsid w:val="00DC5D79"/>
    <w:rsid w:val="00DD2B0F"/>
    <w:rsid w:val="00DD2DEF"/>
    <w:rsid w:val="00DD30CB"/>
    <w:rsid w:val="00DD654C"/>
    <w:rsid w:val="00DE5B64"/>
    <w:rsid w:val="00DE5FB7"/>
    <w:rsid w:val="00DE721C"/>
    <w:rsid w:val="00DF029C"/>
    <w:rsid w:val="00E0483E"/>
    <w:rsid w:val="00E04A73"/>
    <w:rsid w:val="00E04E6E"/>
    <w:rsid w:val="00E0553A"/>
    <w:rsid w:val="00E05612"/>
    <w:rsid w:val="00E0631F"/>
    <w:rsid w:val="00E07D14"/>
    <w:rsid w:val="00E132E9"/>
    <w:rsid w:val="00E21EF7"/>
    <w:rsid w:val="00E2333D"/>
    <w:rsid w:val="00E35395"/>
    <w:rsid w:val="00E43DC2"/>
    <w:rsid w:val="00E5341C"/>
    <w:rsid w:val="00E55473"/>
    <w:rsid w:val="00E6593E"/>
    <w:rsid w:val="00E6622F"/>
    <w:rsid w:val="00E70D31"/>
    <w:rsid w:val="00E72CDC"/>
    <w:rsid w:val="00E75C8C"/>
    <w:rsid w:val="00E75C96"/>
    <w:rsid w:val="00E76911"/>
    <w:rsid w:val="00E7701E"/>
    <w:rsid w:val="00E82189"/>
    <w:rsid w:val="00E83E5F"/>
    <w:rsid w:val="00E91FC8"/>
    <w:rsid w:val="00E92792"/>
    <w:rsid w:val="00E9479A"/>
    <w:rsid w:val="00EA7A6B"/>
    <w:rsid w:val="00EB216E"/>
    <w:rsid w:val="00EB2190"/>
    <w:rsid w:val="00EB62E0"/>
    <w:rsid w:val="00EC03BF"/>
    <w:rsid w:val="00EC13CE"/>
    <w:rsid w:val="00EC7EFC"/>
    <w:rsid w:val="00ED0EAC"/>
    <w:rsid w:val="00ED38CD"/>
    <w:rsid w:val="00ED7C54"/>
    <w:rsid w:val="00EE0F44"/>
    <w:rsid w:val="00EE7677"/>
    <w:rsid w:val="00EF6165"/>
    <w:rsid w:val="00F06ED0"/>
    <w:rsid w:val="00F137A4"/>
    <w:rsid w:val="00F179A5"/>
    <w:rsid w:val="00F2096D"/>
    <w:rsid w:val="00F269B5"/>
    <w:rsid w:val="00F309DE"/>
    <w:rsid w:val="00F34EA1"/>
    <w:rsid w:val="00F417ED"/>
    <w:rsid w:val="00F41CAE"/>
    <w:rsid w:val="00F4362B"/>
    <w:rsid w:val="00F45137"/>
    <w:rsid w:val="00F47BA5"/>
    <w:rsid w:val="00F50545"/>
    <w:rsid w:val="00F5651E"/>
    <w:rsid w:val="00F71E98"/>
    <w:rsid w:val="00F74694"/>
    <w:rsid w:val="00F75198"/>
    <w:rsid w:val="00F76374"/>
    <w:rsid w:val="00F848BE"/>
    <w:rsid w:val="00F901F1"/>
    <w:rsid w:val="00F93115"/>
    <w:rsid w:val="00FA07A1"/>
    <w:rsid w:val="00FA0C71"/>
    <w:rsid w:val="00FA25A9"/>
    <w:rsid w:val="00FB3077"/>
    <w:rsid w:val="00FB7B6D"/>
    <w:rsid w:val="00FC0A94"/>
    <w:rsid w:val="00FD0DF5"/>
    <w:rsid w:val="00FD3A55"/>
    <w:rsid w:val="00FD3C85"/>
    <w:rsid w:val="00FE28FD"/>
    <w:rsid w:val="00FE3EF3"/>
    <w:rsid w:val="00FF261C"/>
    <w:rsid w:val="00FF3ADF"/>
    <w:rsid w:val="00FF3CE5"/>
    <w:rsid w:val="00FF3D4C"/>
    <w:rsid w:val="00FF5F2C"/>
    <w:rsid w:val="57F1F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1"/>
      </w:numPr>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3E1070"/>
    <w:pPr>
      <w:tabs>
        <w:tab w:val="left" w:pos="960"/>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1"/>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3E1070"/>
    <w:pPr>
      <w:tabs>
        <w:tab w:val="left" w:pos="1440"/>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2B7889"/>
    <w:pPr>
      <w:widowControl w:val="0"/>
      <w:autoSpaceDE w:val="0"/>
      <w:autoSpaceDN w:val="0"/>
      <w:contextualSpacing w:val="0"/>
      <w:jc w:val="left"/>
    </w:pPr>
    <w:rPr>
      <w:rFonts w:ascii="Arial MT" w:eastAsia="Arial MT" w:hAnsi="Arial MT" w:cs="Arial MT"/>
      <w:sz w:val="22"/>
      <w:lang w:val="es-ES"/>
    </w:rPr>
  </w:style>
  <w:style w:type="paragraph" w:styleId="Revisin">
    <w:name w:val="Revision"/>
    <w:hidden/>
    <w:uiPriority w:val="99"/>
    <w:semiHidden/>
    <w:rsid w:val="002A7B4E"/>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3506">
      <w:bodyDiv w:val="1"/>
      <w:marLeft w:val="0"/>
      <w:marRight w:val="0"/>
      <w:marTop w:val="0"/>
      <w:marBottom w:val="0"/>
      <w:divBdr>
        <w:top w:val="none" w:sz="0" w:space="0" w:color="auto"/>
        <w:left w:val="none" w:sz="0" w:space="0" w:color="auto"/>
        <w:bottom w:val="none" w:sz="0" w:space="0" w:color="auto"/>
        <w:right w:val="none" w:sz="0" w:space="0" w:color="auto"/>
      </w:divBdr>
      <w:divsChild>
        <w:div w:id="479536223">
          <w:marLeft w:val="0"/>
          <w:marRight w:val="0"/>
          <w:marTop w:val="0"/>
          <w:marBottom w:val="0"/>
          <w:divBdr>
            <w:top w:val="none" w:sz="0" w:space="0" w:color="auto"/>
            <w:left w:val="none" w:sz="0" w:space="0" w:color="auto"/>
            <w:bottom w:val="none" w:sz="0" w:space="0" w:color="auto"/>
            <w:right w:val="none" w:sz="0" w:space="0" w:color="auto"/>
          </w:divBdr>
        </w:div>
      </w:divsChild>
    </w:div>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859314011">
      <w:bodyDiv w:val="1"/>
      <w:marLeft w:val="0"/>
      <w:marRight w:val="0"/>
      <w:marTop w:val="0"/>
      <w:marBottom w:val="0"/>
      <w:divBdr>
        <w:top w:val="none" w:sz="0" w:space="0" w:color="auto"/>
        <w:left w:val="none" w:sz="0" w:space="0" w:color="auto"/>
        <w:bottom w:val="none" w:sz="0" w:space="0" w:color="auto"/>
        <w:right w:val="none" w:sz="0" w:space="0" w:color="auto"/>
      </w:divBdr>
      <w:divsChild>
        <w:div w:id="926037061">
          <w:marLeft w:val="0"/>
          <w:marRight w:val="0"/>
          <w:marTop w:val="0"/>
          <w:marBottom w:val="0"/>
          <w:divBdr>
            <w:top w:val="none" w:sz="0" w:space="0" w:color="auto"/>
            <w:left w:val="none" w:sz="0" w:space="0" w:color="auto"/>
            <w:bottom w:val="none" w:sz="0" w:space="0" w:color="auto"/>
            <w:right w:val="none" w:sz="0" w:space="0" w:color="auto"/>
          </w:divBdr>
        </w:div>
        <w:div w:id="107270491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062555761">
      <w:bodyDiv w:val="1"/>
      <w:marLeft w:val="0"/>
      <w:marRight w:val="0"/>
      <w:marTop w:val="0"/>
      <w:marBottom w:val="0"/>
      <w:divBdr>
        <w:top w:val="none" w:sz="0" w:space="0" w:color="auto"/>
        <w:left w:val="none" w:sz="0" w:space="0" w:color="auto"/>
        <w:bottom w:val="none" w:sz="0" w:space="0" w:color="auto"/>
        <w:right w:val="none" w:sz="0" w:space="0" w:color="auto"/>
      </w:divBdr>
      <w:divsChild>
        <w:div w:id="2139638204">
          <w:marLeft w:val="0"/>
          <w:marRight w:val="0"/>
          <w:marTop w:val="0"/>
          <w:marBottom w:val="0"/>
          <w:divBdr>
            <w:top w:val="none" w:sz="0" w:space="0" w:color="auto"/>
            <w:left w:val="none" w:sz="0" w:space="0" w:color="auto"/>
            <w:bottom w:val="none" w:sz="0" w:space="0" w:color="auto"/>
            <w:right w:val="none" w:sz="0" w:space="0" w:color="auto"/>
          </w:divBdr>
        </w:div>
        <w:div w:id="1039743100">
          <w:marLeft w:val="0"/>
          <w:marRight w:val="0"/>
          <w:marTop w:val="0"/>
          <w:marBottom w:val="0"/>
          <w:divBdr>
            <w:top w:val="none" w:sz="0" w:space="0" w:color="auto"/>
            <w:left w:val="none" w:sz="0" w:space="0" w:color="auto"/>
            <w:bottom w:val="none" w:sz="0" w:space="0" w:color="auto"/>
            <w:right w:val="none" w:sz="0" w:space="0" w:color="auto"/>
          </w:divBdr>
        </w:div>
      </w:divsChild>
    </w:div>
    <w:div w:id="2074504983">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5E5B-27AF-4668-B5E3-C42156F9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4236</Words>
  <Characters>23300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2</cp:revision>
  <cp:lastPrinted>2016-11-03T19:20:00Z</cp:lastPrinted>
  <dcterms:created xsi:type="dcterms:W3CDTF">2024-12-31T17:54:00Z</dcterms:created>
  <dcterms:modified xsi:type="dcterms:W3CDTF">2024-12-31T17:54:00Z</dcterms:modified>
</cp:coreProperties>
</file>