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2FF2" w14:textId="77777777" w:rsidR="00A03C69" w:rsidRPr="00805B72" w:rsidRDefault="00A03C69" w:rsidP="006973A4">
      <w:pPr>
        <w:jc w:val="center"/>
        <w:rPr>
          <w:rFonts w:cs="Arial"/>
          <w:b/>
          <w:szCs w:val="22"/>
        </w:rPr>
      </w:pPr>
    </w:p>
    <w:p w14:paraId="41351E65" w14:textId="77777777" w:rsidR="00A03C69" w:rsidRPr="00805B72" w:rsidRDefault="00A03C69" w:rsidP="006973A4">
      <w:pPr>
        <w:jc w:val="center"/>
        <w:rPr>
          <w:rFonts w:cs="Arial"/>
          <w:b/>
          <w:szCs w:val="22"/>
        </w:rPr>
      </w:pPr>
    </w:p>
    <w:p w14:paraId="2DDBED79" w14:textId="77777777" w:rsidR="002423DC" w:rsidRPr="00805B72" w:rsidRDefault="002423DC" w:rsidP="006973A4">
      <w:pPr>
        <w:jc w:val="center"/>
        <w:rPr>
          <w:rFonts w:cs="Arial"/>
          <w:b/>
          <w:szCs w:val="22"/>
        </w:rPr>
      </w:pPr>
    </w:p>
    <w:p w14:paraId="6931FA32" w14:textId="77777777" w:rsidR="002423DC" w:rsidRPr="00805B72" w:rsidRDefault="002423DC" w:rsidP="006973A4">
      <w:pPr>
        <w:jc w:val="center"/>
        <w:rPr>
          <w:rFonts w:cs="Arial"/>
          <w:b/>
          <w:szCs w:val="22"/>
        </w:rPr>
      </w:pPr>
    </w:p>
    <w:p w14:paraId="3D5835B1" w14:textId="77777777" w:rsidR="00A03C69" w:rsidRPr="00805B72" w:rsidRDefault="002423DC" w:rsidP="006973A4">
      <w:pPr>
        <w:jc w:val="center"/>
        <w:rPr>
          <w:rFonts w:cs="Arial"/>
          <w:b/>
          <w:szCs w:val="22"/>
        </w:rPr>
      </w:pPr>
      <w:r w:rsidRPr="00805B72">
        <w:rPr>
          <w:rFonts w:cs="Arial"/>
          <w:b/>
          <w:szCs w:val="22"/>
        </w:rPr>
        <w:t>CONTENIDO</w:t>
      </w:r>
    </w:p>
    <w:sdt>
      <w:sdtPr>
        <w:rPr>
          <w:rFonts w:ascii="Arial Narrow" w:eastAsia="Times New Roman" w:hAnsi="Arial Narrow" w:cs="Arial"/>
          <w:color w:val="auto"/>
          <w:sz w:val="22"/>
          <w:szCs w:val="22"/>
          <w:lang w:val="es-ES" w:eastAsia="es-ES"/>
        </w:rPr>
        <w:id w:val="-50847707"/>
        <w:docPartObj>
          <w:docPartGallery w:val="Table of Contents"/>
          <w:docPartUnique/>
        </w:docPartObj>
      </w:sdtPr>
      <w:sdtEndPr>
        <w:rPr>
          <w:b/>
          <w:bCs/>
        </w:rPr>
      </w:sdtEndPr>
      <w:sdtContent>
        <w:p w14:paraId="7C10A5DB" w14:textId="77777777" w:rsidR="001F5746" w:rsidRPr="00805B72" w:rsidRDefault="001F5746" w:rsidP="009638E0">
          <w:pPr>
            <w:pStyle w:val="TtuloTDC"/>
            <w:spacing w:before="0" w:line="276" w:lineRule="auto"/>
            <w:jc w:val="right"/>
            <w:rPr>
              <w:rFonts w:ascii="Arial Narrow" w:hAnsi="Arial Narrow" w:cs="Arial"/>
              <w:sz w:val="22"/>
              <w:szCs w:val="22"/>
            </w:rPr>
          </w:pPr>
        </w:p>
        <w:p w14:paraId="3C35CC8D" w14:textId="4FF9B3F2" w:rsidR="00A8752B" w:rsidRPr="00805B72" w:rsidRDefault="001F5746">
          <w:pPr>
            <w:pStyle w:val="TDC1"/>
            <w:rPr>
              <w:rFonts w:ascii="Arial Narrow" w:eastAsiaTheme="minorEastAsia" w:hAnsi="Arial Narrow" w:cstheme="minorBidi"/>
              <w:bCs w:val="0"/>
              <w:noProof/>
              <w:szCs w:val="22"/>
            </w:rPr>
          </w:pPr>
          <w:r w:rsidRPr="00805B72">
            <w:rPr>
              <w:rFonts w:ascii="Arial Narrow" w:hAnsi="Arial Narrow"/>
              <w:szCs w:val="22"/>
            </w:rPr>
            <w:fldChar w:fldCharType="begin"/>
          </w:r>
          <w:r w:rsidRPr="00805B72">
            <w:rPr>
              <w:rFonts w:ascii="Arial Narrow" w:hAnsi="Arial Narrow"/>
              <w:szCs w:val="22"/>
            </w:rPr>
            <w:instrText xml:space="preserve"> TOC \o "1-3" \h \z \u </w:instrText>
          </w:r>
          <w:r w:rsidRPr="00805B72">
            <w:rPr>
              <w:rFonts w:ascii="Arial Narrow" w:hAnsi="Arial Narrow"/>
              <w:szCs w:val="22"/>
            </w:rPr>
            <w:fldChar w:fldCharType="separate"/>
          </w:r>
          <w:hyperlink w:anchor="_Toc106123801" w:history="1">
            <w:r w:rsidR="00A8752B" w:rsidRPr="00805B72">
              <w:rPr>
                <w:rStyle w:val="Hipervnculo"/>
                <w:rFonts w:ascii="Arial Narrow" w:hAnsi="Arial Narrow" w:cs="Times New Roman"/>
                <w:noProof/>
                <w:szCs w:val="22"/>
              </w:rPr>
              <w:t>1</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cs="Times New Roman"/>
                <w:noProof/>
                <w:szCs w:val="22"/>
              </w:rPr>
              <w:t>OBJETIVO</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_Toc106123801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2</w:t>
            </w:r>
            <w:r w:rsidR="00A8752B" w:rsidRPr="00805B72">
              <w:rPr>
                <w:rFonts w:ascii="Arial Narrow" w:hAnsi="Arial Narrow"/>
                <w:noProof/>
                <w:webHidden/>
                <w:szCs w:val="22"/>
              </w:rPr>
              <w:fldChar w:fldCharType="end"/>
            </w:r>
          </w:hyperlink>
        </w:p>
        <w:p w14:paraId="76F50F0B" w14:textId="763660C9" w:rsidR="00A8752B" w:rsidRPr="00805B72" w:rsidRDefault="00FB03CA">
          <w:pPr>
            <w:pStyle w:val="TDC1"/>
            <w:rPr>
              <w:rFonts w:ascii="Arial Narrow" w:eastAsiaTheme="minorEastAsia" w:hAnsi="Arial Narrow" w:cstheme="minorBidi"/>
              <w:bCs w:val="0"/>
              <w:noProof/>
              <w:szCs w:val="22"/>
            </w:rPr>
          </w:pPr>
          <w:hyperlink w:anchor="_Toc106123802" w:history="1">
            <w:r w:rsidR="00A8752B" w:rsidRPr="00805B72">
              <w:rPr>
                <w:rStyle w:val="Hipervnculo"/>
                <w:rFonts w:ascii="Arial Narrow" w:hAnsi="Arial Narrow" w:cs="Times New Roman"/>
                <w:noProof/>
                <w:szCs w:val="22"/>
              </w:rPr>
              <w:t>2</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cs="Times New Roman"/>
                <w:noProof/>
                <w:szCs w:val="22"/>
              </w:rPr>
              <w:t>DESTINATARIOS</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_Toc106123802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2</w:t>
            </w:r>
            <w:r w:rsidR="00A8752B" w:rsidRPr="00805B72">
              <w:rPr>
                <w:rFonts w:ascii="Arial Narrow" w:hAnsi="Arial Narrow"/>
                <w:noProof/>
                <w:webHidden/>
                <w:szCs w:val="22"/>
              </w:rPr>
              <w:fldChar w:fldCharType="end"/>
            </w:r>
          </w:hyperlink>
        </w:p>
        <w:p w14:paraId="324F0053" w14:textId="72C063EC" w:rsidR="00A8752B" w:rsidRPr="00805B72" w:rsidRDefault="00FB03CA">
          <w:pPr>
            <w:pStyle w:val="TDC1"/>
            <w:rPr>
              <w:rFonts w:ascii="Arial Narrow" w:eastAsiaTheme="minorEastAsia" w:hAnsi="Arial Narrow" w:cstheme="minorBidi"/>
              <w:bCs w:val="0"/>
              <w:noProof/>
              <w:szCs w:val="22"/>
            </w:rPr>
          </w:pPr>
          <w:hyperlink w:anchor="_Toc106123803" w:history="1">
            <w:r w:rsidR="00A8752B" w:rsidRPr="00805B72">
              <w:rPr>
                <w:rStyle w:val="Hipervnculo"/>
                <w:rFonts w:ascii="Arial Narrow" w:hAnsi="Arial Narrow" w:cs="Times New Roman"/>
                <w:noProof/>
                <w:szCs w:val="22"/>
              </w:rPr>
              <w:t>3</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cs="Times New Roman"/>
                <w:noProof/>
                <w:szCs w:val="22"/>
              </w:rPr>
              <w:t>ALCANCE</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_Toc106123803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2</w:t>
            </w:r>
            <w:r w:rsidR="00A8752B" w:rsidRPr="00805B72">
              <w:rPr>
                <w:rFonts w:ascii="Arial Narrow" w:hAnsi="Arial Narrow"/>
                <w:noProof/>
                <w:webHidden/>
                <w:szCs w:val="22"/>
              </w:rPr>
              <w:fldChar w:fldCharType="end"/>
            </w:r>
          </w:hyperlink>
        </w:p>
        <w:p w14:paraId="1BCC3636" w14:textId="259ED06D" w:rsidR="00A8752B" w:rsidRPr="00805B72" w:rsidRDefault="00FB03CA">
          <w:pPr>
            <w:pStyle w:val="TDC1"/>
            <w:rPr>
              <w:rFonts w:ascii="Arial Narrow" w:eastAsiaTheme="minorEastAsia" w:hAnsi="Arial Narrow" w:cstheme="minorBidi"/>
              <w:bCs w:val="0"/>
              <w:noProof/>
              <w:szCs w:val="22"/>
            </w:rPr>
          </w:pPr>
          <w:hyperlink w:anchor="_Toc106123804" w:history="1">
            <w:r w:rsidR="00A8752B" w:rsidRPr="00805B72">
              <w:rPr>
                <w:rStyle w:val="Hipervnculo"/>
                <w:rFonts w:ascii="Arial Narrow" w:hAnsi="Arial Narrow" w:cs="Times New Roman"/>
                <w:noProof/>
                <w:szCs w:val="22"/>
              </w:rPr>
              <w:t>4</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cs="Times New Roman"/>
                <w:noProof/>
                <w:szCs w:val="22"/>
              </w:rPr>
              <w:t>GLOSARIO</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_Toc106123804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2</w:t>
            </w:r>
            <w:r w:rsidR="00A8752B" w:rsidRPr="00805B72">
              <w:rPr>
                <w:rFonts w:ascii="Arial Narrow" w:hAnsi="Arial Narrow"/>
                <w:noProof/>
                <w:webHidden/>
                <w:szCs w:val="22"/>
              </w:rPr>
              <w:fldChar w:fldCharType="end"/>
            </w:r>
          </w:hyperlink>
        </w:p>
        <w:p w14:paraId="04488917" w14:textId="403E3C87" w:rsidR="00A8752B" w:rsidRPr="00805B72" w:rsidRDefault="00FB03CA">
          <w:pPr>
            <w:pStyle w:val="TDC1"/>
            <w:rPr>
              <w:rFonts w:ascii="Arial Narrow" w:eastAsiaTheme="minorEastAsia" w:hAnsi="Arial Narrow" w:cstheme="minorBidi"/>
              <w:bCs w:val="0"/>
              <w:noProof/>
              <w:szCs w:val="22"/>
            </w:rPr>
          </w:pPr>
          <w:hyperlink w:anchor="_Toc106123805" w:history="1">
            <w:r w:rsidR="00A8752B" w:rsidRPr="00805B72">
              <w:rPr>
                <w:rStyle w:val="Hipervnculo"/>
                <w:rFonts w:ascii="Arial Narrow" w:hAnsi="Arial Narrow" w:cs="Times New Roman"/>
                <w:noProof/>
                <w:szCs w:val="22"/>
              </w:rPr>
              <w:t>5</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cs="Times New Roman"/>
                <w:noProof/>
                <w:szCs w:val="22"/>
              </w:rPr>
              <w:t>REFERENCIAS</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_Toc106123805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3</w:t>
            </w:r>
            <w:r w:rsidR="00A8752B" w:rsidRPr="00805B72">
              <w:rPr>
                <w:rFonts w:ascii="Arial Narrow" w:hAnsi="Arial Narrow"/>
                <w:noProof/>
                <w:webHidden/>
                <w:szCs w:val="22"/>
              </w:rPr>
              <w:fldChar w:fldCharType="end"/>
            </w:r>
          </w:hyperlink>
        </w:p>
        <w:p w14:paraId="6DBFF82A" w14:textId="059EF7ED" w:rsidR="00A8752B" w:rsidRPr="00805B72" w:rsidRDefault="00FB03CA">
          <w:pPr>
            <w:pStyle w:val="TDC1"/>
            <w:rPr>
              <w:rFonts w:ascii="Arial Narrow" w:eastAsiaTheme="minorEastAsia" w:hAnsi="Arial Narrow" w:cstheme="minorBidi"/>
              <w:bCs w:val="0"/>
              <w:noProof/>
              <w:szCs w:val="22"/>
            </w:rPr>
          </w:pPr>
          <w:hyperlink w:anchor="_Toc106123806" w:history="1">
            <w:r w:rsidR="00A8752B" w:rsidRPr="00805B72">
              <w:rPr>
                <w:rStyle w:val="Hipervnculo"/>
                <w:rFonts w:ascii="Arial Narrow" w:hAnsi="Arial Narrow"/>
                <w:noProof/>
                <w:szCs w:val="22"/>
              </w:rPr>
              <w:t>6</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noProof/>
                <w:szCs w:val="22"/>
              </w:rPr>
              <w:t>DESCRIPCIÓN DE ACTIVIDADES Y RESPONSABILIDADES</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_Toc106123806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3</w:t>
            </w:r>
            <w:r w:rsidR="00A8752B" w:rsidRPr="00805B72">
              <w:rPr>
                <w:rFonts w:ascii="Arial Narrow" w:hAnsi="Arial Narrow"/>
                <w:noProof/>
                <w:webHidden/>
                <w:szCs w:val="22"/>
              </w:rPr>
              <w:fldChar w:fldCharType="end"/>
            </w:r>
          </w:hyperlink>
        </w:p>
        <w:p w14:paraId="78A06807" w14:textId="3194733E" w:rsidR="00A8752B" w:rsidRPr="00805B72" w:rsidRDefault="00FB03CA">
          <w:pPr>
            <w:pStyle w:val="TDC1"/>
            <w:rPr>
              <w:rFonts w:ascii="Arial Narrow" w:eastAsiaTheme="minorEastAsia" w:hAnsi="Arial Narrow" w:cstheme="minorBidi"/>
              <w:bCs w:val="0"/>
              <w:noProof/>
              <w:szCs w:val="22"/>
            </w:rPr>
          </w:pPr>
          <w:hyperlink w:anchor="_Toc106123807" w:history="1">
            <w:r w:rsidR="00A8752B" w:rsidRPr="00805B72">
              <w:rPr>
                <w:rStyle w:val="Hipervnculo"/>
                <w:rFonts w:ascii="Arial Narrow" w:hAnsi="Arial Narrow" w:cs="Times New Roman"/>
                <w:noProof/>
                <w:szCs w:val="22"/>
              </w:rPr>
              <w:t>7</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noProof/>
                <w:szCs w:val="22"/>
              </w:rPr>
              <w:t>TOMA DE CONCIENCIA</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_Toc106123807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5</w:t>
            </w:r>
            <w:r w:rsidR="00A8752B" w:rsidRPr="00805B72">
              <w:rPr>
                <w:rFonts w:ascii="Arial Narrow" w:hAnsi="Arial Narrow"/>
                <w:noProof/>
                <w:webHidden/>
                <w:szCs w:val="22"/>
              </w:rPr>
              <w:fldChar w:fldCharType="end"/>
            </w:r>
          </w:hyperlink>
        </w:p>
        <w:p w14:paraId="3CC3CFA7" w14:textId="0B97A721" w:rsidR="00A8752B" w:rsidRPr="00805B72" w:rsidRDefault="00FB03CA">
          <w:pPr>
            <w:pStyle w:val="TDC1"/>
            <w:rPr>
              <w:rFonts w:ascii="Arial Narrow" w:eastAsiaTheme="minorEastAsia" w:hAnsi="Arial Narrow" w:cstheme="minorBidi"/>
              <w:bCs w:val="0"/>
              <w:noProof/>
              <w:szCs w:val="22"/>
            </w:rPr>
          </w:pPr>
          <w:hyperlink w:anchor="_Toc106123808" w:history="1">
            <w:r w:rsidR="00A8752B" w:rsidRPr="00805B72">
              <w:rPr>
                <w:rStyle w:val="Hipervnculo"/>
                <w:rFonts w:ascii="Arial Narrow" w:hAnsi="Arial Narrow" w:cs="Times New Roman"/>
                <w:noProof/>
                <w:szCs w:val="22"/>
              </w:rPr>
              <w:t>8</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cs="Times New Roman"/>
                <w:noProof/>
                <w:szCs w:val="22"/>
              </w:rPr>
              <w:t>CRONOGRAMA ANUAL DE ACTIVIDADES DEL PROGRAMA</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_Toc106123808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8</w:t>
            </w:r>
            <w:r w:rsidR="00A8752B" w:rsidRPr="00805B72">
              <w:rPr>
                <w:rFonts w:ascii="Arial Narrow" w:hAnsi="Arial Narrow"/>
                <w:noProof/>
                <w:webHidden/>
                <w:szCs w:val="22"/>
              </w:rPr>
              <w:fldChar w:fldCharType="end"/>
            </w:r>
          </w:hyperlink>
        </w:p>
        <w:p w14:paraId="3F01FDEE" w14:textId="3900CFCA" w:rsidR="00A8752B" w:rsidRPr="00805B72" w:rsidRDefault="00FB03CA">
          <w:pPr>
            <w:pStyle w:val="TDC1"/>
            <w:rPr>
              <w:rFonts w:ascii="Arial Narrow" w:eastAsiaTheme="minorEastAsia" w:hAnsi="Arial Narrow" w:cstheme="minorBidi"/>
              <w:bCs w:val="0"/>
              <w:noProof/>
              <w:szCs w:val="22"/>
            </w:rPr>
          </w:pPr>
          <w:hyperlink w:anchor="_Toc106123809" w:history="1">
            <w:r w:rsidR="00A8752B" w:rsidRPr="00805B72">
              <w:rPr>
                <w:rStyle w:val="Hipervnculo"/>
                <w:rFonts w:ascii="Arial Narrow" w:hAnsi="Arial Narrow"/>
                <w:noProof/>
                <w:szCs w:val="22"/>
              </w:rPr>
              <w:t>9</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noProof/>
                <w:szCs w:val="22"/>
              </w:rPr>
              <w:t>META E INDICADORES DE GESTIÓN</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_Toc106123809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8</w:t>
            </w:r>
            <w:r w:rsidR="00A8752B" w:rsidRPr="00805B72">
              <w:rPr>
                <w:rFonts w:ascii="Arial Narrow" w:hAnsi="Arial Narrow"/>
                <w:noProof/>
                <w:webHidden/>
                <w:szCs w:val="22"/>
              </w:rPr>
              <w:fldChar w:fldCharType="end"/>
            </w:r>
          </w:hyperlink>
        </w:p>
        <w:p w14:paraId="4A775925" w14:textId="2C450114" w:rsidR="00A8752B" w:rsidRPr="00805B72" w:rsidRDefault="00FB03CA">
          <w:pPr>
            <w:pStyle w:val="TDC1"/>
            <w:rPr>
              <w:rFonts w:ascii="Arial Narrow" w:eastAsiaTheme="minorEastAsia" w:hAnsi="Arial Narrow" w:cstheme="minorBidi"/>
              <w:bCs w:val="0"/>
              <w:noProof/>
              <w:szCs w:val="22"/>
            </w:rPr>
          </w:pPr>
          <w:hyperlink w:anchor="_Toc106123810" w:history="1">
            <w:r w:rsidR="00A8752B" w:rsidRPr="00805B72">
              <w:rPr>
                <w:rStyle w:val="Hipervnculo"/>
                <w:rFonts w:ascii="Arial Narrow" w:hAnsi="Arial Narrow"/>
                <w:noProof/>
                <w:szCs w:val="22"/>
              </w:rPr>
              <w:t>10</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noProof/>
                <w:szCs w:val="22"/>
              </w:rPr>
              <w:t>DOCUMENTOS RELACIONADO</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_Toc106123810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8</w:t>
            </w:r>
            <w:r w:rsidR="00A8752B" w:rsidRPr="00805B72">
              <w:rPr>
                <w:rFonts w:ascii="Arial Narrow" w:hAnsi="Arial Narrow"/>
                <w:noProof/>
                <w:webHidden/>
                <w:szCs w:val="22"/>
              </w:rPr>
              <w:fldChar w:fldCharType="end"/>
            </w:r>
          </w:hyperlink>
        </w:p>
        <w:p w14:paraId="5FA3B76E" w14:textId="3A9216E6" w:rsidR="00A8752B" w:rsidRPr="00805B72" w:rsidRDefault="00FB03CA">
          <w:pPr>
            <w:pStyle w:val="TDC2"/>
            <w:rPr>
              <w:rFonts w:ascii="Arial Narrow" w:eastAsiaTheme="minorEastAsia" w:hAnsi="Arial Narrow" w:cstheme="minorBidi"/>
              <w:bCs w:val="0"/>
              <w:noProof/>
              <w:sz w:val="22"/>
              <w:szCs w:val="22"/>
            </w:rPr>
          </w:pPr>
          <w:hyperlink w:anchor="_Toc106123811" w:history="1">
            <w:r w:rsidR="00A8752B" w:rsidRPr="00805B72">
              <w:rPr>
                <w:rStyle w:val="Hipervnculo"/>
                <w:rFonts w:ascii="Arial Narrow" w:hAnsi="Arial Narrow"/>
                <w:noProof/>
                <w:sz w:val="22"/>
                <w:szCs w:val="22"/>
              </w:rPr>
              <w:t>10.1</w:t>
            </w:r>
            <w:r w:rsidR="00A8752B" w:rsidRPr="00805B72">
              <w:rPr>
                <w:rFonts w:ascii="Arial Narrow" w:eastAsiaTheme="minorEastAsia" w:hAnsi="Arial Narrow" w:cstheme="minorBidi"/>
                <w:bCs w:val="0"/>
                <w:noProof/>
                <w:sz w:val="22"/>
                <w:szCs w:val="22"/>
              </w:rPr>
              <w:tab/>
            </w:r>
            <w:r w:rsidR="00A8752B" w:rsidRPr="00805B72">
              <w:rPr>
                <w:rStyle w:val="Hipervnculo"/>
                <w:rFonts w:ascii="Arial Narrow" w:hAnsi="Arial Narrow"/>
                <w:noProof/>
                <w:sz w:val="22"/>
                <w:szCs w:val="22"/>
              </w:rPr>
              <w:t>DOCUMENTOS EXTERNOS</w:t>
            </w:r>
            <w:r w:rsidR="00A8752B" w:rsidRPr="00805B72">
              <w:rPr>
                <w:rFonts w:ascii="Arial Narrow" w:hAnsi="Arial Narrow"/>
                <w:noProof/>
                <w:webHidden/>
                <w:sz w:val="22"/>
                <w:szCs w:val="22"/>
              </w:rPr>
              <w:tab/>
            </w:r>
            <w:r w:rsidR="00A8752B" w:rsidRPr="00805B72">
              <w:rPr>
                <w:rFonts w:ascii="Arial Narrow" w:hAnsi="Arial Narrow"/>
                <w:noProof/>
                <w:webHidden/>
                <w:sz w:val="22"/>
                <w:szCs w:val="22"/>
              </w:rPr>
              <w:fldChar w:fldCharType="begin"/>
            </w:r>
            <w:r w:rsidR="00A8752B" w:rsidRPr="00805B72">
              <w:rPr>
                <w:rFonts w:ascii="Arial Narrow" w:hAnsi="Arial Narrow"/>
                <w:noProof/>
                <w:webHidden/>
                <w:sz w:val="22"/>
                <w:szCs w:val="22"/>
              </w:rPr>
              <w:instrText xml:space="preserve"> PAGEREF _Toc106123811 \h </w:instrText>
            </w:r>
            <w:r w:rsidR="00A8752B" w:rsidRPr="00805B72">
              <w:rPr>
                <w:rFonts w:ascii="Arial Narrow" w:hAnsi="Arial Narrow"/>
                <w:noProof/>
                <w:webHidden/>
                <w:sz w:val="22"/>
                <w:szCs w:val="22"/>
              </w:rPr>
            </w:r>
            <w:r w:rsidR="00A8752B" w:rsidRPr="00805B72">
              <w:rPr>
                <w:rFonts w:ascii="Arial Narrow" w:hAnsi="Arial Narrow"/>
                <w:noProof/>
                <w:webHidden/>
                <w:sz w:val="22"/>
                <w:szCs w:val="22"/>
              </w:rPr>
              <w:fldChar w:fldCharType="separate"/>
            </w:r>
            <w:r w:rsidR="00501D0F">
              <w:rPr>
                <w:rFonts w:ascii="Arial Narrow" w:hAnsi="Arial Narrow"/>
                <w:noProof/>
                <w:webHidden/>
                <w:sz w:val="22"/>
                <w:szCs w:val="22"/>
              </w:rPr>
              <w:t>9</w:t>
            </w:r>
            <w:r w:rsidR="00A8752B" w:rsidRPr="00805B72">
              <w:rPr>
                <w:rFonts w:ascii="Arial Narrow" w:hAnsi="Arial Narrow"/>
                <w:noProof/>
                <w:webHidden/>
                <w:sz w:val="22"/>
                <w:szCs w:val="22"/>
              </w:rPr>
              <w:fldChar w:fldCharType="end"/>
            </w:r>
          </w:hyperlink>
        </w:p>
        <w:p w14:paraId="26C0F2BF" w14:textId="40EAB6E2" w:rsidR="00A8752B" w:rsidRPr="00805B72" w:rsidRDefault="00FB03CA">
          <w:pPr>
            <w:pStyle w:val="TDC1"/>
            <w:rPr>
              <w:rFonts w:ascii="Arial Narrow" w:eastAsiaTheme="minorEastAsia" w:hAnsi="Arial Narrow" w:cstheme="minorBidi"/>
              <w:bCs w:val="0"/>
              <w:noProof/>
              <w:szCs w:val="22"/>
            </w:rPr>
          </w:pPr>
          <w:hyperlink w:anchor="_Toc106123812" w:history="1">
            <w:r w:rsidR="00A8752B" w:rsidRPr="00805B72">
              <w:rPr>
                <w:rStyle w:val="Hipervnculo"/>
                <w:rFonts w:ascii="Arial Narrow" w:hAnsi="Arial Narrow"/>
                <w:noProof/>
                <w:szCs w:val="22"/>
              </w:rPr>
              <w:t>11</w:t>
            </w:r>
            <w:r w:rsidR="00A8752B" w:rsidRPr="00805B72">
              <w:rPr>
                <w:rFonts w:ascii="Arial Narrow" w:eastAsiaTheme="minorEastAsia" w:hAnsi="Arial Narrow" w:cstheme="minorBidi"/>
                <w:bCs w:val="0"/>
                <w:noProof/>
                <w:szCs w:val="22"/>
              </w:rPr>
              <w:tab/>
            </w:r>
            <w:r w:rsidR="00A8752B" w:rsidRPr="00805B72">
              <w:rPr>
                <w:rStyle w:val="Hipervnculo"/>
                <w:rFonts w:ascii="Arial Narrow" w:hAnsi="Arial Narrow"/>
                <w:noProof/>
                <w:szCs w:val="22"/>
              </w:rPr>
              <w:t>RESUMEN CAMBIOS RESPECTO A LA ANTERIOR VERSIÓN</w:t>
            </w:r>
            <w:r w:rsidR="00A8752B" w:rsidRPr="00805B72">
              <w:rPr>
                <w:rFonts w:ascii="Arial Narrow" w:hAnsi="Arial Narrow"/>
                <w:noProof/>
                <w:webHidden/>
                <w:szCs w:val="22"/>
              </w:rPr>
              <w:tab/>
            </w:r>
            <w:r w:rsidR="00A8752B" w:rsidRPr="00805B72">
              <w:rPr>
                <w:rFonts w:ascii="Arial Narrow" w:hAnsi="Arial Narrow"/>
                <w:noProof/>
                <w:webHidden/>
                <w:szCs w:val="22"/>
              </w:rPr>
              <w:fldChar w:fldCharType="begin"/>
            </w:r>
            <w:r w:rsidR="00A8752B" w:rsidRPr="00805B72">
              <w:rPr>
                <w:rFonts w:ascii="Arial Narrow" w:hAnsi="Arial Narrow"/>
                <w:noProof/>
                <w:webHidden/>
                <w:szCs w:val="22"/>
              </w:rPr>
              <w:instrText xml:space="preserve"> PAGEREF _Toc106123812 \h </w:instrText>
            </w:r>
            <w:r w:rsidR="00A8752B" w:rsidRPr="00805B72">
              <w:rPr>
                <w:rFonts w:ascii="Arial Narrow" w:hAnsi="Arial Narrow"/>
                <w:noProof/>
                <w:webHidden/>
                <w:szCs w:val="22"/>
              </w:rPr>
            </w:r>
            <w:r w:rsidR="00A8752B" w:rsidRPr="00805B72">
              <w:rPr>
                <w:rFonts w:ascii="Arial Narrow" w:hAnsi="Arial Narrow"/>
                <w:noProof/>
                <w:webHidden/>
                <w:szCs w:val="22"/>
              </w:rPr>
              <w:fldChar w:fldCharType="separate"/>
            </w:r>
            <w:r w:rsidR="00501D0F">
              <w:rPr>
                <w:rFonts w:ascii="Arial Narrow" w:hAnsi="Arial Narrow"/>
                <w:noProof/>
                <w:webHidden/>
                <w:szCs w:val="22"/>
              </w:rPr>
              <w:t>10</w:t>
            </w:r>
            <w:r w:rsidR="00A8752B" w:rsidRPr="00805B72">
              <w:rPr>
                <w:rFonts w:ascii="Arial Narrow" w:hAnsi="Arial Narrow"/>
                <w:noProof/>
                <w:webHidden/>
                <w:szCs w:val="22"/>
              </w:rPr>
              <w:fldChar w:fldCharType="end"/>
            </w:r>
          </w:hyperlink>
        </w:p>
        <w:p w14:paraId="3316ABFE" w14:textId="742FD3A9" w:rsidR="001F5746" w:rsidRPr="00805B72" w:rsidRDefault="001F5746" w:rsidP="009638E0">
          <w:pPr>
            <w:spacing w:line="276" w:lineRule="auto"/>
            <w:jc w:val="right"/>
            <w:rPr>
              <w:rFonts w:cs="Arial"/>
              <w:szCs w:val="22"/>
            </w:rPr>
          </w:pPr>
          <w:r w:rsidRPr="00805B72">
            <w:rPr>
              <w:rFonts w:cs="Arial"/>
              <w:b/>
              <w:bCs/>
              <w:szCs w:val="22"/>
            </w:rPr>
            <w:fldChar w:fldCharType="end"/>
          </w:r>
        </w:p>
      </w:sdtContent>
    </w:sdt>
    <w:p w14:paraId="07D0F08A" w14:textId="77777777" w:rsidR="00C81551" w:rsidRPr="00805B72" w:rsidRDefault="00C81551" w:rsidP="009638E0">
      <w:pPr>
        <w:spacing w:line="276" w:lineRule="auto"/>
        <w:jc w:val="center"/>
        <w:rPr>
          <w:rFonts w:cs="Arial"/>
          <w:b/>
          <w:szCs w:val="22"/>
        </w:rPr>
      </w:pPr>
    </w:p>
    <w:p w14:paraId="75A8999F" w14:textId="44D4DB10" w:rsidR="00C81551" w:rsidRPr="00805B72" w:rsidRDefault="00C81551" w:rsidP="009638E0">
      <w:pPr>
        <w:spacing w:line="276" w:lineRule="auto"/>
        <w:jc w:val="center"/>
        <w:rPr>
          <w:rFonts w:cs="Arial"/>
          <w:b/>
          <w:szCs w:val="22"/>
        </w:rPr>
      </w:pPr>
    </w:p>
    <w:p w14:paraId="34E4CD14" w14:textId="489C510E" w:rsidR="00786170" w:rsidRPr="00805B72" w:rsidRDefault="00786170" w:rsidP="009638E0">
      <w:pPr>
        <w:spacing w:line="276" w:lineRule="auto"/>
        <w:jc w:val="center"/>
        <w:rPr>
          <w:rFonts w:cs="Arial"/>
          <w:b/>
          <w:szCs w:val="22"/>
        </w:rPr>
      </w:pPr>
    </w:p>
    <w:p w14:paraId="2FDE694B" w14:textId="027A289C" w:rsidR="00786170" w:rsidRPr="00805B72" w:rsidRDefault="00786170" w:rsidP="009638E0">
      <w:pPr>
        <w:spacing w:line="276" w:lineRule="auto"/>
        <w:jc w:val="center"/>
        <w:rPr>
          <w:rFonts w:cs="Arial"/>
          <w:b/>
          <w:szCs w:val="22"/>
        </w:rPr>
      </w:pPr>
    </w:p>
    <w:p w14:paraId="23748B4A" w14:textId="49106C94" w:rsidR="00786170" w:rsidRPr="00805B72" w:rsidRDefault="00786170" w:rsidP="009638E0">
      <w:pPr>
        <w:spacing w:line="276" w:lineRule="auto"/>
        <w:jc w:val="center"/>
        <w:rPr>
          <w:rFonts w:cs="Arial"/>
          <w:b/>
          <w:szCs w:val="22"/>
        </w:rPr>
      </w:pPr>
    </w:p>
    <w:p w14:paraId="16223A51" w14:textId="3A23F304" w:rsidR="00786170" w:rsidRPr="00805B72" w:rsidRDefault="00786170" w:rsidP="009638E0">
      <w:pPr>
        <w:spacing w:line="276" w:lineRule="auto"/>
        <w:jc w:val="center"/>
        <w:rPr>
          <w:rFonts w:cs="Arial"/>
          <w:b/>
          <w:szCs w:val="22"/>
        </w:rPr>
      </w:pPr>
    </w:p>
    <w:p w14:paraId="102EC622" w14:textId="6D73CC7B" w:rsidR="00786170" w:rsidRPr="00805B72" w:rsidRDefault="00786170" w:rsidP="009638E0">
      <w:pPr>
        <w:spacing w:line="276" w:lineRule="auto"/>
        <w:jc w:val="center"/>
        <w:rPr>
          <w:rFonts w:cs="Arial"/>
          <w:b/>
          <w:szCs w:val="22"/>
        </w:rPr>
      </w:pPr>
    </w:p>
    <w:p w14:paraId="0E788B7D" w14:textId="418BF72D" w:rsidR="00786170" w:rsidRPr="00805B72" w:rsidRDefault="00786170" w:rsidP="009638E0">
      <w:pPr>
        <w:spacing w:line="276" w:lineRule="auto"/>
        <w:jc w:val="center"/>
        <w:rPr>
          <w:rFonts w:cs="Arial"/>
          <w:b/>
          <w:szCs w:val="22"/>
        </w:rPr>
      </w:pPr>
    </w:p>
    <w:p w14:paraId="31965F1A" w14:textId="70CB358B" w:rsidR="00786170" w:rsidRPr="00805B72" w:rsidRDefault="00786170" w:rsidP="009638E0">
      <w:pPr>
        <w:spacing w:line="276" w:lineRule="auto"/>
        <w:jc w:val="center"/>
        <w:rPr>
          <w:rFonts w:cs="Arial"/>
          <w:b/>
          <w:szCs w:val="22"/>
        </w:rPr>
      </w:pPr>
    </w:p>
    <w:p w14:paraId="3ED2122D" w14:textId="1C102BC8" w:rsidR="00786170" w:rsidRPr="00805B72" w:rsidRDefault="00786170" w:rsidP="009638E0">
      <w:pPr>
        <w:spacing w:line="276" w:lineRule="auto"/>
        <w:jc w:val="center"/>
        <w:rPr>
          <w:rFonts w:cs="Arial"/>
          <w:b/>
          <w:szCs w:val="22"/>
        </w:rPr>
      </w:pPr>
    </w:p>
    <w:p w14:paraId="336C4C8F" w14:textId="17DD31B7" w:rsidR="00786170" w:rsidRPr="00805B72" w:rsidRDefault="00786170" w:rsidP="009638E0">
      <w:pPr>
        <w:spacing w:line="276" w:lineRule="auto"/>
        <w:jc w:val="center"/>
        <w:rPr>
          <w:rFonts w:cs="Arial"/>
          <w:b/>
          <w:szCs w:val="22"/>
        </w:rPr>
      </w:pPr>
    </w:p>
    <w:p w14:paraId="1BC8F62D" w14:textId="39D2CD54" w:rsidR="00623AE7" w:rsidRPr="00805B72" w:rsidRDefault="00623AE7" w:rsidP="009638E0">
      <w:pPr>
        <w:spacing w:line="276" w:lineRule="auto"/>
        <w:jc w:val="center"/>
        <w:rPr>
          <w:rFonts w:cs="Arial"/>
          <w:b/>
          <w:szCs w:val="22"/>
        </w:rPr>
      </w:pPr>
    </w:p>
    <w:p w14:paraId="671BD01A" w14:textId="310B6551" w:rsidR="00623AE7" w:rsidRPr="00805B72" w:rsidRDefault="00623AE7" w:rsidP="009638E0">
      <w:pPr>
        <w:spacing w:line="276" w:lineRule="auto"/>
        <w:jc w:val="center"/>
        <w:rPr>
          <w:rFonts w:cs="Arial"/>
          <w:b/>
          <w:szCs w:val="22"/>
        </w:rPr>
      </w:pPr>
    </w:p>
    <w:p w14:paraId="1D3A8F2C" w14:textId="6A934E0B" w:rsidR="00623AE7" w:rsidRPr="00805B72" w:rsidRDefault="00623AE7" w:rsidP="009638E0">
      <w:pPr>
        <w:spacing w:line="276" w:lineRule="auto"/>
        <w:jc w:val="center"/>
        <w:rPr>
          <w:rFonts w:cs="Arial"/>
          <w:b/>
          <w:szCs w:val="22"/>
        </w:rPr>
      </w:pPr>
    </w:p>
    <w:p w14:paraId="3025EBA4" w14:textId="39CDBEC8" w:rsidR="00623AE7" w:rsidRPr="00805B72" w:rsidRDefault="00623AE7" w:rsidP="009638E0">
      <w:pPr>
        <w:spacing w:line="276" w:lineRule="auto"/>
        <w:jc w:val="center"/>
        <w:rPr>
          <w:rFonts w:cs="Arial"/>
          <w:b/>
          <w:szCs w:val="22"/>
        </w:rPr>
      </w:pPr>
    </w:p>
    <w:p w14:paraId="251CCE15" w14:textId="5D1AC3C9" w:rsidR="00623AE7" w:rsidRPr="00805B72" w:rsidRDefault="00623AE7" w:rsidP="009638E0">
      <w:pPr>
        <w:spacing w:line="276" w:lineRule="auto"/>
        <w:jc w:val="center"/>
        <w:rPr>
          <w:rFonts w:cs="Arial"/>
          <w:b/>
          <w:szCs w:val="22"/>
        </w:rPr>
      </w:pPr>
    </w:p>
    <w:p w14:paraId="66D5CCC9" w14:textId="331E21E6" w:rsidR="00623AE7" w:rsidRPr="00805B72" w:rsidRDefault="00623AE7" w:rsidP="009638E0">
      <w:pPr>
        <w:spacing w:line="276" w:lineRule="auto"/>
        <w:jc w:val="center"/>
        <w:rPr>
          <w:rFonts w:cs="Arial"/>
          <w:b/>
          <w:szCs w:val="22"/>
        </w:rPr>
      </w:pPr>
    </w:p>
    <w:p w14:paraId="26073718" w14:textId="7DD95295" w:rsidR="00623AE7" w:rsidRPr="00805B72" w:rsidRDefault="00623AE7" w:rsidP="009638E0">
      <w:pPr>
        <w:spacing w:line="276" w:lineRule="auto"/>
        <w:jc w:val="center"/>
        <w:rPr>
          <w:rFonts w:cs="Arial"/>
          <w:b/>
          <w:szCs w:val="22"/>
        </w:rPr>
      </w:pPr>
    </w:p>
    <w:p w14:paraId="5689616E" w14:textId="77777777" w:rsidR="00002FE9" w:rsidRPr="00805B72" w:rsidRDefault="00002FE9" w:rsidP="00737343">
      <w:pPr>
        <w:pStyle w:val="Ttulo1"/>
        <w:jc w:val="both"/>
        <w:rPr>
          <w:rFonts w:ascii="Arial Narrow" w:hAnsi="Arial Narrow" w:cs="Times New Roman"/>
          <w:szCs w:val="22"/>
        </w:rPr>
      </w:pPr>
      <w:bookmarkStart w:id="0" w:name="_Toc403480491"/>
      <w:bookmarkStart w:id="1" w:name="_Toc106123801"/>
      <w:r w:rsidRPr="00805B72">
        <w:rPr>
          <w:rFonts w:ascii="Arial Narrow" w:hAnsi="Arial Narrow" w:cs="Times New Roman"/>
          <w:szCs w:val="22"/>
        </w:rPr>
        <w:lastRenderedPageBreak/>
        <w:t>OBJETIVO</w:t>
      </w:r>
      <w:bookmarkEnd w:id="0"/>
      <w:bookmarkEnd w:id="1"/>
    </w:p>
    <w:p w14:paraId="6F6B999E" w14:textId="77777777" w:rsidR="00002FE9" w:rsidRPr="00805B72" w:rsidRDefault="00002FE9" w:rsidP="00737343">
      <w:pPr>
        <w:rPr>
          <w:rFonts w:cs="Arial"/>
          <w:szCs w:val="22"/>
          <w:lang w:val="es-ES_tradnl"/>
        </w:rPr>
      </w:pPr>
    </w:p>
    <w:p w14:paraId="0DF12861" w14:textId="2D4A0F5B" w:rsidR="00C45FA6" w:rsidRPr="00805B72" w:rsidRDefault="00A246A8" w:rsidP="00737343">
      <w:pPr>
        <w:rPr>
          <w:szCs w:val="22"/>
        </w:rPr>
      </w:pPr>
      <w:r w:rsidRPr="00805B72">
        <w:rPr>
          <w:szCs w:val="22"/>
        </w:rPr>
        <w:t xml:space="preserve">Incorporar criterios ambientales </w:t>
      </w:r>
      <w:r w:rsidR="000A6C9F" w:rsidRPr="00805B72">
        <w:rPr>
          <w:szCs w:val="22"/>
        </w:rPr>
        <w:t xml:space="preserve">y/o </w:t>
      </w:r>
      <w:r w:rsidRPr="00805B72">
        <w:rPr>
          <w:szCs w:val="22"/>
        </w:rPr>
        <w:t xml:space="preserve">de sostenibilidad en los procesos de </w:t>
      </w:r>
      <w:r w:rsidR="00CE6CEF" w:rsidRPr="00805B72">
        <w:rPr>
          <w:szCs w:val="22"/>
        </w:rPr>
        <w:t>contrat</w:t>
      </w:r>
      <w:r w:rsidR="000A6C9F" w:rsidRPr="00805B72">
        <w:rPr>
          <w:szCs w:val="22"/>
        </w:rPr>
        <w:t>ación de bienes y</w:t>
      </w:r>
      <w:r w:rsidRPr="00805B72">
        <w:rPr>
          <w:szCs w:val="22"/>
        </w:rPr>
        <w:t xml:space="preserve"> servicios</w:t>
      </w:r>
      <w:r w:rsidR="000A6C9F" w:rsidRPr="00805B72">
        <w:rPr>
          <w:szCs w:val="22"/>
        </w:rPr>
        <w:t xml:space="preserve">, que se adelanten en la Superintendencia de Industria y Comercio, con el fin de prevenir y controlar los impactos ambientales generados por la ejecución del objeto contractual de los mismos. </w:t>
      </w:r>
    </w:p>
    <w:p w14:paraId="707BB2CE" w14:textId="6E5EF947" w:rsidR="00F5509B" w:rsidRPr="00805B72" w:rsidRDefault="00F5509B" w:rsidP="00737343">
      <w:pPr>
        <w:rPr>
          <w:szCs w:val="22"/>
        </w:rPr>
      </w:pPr>
    </w:p>
    <w:p w14:paraId="5CA88C61" w14:textId="2860F433" w:rsidR="00A27933" w:rsidRPr="00805B72" w:rsidRDefault="00002FE9" w:rsidP="00737343">
      <w:pPr>
        <w:pStyle w:val="Ttulo1"/>
        <w:jc w:val="both"/>
        <w:rPr>
          <w:rFonts w:ascii="Arial Narrow" w:hAnsi="Arial Narrow" w:cs="Times New Roman"/>
          <w:szCs w:val="22"/>
        </w:rPr>
      </w:pPr>
      <w:bookmarkStart w:id="2" w:name="_Toc106123802"/>
      <w:bookmarkStart w:id="3" w:name="_Toc403480492"/>
      <w:r w:rsidRPr="00805B72">
        <w:rPr>
          <w:rFonts w:ascii="Arial Narrow" w:hAnsi="Arial Narrow" w:cs="Times New Roman"/>
          <w:szCs w:val="22"/>
        </w:rPr>
        <w:t>DESTINATARIO</w:t>
      </w:r>
      <w:r w:rsidR="00A27933" w:rsidRPr="00805B72">
        <w:rPr>
          <w:rFonts w:ascii="Arial Narrow" w:hAnsi="Arial Narrow" w:cs="Times New Roman"/>
          <w:szCs w:val="22"/>
        </w:rPr>
        <w:t>S</w:t>
      </w:r>
      <w:bookmarkEnd w:id="2"/>
    </w:p>
    <w:p w14:paraId="56C32C33" w14:textId="77777777" w:rsidR="00A27933" w:rsidRPr="00805B72" w:rsidRDefault="00A27933" w:rsidP="00A27933"/>
    <w:p w14:paraId="29F6ACE4" w14:textId="77777777" w:rsidR="00A27933" w:rsidRPr="00805B72" w:rsidRDefault="00A27933" w:rsidP="00A27933">
      <w:pPr>
        <w:pStyle w:val="Textoindependiente"/>
        <w:spacing w:after="0"/>
        <w:rPr>
          <w:szCs w:val="22"/>
        </w:rPr>
      </w:pPr>
      <w:r w:rsidRPr="00805B72">
        <w:rPr>
          <w:szCs w:val="22"/>
        </w:rPr>
        <w:t xml:space="preserve">El presente programa está destinado a la Superintendencia de Industria y Comercio en su proceso de adquisición de bienes y servicios, así como los procedimientos que componen el mismo, el cual debe ser conocido y aplicado por todos los funcionarios y contratistas que intervienen en la Entidad.  </w:t>
      </w:r>
    </w:p>
    <w:p w14:paraId="18838469" w14:textId="77777777" w:rsidR="00A27933" w:rsidRPr="00805B72" w:rsidRDefault="00A27933" w:rsidP="00A27933"/>
    <w:p w14:paraId="20CA9B88" w14:textId="4BEF7696" w:rsidR="00002FE9" w:rsidRPr="00805B72" w:rsidRDefault="00A27933" w:rsidP="00737343">
      <w:pPr>
        <w:pStyle w:val="Ttulo1"/>
        <w:jc w:val="both"/>
        <w:rPr>
          <w:rFonts w:ascii="Arial Narrow" w:hAnsi="Arial Narrow" w:cs="Times New Roman"/>
          <w:szCs w:val="22"/>
        </w:rPr>
      </w:pPr>
      <w:bookmarkStart w:id="4" w:name="_Toc106123803"/>
      <w:bookmarkEnd w:id="3"/>
      <w:r w:rsidRPr="00805B72">
        <w:rPr>
          <w:rFonts w:ascii="Arial Narrow" w:hAnsi="Arial Narrow" w:cs="Times New Roman"/>
          <w:szCs w:val="22"/>
        </w:rPr>
        <w:t>ALCANCE</w:t>
      </w:r>
      <w:bookmarkEnd w:id="4"/>
    </w:p>
    <w:p w14:paraId="5DDC0AEC" w14:textId="77777777" w:rsidR="00A27933" w:rsidRPr="00805B72" w:rsidRDefault="00A27933" w:rsidP="00A27933">
      <w:pPr>
        <w:rPr>
          <w:rFonts w:cs="Arial"/>
          <w:szCs w:val="22"/>
          <w:lang w:val="es-MX"/>
        </w:rPr>
      </w:pPr>
    </w:p>
    <w:p w14:paraId="4403FE96" w14:textId="213969A4" w:rsidR="00A27933" w:rsidRPr="00805B72" w:rsidRDefault="00A27933" w:rsidP="00A27933">
      <w:pPr>
        <w:pStyle w:val="Textoindependiente3"/>
        <w:rPr>
          <w:rFonts w:ascii="Arial Narrow" w:hAnsi="Arial Narrow"/>
          <w:szCs w:val="22"/>
        </w:rPr>
      </w:pPr>
      <w:bookmarkStart w:id="5" w:name="_Hlk65507731"/>
      <w:r w:rsidRPr="00805B72">
        <w:rPr>
          <w:rFonts w:ascii="Arial Narrow" w:hAnsi="Arial Narrow"/>
          <w:sz w:val="22"/>
          <w:szCs w:val="22"/>
          <w:u w:val="none"/>
          <w:lang w:val="es-CO"/>
        </w:rPr>
        <w:t>El programa se aplica a toda la Superintendencia de Industria y Comercio.</w:t>
      </w:r>
      <w:bookmarkEnd w:id="5"/>
    </w:p>
    <w:p w14:paraId="0C8F16F6" w14:textId="77777777" w:rsidR="00E702DC" w:rsidRPr="00805B72" w:rsidRDefault="00E702DC" w:rsidP="00E702DC">
      <w:pPr>
        <w:pStyle w:val="Textoindependiente3"/>
        <w:rPr>
          <w:rFonts w:ascii="Arial Narrow" w:hAnsi="Arial Narrow"/>
          <w:sz w:val="22"/>
          <w:szCs w:val="22"/>
          <w:u w:val="none"/>
          <w:lang w:val="es-CO"/>
        </w:rPr>
      </w:pPr>
    </w:p>
    <w:p w14:paraId="6870A146" w14:textId="77777777" w:rsidR="00002FE9" w:rsidRPr="00805B72" w:rsidRDefault="00002FE9" w:rsidP="00737343">
      <w:pPr>
        <w:pStyle w:val="Ttulo1"/>
        <w:jc w:val="both"/>
        <w:rPr>
          <w:rFonts w:ascii="Arial Narrow" w:hAnsi="Arial Narrow" w:cs="Times New Roman"/>
          <w:szCs w:val="22"/>
        </w:rPr>
      </w:pPr>
      <w:bookmarkStart w:id="6" w:name="_Toc403480493"/>
      <w:bookmarkStart w:id="7" w:name="_Toc106123804"/>
      <w:r w:rsidRPr="00805B72">
        <w:rPr>
          <w:rFonts w:ascii="Arial Narrow" w:hAnsi="Arial Narrow" w:cs="Times New Roman"/>
          <w:szCs w:val="22"/>
        </w:rPr>
        <w:t>GLOSARIO</w:t>
      </w:r>
      <w:bookmarkEnd w:id="6"/>
      <w:bookmarkEnd w:id="7"/>
    </w:p>
    <w:p w14:paraId="43E7E654" w14:textId="77777777" w:rsidR="00C45FA6" w:rsidRPr="00805B72" w:rsidRDefault="00C45FA6" w:rsidP="00737343">
      <w:pPr>
        <w:pStyle w:val="Textoindependiente"/>
        <w:spacing w:after="0"/>
        <w:rPr>
          <w:szCs w:val="22"/>
          <w:lang w:val="es-ES"/>
        </w:rPr>
      </w:pPr>
    </w:p>
    <w:p w14:paraId="327BED92" w14:textId="602CA8A4" w:rsidR="005A6D88" w:rsidRPr="00805B72" w:rsidRDefault="005A6D88" w:rsidP="005A6D88">
      <w:pPr>
        <w:rPr>
          <w:szCs w:val="22"/>
        </w:rPr>
      </w:pPr>
      <w:r w:rsidRPr="00805B72">
        <w:rPr>
          <w:szCs w:val="22"/>
        </w:rPr>
        <w:t>Para los efectos del cumplimiento del presente programa</w:t>
      </w:r>
      <w:r w:rsidR="00CD16F0" w:rsidRPr="00805B72">
        <w:rPr>
          <w:szCs w:val="22"/>
        </w:rPr>
        <w:t>,</w:t>
      </w:r>
      <w:r w:rsidRPr="00805B72">
        <w:rPr>
          <w:szCs w:val="22"/>
        </w:rPr>
        <w:t xml:space="preserve"> se adoptan las siguientes definiciones:</w:t>
      </w:r>
    </w:p>
    <w:p w14:paraId="5755D7B3" w14:textId="77777777" w:rsidR="005A6D88" w:rsidRPr="00805B72" w:rsidRDefault="005A6D88" w:rsidP="00737343">
      <w:pPr>
        <w:pStyle w:val="Textoindependiente"/>
        <w:spacing w:after="0"/>
        <w:rPr>
          <w:b/>
          <w:szCs w:val="22"/>
          <w:lang w:val="es-ES"/>
        </w:rPr>
      </w:pPr>
    </w:p>
    <w:p w14:paraId="13B3746D" w14:textId="2EF08A34" w:rsidR="009C391F" w:rsidRPr="00805B72" w:rsidRDefault="00A27933" w:rsidP="009C391F">
      <w:pPr>
        <w:autoSpaceDE w:val="0"/>
        <w:autoSpaceDN w:val="0"/>
        <w:adjustRightInd w:val="0"/>
        <w:rPr>
          <w:szCs w:val="22"/>
        </w:rPr>
      </w:pPr>
      <w:r w:rsidRPr="00805B72">
        <w:rPr>
          <w:b/>
          <w:szCs w:val="22"/>
        </w:rPr>
        <w:t>ANÁLISIS DE CICLO DE VIDA</w:t>
      </w:r>
      <w:r w:rsidR="009C391F" w:rsidRPr="00805B72">
        <w:rPr>
          <w:b/>
          <w:szCs w:val="22"/>
        </w:rPr>
        <w:t>:</w:t>
      </w:r>
      <w:r w:rsidR="009C391F" w:rsidRPr="00805B72">
        <w:rPr>
          <w:szCs w:val="22"/>
        </w:rPr>
        <w:t xml:space="preserve"> Recopilación y evaluación de las entradas, las salidas y los impactos ambientales potenciales de un sistema del producto a través de su ciclo de vida.</w:t>
      </w:r>
    </w:p>
    <w:p w14:paraId="2ED2A793" w14:textId="77777777" w:rsidR="009C391F" w:rsidRPr="00805B72" w:rsidRDefault="009C391F" w:rsidP="009C391F">
      <w:pPr>
        <w:autoSpaceDE w:val="0"/>
        <w:autoSpaceDN w:val="0"/>
        <w:adjustRightInd w:val="0"/>
        <w:rPr>
          <w:szCs w:val="22"/>
        </w:rPr>
      </w:pPr>
    </w:p>
    <w:p w14:paraId="62737BFB" w14:textId="66A25DEB" w:rsidR="009C391F" w:rsidRPr="00805B72" w:rsidRDefault="00A27933" w:rsidP="009C391F">
      <w:pPr>
        <w:autoSpaceDE w:val="0"/>
        <w:autoSpaceDN w:val="0"/>
        <w:adjustRightInd w:val="0"/>
        <w:rPr>
          <w:szCs w:val="22"/>
        </w:rPr>
      </w:pPr>
      <w:r w:rsidRPr="00805B72">
        <w:rPr>
          <w:b/>
          <w:szCs w:val="22"/>
        </w:rPr>
        <w:t>BIODEGRADABLE</w:t>
      </w:r>
      <w:r w:rsidR="009C391F" w:rsidRPr="00805B72">
        <w:rPr>
          <w:b/>
          <w:szCs w:val="22"/>
        </w:rPr>
        <w:t>:</w:t>
      </w:r>
      <w:r w:rsidR="009C391F" w:rsidRPr="00805B72">
        <w:rPr>
          <w:szCs w:val="22"/>
        </w:rPr>
        <w:t xml:space="preserve"> Material (producto) que se puede descomponer naturalmente con microrganismos y otros pro</w:t>
      </w:r>
      <w:r w:rsidR="00AF2F7F" w:rsidRPr="00805B72">
        <w:rPr>
          <w:szCs w:val="22"/>
        </w:rPr>
        <w:t>cesos biológicos,</w:t>
      </w:r>
      <w:r w:rsidR="009C391F" w:rsidRPr="00805B72">
        <w:rPr>
          <w:szCs w:val="22"/>
        </w:rPr>
        <w:t xml:space="preserve"> también llamados r</w:t>
      </w:r>
      <w:r w:rsidR="00CD16F0" w:rsidRPr="00805B72">
        <w:rPr>
          <w:szCs w:val="22"/>
        </w:rPr>
        <w:t xml:space="preserve">esiduos </w:t>
      </w:r>
      <w:r w:rsidR="009C391F" w:rsidRPr="00805B72">
        <w:rPr>
          <w:szCs w:val="22"/>
        </w:rPr>
        <w:t>o productos orgánicos biodegradables. Cuando están expuestos a la naturaleza, en combinación con oxígeno y humedad, se descomponen con relativa eficiencia, evitando la acumulación de residuos (basuras).</w:t>
      </w:r>
    </w:p>
    <w:p w14:paraId="431A737B" w14:textId="77777777" w:rsidR="009C391F" w:rsidRPr="00805B72" w:rsidRDefault="009C391F" w:rsidP="009C391F">
      <w:pPr>
        <w:autoSpaceDE w:val="0"/>
        <w:autoSpaceDN w:val="0"/>
        <w:adjustRightInd w:val="0"/>
        <w:rPr>
          <w:rFonts w:cs="Calibri"/>
          <w:color w:val="1D1D1B"/>
          <w:szCs w:val="22"/>
          <w:lang w:eastAsia="en-US"/>
        </w:rPr>
      </w:pPr>
    </w:p>
    <w:p w14:paraId="09E0F0E1" w14:textId="171021CB" w:rsidR="009C391F" w:rsidRPr="00805B72" w:rsidRDefault="00A27933" w:rsidP="00AF2F7F">
      <w:pPr>
        <w:autoSpaceDE w:val="0"/>
        <w:autoSpaceDN w:val="0"/>
        <w:adjustRightInd w:val="0"/>
        <w:rPr>
          <w:szCs w:val="22"/>
        </w:rPr>
      </w:pPr>
      <w:r w:rsidRPr="00805B72">
        <w:rPr>
          <w:b/>
          <w:szCs w:val="22"/>
        </w:rPr>
        <w:t>BIENES Y SERVICIOS</w:t>
      </w:r>
      <w:r w:rsidR="009C391F" w:rsidRPr="00805B72">
        <w:rPr>
          <w:b/>
          <w:szCs w:val="22"/>
        </w:rPr>
        <w:t>:</w:t>
      </w:r>
      <w:r w:rsidR="009C391F" w:rsidRPr="00805B72">
        <w:rPr>
          <w:szCs w:val="22"/>
        </w:rPr>
        <w:t xml:space="preserve"> Los bienes están representados en objetos materiales, cuya utilidad permite satisfacer una necesidad de un modo directo o indirecto. Los servicios están considerados en aquellos trabajos que otras personas realizan para satisfacer necesidades.</w:t>
      </w:r>
    </w:p>
    <w:p w14:paraId="1585A51C" w14:textId="77777777" w:rsidR="009C391F" w:rsidRPr="00805B72" w:rsidRDefault="009C391F" w:rsidP="009C391F">
      <w:pPr>
        <w:rPr>
          <w:szCs w:val="22"/>
        </w:rPr>
      </w:pPr>
    </w:p>
    <w:p w14:paraId="431BCD95" w14:textId="04719C19" w:rsidR="009C391F" w:rsidRPr="00805B72" w:rsidRDefault="00A27933" w:rsidP="009C391F">
      <w:pPr>
        <w:rPr>
          <w:szCs w:val="22"/>
        </w:rPr>
      </w:pPr>
      <w:r w:rsidRPr="00805B72">
        <w:rPr>
          <w:b/>
          <w:szCs w:val="22"/>
        </w:rPr>
        <w:t>BIENES Y SERVICIOS SOSTENIBLES</w:t>
      </w:r>
      <w:r w:rsidR="009C391F" w:rsidRPr="00805B72">
        <w:rPr>
          <w:b/>
          <w:szCs w:val="22"/>
        </w:rPr>
        <w:t>:</w:t>
      </w:r>
      <w:r w:rsidR="009C391F" w:rsidRPr="00805B72">
        <w:rPr>
          <w:szCs w:val="22"/>
        </w:rPr>
        <w:t xml:space="preserve"> Un bien o servicio sostenible</w:t>
      </w:r>
      <w:r w:rsidR="00CD16F0" w:rsidRPr="00805B72">
        <w:rPr>
          <w:szCs w:val="22"/>
        </w:rPr>
        <w:t>,</w:t>
      </w:r>
      <w:r w:rsidR="009C391F" w:rsidRPr="00805B72">
        <w:rPr>
          <w:szCs w:val="22"/>
        </w:rPr>
        <w:t xml:space="preserve"> es aquel que utiliza de manera racional y eficiente los recursos naturales, humanos y económicos a lo largo de su ciclo de vida, generando así beneficios para el medio ambiente, la sociedad y la economía. </w:t>
      </w:r>
    </w:p>
    <w:p w14:paraId="1CAA9FA1" w14:textId="77777777" w:rsidR="009C391F" w:rsidRPr="00805B72" w:rsidRDefault="009C391F" w:rsidP="009C391F">
      <w:pPr>
        <w:rPr>
          <w:szCs w:val="22"/>
        </w:rPr>
      </w:pPr>
    </w:p>
    <w:p w14:paraId="6F092155" w14:textId="212813FA" w:rsidR="0023517F" w:rsidRPr="00805B72" w:rsidRDefault="00A27933" w:rsidP="002C3242">
      <w:pPr>
        <w:widowControl w:val="0"/>
        <w:rPr>
          <w:szCs w:val="22"/>
        </w:rPr>
      </w:pPr>
      <w:r w:rsidRPr="00805B72">
        <w:rPr>
          <w:b/>
          <w:szCs w:val="22"/>
        </w:rPr>
        <w:t>CONTRATO</w:t>
      </w:r>
      <w:r w:rsidR="0023517F" w:rsidRPr="00805B72">
        <w:rPr>
          <w:b/>
          <w:szCs w:val="22"/>
        </w:rPr>
        <w:t>:</w:t>
      </w:r>
      <w:r w:rsidR="0023517F" w:rsidRPr="00805B72">
        <w:rPr>
          <w:szCs w:val="22"/>
        </w:rPr>
        <w:t xml:space="preserve"> Acuerdo de voluntades entre entidades públicas y personas naturales, jurídicas, consorcios o uniones temporales, elevado a escrito, en el que se pactan las condiciones del negocio jurídico, objeto, </w:t>
      </w:r>
      <w:r w:rsidR="00CD16F0" w:rsidRPr="00805B72">
        <w:rPr>
          <w:szCs w:val="22"/>
        </w:rPr>
        <w:t>obligaciones, precio plazo, entre otros aspectos.</w:t>
      </w:r>
      <w:r w:rsidR="0023517F" w:rsidRPr="00805B72">
        <w:rPr>
          <w:szCs w:val="22"/>
        </w:rPr>
        <w:t xml:space="preserve"> </w:t>
      </w:r>
    </w:p>
    <w:p w14:paraId="4C50B835" w14:textId="77777777" w:rsidR="0023517F" w:rsidRPr="00805B72" w:rsidRDefault="0023517F" w:rsidP="002C3242">
      <w:pPr>
        <w:widowControl w:val="0"/>
        <w:rPr>
          <w:szCs w:val="22"/>
        </w:rPr>
      </w:pPr>
    </w:p>
    <w:p w14:paraId="0659137A" w14:textId="3F49C5E3" w:rsidR="009C391F" w:rsidRPr="00805B72" w:rsidRDefault="00A27933" w:rsidP="009C391F">
      <w:pPr>
        <w:rPr>
          <w:szCs w:val="22"/>
        </w:rPr>
      </w:pPr>
      <w:r w:rsidRPr="00805B72">
        <w:rPr>
          <w:b/>
          <w:szCs w:val="22"/>
        </w:rPr>
        <w:t>CONSUMO Y PRODUCCIÓN SOSTENIBLES</w:t>
      </w:r>
      <w:r w:rsidR="009C391F" w:rsidRPr="00805B72">
        <w:rPr>
          <w:b/>
          <w:szCs w:val="22"/>
        </w:rPr>
        <w:t>:</w:t>
      </w:r>
      <w:r w:rsidR="009C391F" w:rsidRPr="00805B72">
        <w:rPr>
          <w:szCs w:val="22"/>
        </w:rPr>
        <w:t xml:space="preserve"> Es el uso de servicios y productos relacionados que responden a las necesidades básicas y aportan una mejor calidad de vida</w:t>
      </w:r>
      <w:r w:rsidR="00545D13" w:rsidRPr="00805B72">
        <w:rPr>
          <w:szCs w:val="22"/>
        </w:rPr>
        <w:t>,</w:t>
      </w:r>
      <w:r w:rsidR="009C391F" w:rsidRPr="00805B72">
        <w:rPr>
          <w:szCs w:val="22"/>
        </w:rPr>
        <w:t xml:space="preserve"> al mismo tiempo que minimizan el uso de recurso</w:t>
      </w:r>
      <w:r w:rsidR="00545D13" w:rsidRPr="00805B72">
        <w:rPr>
          <w:szCs w:val="22"/>
        </w:rPr>
        <w:t>s</w:t>
      </w:r>
      <w:r w:rsidR="009C391F" w:rsidRPr="00805B72">
        <w:rPr>
          <w:szCs w:val="22"/>
        </w:rPr>
        <w:t xml:space="preserve"> naturales y de materiales tóxicos, así como también la emisión de desechos y contaminantes. </w:t>
      </w:r>
    </w:p>
    <w:p w14:paraId="224CD3BD" w14:textId="77777777" w:rsidR="009C391F" w:rsidRPr="00805B72" w:rsidRDefault="009C391F" w:rsidP="009C391F">
      <w:pPr>
        <w:rPr>
          <w:szCs w:val="22"/>
        </w:rPr>
      </w:pPr>
    </w:p>
    <w:p w14:paraId="4FB7ACAF" w14:textId="116A40C8" w:rsidR="00A246A8" w:rsidRPr="00805B72" w:rsidRDefault="00A27933" w:rsidP="00A246A8">
      <w:pPr>
        <w:rPr>
          <w:szCs w:val="22"/>
        </w:rPr>
      </w:pPr>
      <w:r w:rsidRPr="00805B72">
        <w:rPr>
          <w:b/>
          <w:szCs w:val="22"/>
        </w:rPr>
        <w:t>COMPRA PÚBLICA SOSTENIBLE</w:t>
      </w:r>
      <w:r w:rsidR="00A246A8" w:rsidRPr="00805B72">
        <w:rPr>
          <w:b/>
          <w:szCs w:val="22"/>
        </w:rPr>
        <w:t>:</w:t>
      </w:r>
      <w:r w:rsidR="00A246A8" w:rsidRPr="00805B72">
        <w:rPr>
          <w:szCs w:val="22"/>
        </w:rPr>
        <w:t xml:space="preserve"> Es el proceso que siguen las organizaciones para satisfacer sus necesidades de bienes, servicios, trabajo e insumos de manera que obtengan valor por su dinero sobre la base </w:t>
      </w:r>
      <w:r w:rsidR="00A246A8" w:rsidRPr="00805B72">
        <w:rPr>
          <w:szCs w:val="22"/>
        </w:rPr>
        <w:lastRenderedPageBreak/>
        <w:t xml:space="preserve">del ciclo de vida, con la finalidad de generar beneficios para la institución, para la sociedad y la economía al tiempo que se minimiza el impacto sobre el medio ambiente (Guía Conceptual y Metodológica de Compras Públicas Sostenibles). </w:t>
      </w:r>
    </w:p>
    <w:p w14:paraId="546890D6" w14:textId="77777777" w:rsidR="00A246A8" w:rsidRPr="00805B72" w:rsidRDefault="00A246A8" w:rsidP="00A246A8">
      <w:pPr>
        <w:rPr>
          <w:szCs w:val="22"/>
        </w:rPr>
      </w:pPr>
    </w:p>
    <w:p w14:paraId="5B5C504E" w14:textId="14EF7FBB" w:rsidR="00926317" w:rsidRPr="00805B72" w:rsidRDefault="00A27933" w:rsidP="00926317">
      <w:pPr>
        <w:rPr>
          <w:szCs w:val="22"/>
        </w:rPr>
      </w:pPr>
      <w:r w:rsidRPr="00805B72">
        <w:rPr>
          <w:b/>
          <w:szCs w:val="22"/>
        </w:rPr>
        <w:t>CRITERIOS AMBIENTALES</w:t>
      </w:r>
      <w:r w:rsidR="00FE26EF" w:rsidRPr="00805B72">
        <w:rPr>
          <w:b/>
          <w:szCs w:val="22"/>
        </w:rPr>
        <w:t>:</w:t>
      </w:r>
      <w:r w:rsidR="00FE26EF" w:rsidRPr="00805B72">
        <w:rPr>
          <w:szCs w:val="22"/>
        </w:rPr>
        <w:t> </w:t>
      </w:r>
      <w:r w:rsidR="00926317" w:rsidRPr="00805B72">
        <w:rPr>
          <w:szCs w:val="22"/>
        </w:rPr>
        <w:t>Lineamientos destinados a preservar y restaurar el equilibrio ecológico y proteger el ambiente.</w:t>
      </w:r>
    </w:p>
    <w:p w14:paraId="3D8D7453" w14:textId="63D4A076" w:rsidR="00A246A8" w:rsidRPr="00805B72" w:rsidRDefault="00A246A8" w:rsidP="00A246A8">
      <w:pPr>
        <w:rPr>
          <w:szCs w:val="22"/>
        </w:rPr>
      </w:pPr>
    </w:p>
    <w:p w14:paraId="6F1CB3DE" w14:textId="21F84E80" w:rsidR="00794D5F" w:rsidRPr="00805B72" w:rsidRDefault="00A27933" w:rsidP="00A246A8">
      <w:pPr>
        <w:rPr>
          <w:szCs w:val="22"/>
        </w:rPr>
      </w:pPr>
      <w:r w:rsidRPr="00805B72">
        <w:rPr>
          <w:b/>
          <w:bCs/>
          <w:szCs w:val="22"/>
        </w:rPr>
        <w:t>ESTUDIO PREVIO:</w:t>
      </w:r>
      <w:r w:rsidRPr="00805B72">
        <w:rPr>
          <w:szCs w:val="22"/>
        </w:rPr>
        <w:t xml:space="preserve"> </w:t>
      </w:r>
      <w:r w:rsidR="00794D5F" w:rsidRPr="00805B72">
        <w:rPr>
          <w:szCs w:val="22"/>
        </w:rPr>
        <w:t>Los estudios y documentos previos son el soporte para elaborar</w:t>
      </w:r>
      <w:r w:rsidR="00943BEF" w:rsidRPr="00805B72">
        <w:rPr>
          <w:szCs w:val="22"/>
        </w:rPr>
        <w:t xml:space="preserve"> </w:t>
      </w:r>
      <w:r w:rsidR="00794D5F" w:rsidRPr="00805B72">
        <w:rPr>
          <w:szCs w:val="22"/>
        </w:rPr>
        <w:t xml:space="preserve">proyecto de pliegos, </w:t>
      </w:r>
      <w:r w:rsidR="00943BEF" w:rsidRPr="00805B72">
        <w:rPr>
          <w:szCs w:val="22"/>
        </w:rPr>
        <w:t xml:space="preserve">pliego de condiciones </w:t>
      </w:r>
      <w:r w:rsidR="00794D5F" w:rsidRPr="00805B72">
        <w:rPr>
          <w:szCs w:val="22"/>
        </w:rPr>
        <w:t xml:space="preserve">y el contrato. </w:t>
      </w:r>
    </w:p>
    <w:p w14:paraId="1AAA671A" w14:textId="77777777" w:rsidR="00794D5F" w:rsidRPr="00805B72" w:rsidRDefault="00794D5F" w:rsidP="00A246A8">
      <w:pPr>
        <w:rPr>
          <w:color w:val="365F91" w:themeColor="accent1" w:themeShade="BF"/>
          <w:szCs w:val="22"/>
        </w:rPr>
      </w:pPr>
    </w:p>
    <w:p w14:paraId="4D76F076" w14:textId="658F2BC0" w:rsidR="00A27933" w:rsidRPr="00805B72" w:rsidRDefault="00A27933" w:rsidP="00A27933">
      <w:pPr>
        <w:autoSpaceDE w:val="0"/>
        <w:autoSpaceDN w:val="0"/>
        <w:adjustRightInd w:val="0"/>
        <w:rPr>
          <w:rFonts w:cs="Arial"/>
          <w:bCs/>
          <w:szCs w:val="22"/>
        </w:rPr>
      </w:pPr>
      <w:r w:rsidRPr="00805B72">
        <w:rPr>
          <w:rFonts w:cs="Arial"/>
          <w:b/>
          <w:bCs/>
          <w:szCs w:val="22"/>
        </w:rPr>
        <w:t>IMPACTO AMBIENTAL:</w:t>
      </w:r>
      <w:r w:rsidRPr="00805B72">
        <w:rPr>
          <w:rFonts w:cs="Arial"/>
          <w:bCs/>
          <w:szCs w:val="22"/>
        </w:rPr>
        <w:t xml:space="preserve"> Cambio, temporal o espacial, provocado en el medio ambiente por la actividad humana. </w:t>
      </w:r>
    </w:p>
    <w:p w14:paraId="69ADD951" w14:textId="77777777" w:rsidR="00A27933" w:rsidRPr="00805B72" w:rsidRDefault="00A27933" w:rsidP="00A246A8">
      <w:pPr>
        <w:rPr>
          <w:color w:val="365F91" w:themeColor="accent1" w:themeShade="BF"/>
          <w:szCs w:val="22"/>
        </w:rPr>
      </w:pPr>
    </w:p>
    <w:p w14:paraId="23597530" w14:textId="4DA70CC5" w:rsidR="00FE26EF" w:rsidRPr="00805B72" w:rsidRDefault="00A27933" w:rsidP="00FE26EF">
      <w:pPr>
        <w:widowControl w:val="0"/>
        <w:rPr>
          <w:szCs w:val="22"/>
        </w:rPr>
      </w:pPr>
      <w:r w:rsidRPr="00805B72">
        <w:rPr>
          <w:b/>
          <w:szCs w:val="22"/>
        </w:rPr>
        <w:t>OFERENTE O PROPONENTE:</w:t>
      </w:r>
      <w:r w:rsidRPr="00805B72">
        <w:rPr>
          <w:szCs w:val="22"/>
        </w:rPr>
        <w:t xml:space="preserve"> </w:t>
      </w:r>
      <w:r w:rsidR="00FE26EF" w:rsidRPr="00805B72">
        <w:rPr>
          <w:szCs w:val="22"/>
        </w:rPr>
        <w:t>Persona natural o jurídica que presenta ofertas o propuestas de bienes o servicios.</w:t>
      </w:r>
    </w:p>
    <w:p w14:paraId="39F18349" w14:textId="5E960159" w:rsidR="005A6D88" w:rsidRPr="00805B72" w:rsidRDefault="005A6D88" w:rsidP="002C3242">
      <w:pPr>
        <w:widowControl w:val="0"/>
        <w:rPr>
          <w:b/>
          <w:szCs w:val="22"/>
        </w:rPr>
      </w:pPr>
    </w:p>
    <w:p w14:paraId="2973D714" w14:textId="5EDAD06D" w:rsidR="009C391F" w:rsidRPr="00805B72" w:rsidRDefault="00A27933" w:rsidP="009C391F">
      <w:pPr>
        <w:autoSpaceDE w:val="0"/>
        <w:autoSpaceDN w:val="0"/>
        <w:adjustRightInd w:val="0"/>
        <w:rPr>
          <w:szCs w:val="22"/>
        </w:rPr>
      </w:pPr>
      <w:r w:rsidRPr="00805B72">
        <w:rPr>
          <w:b/>
          <w:szCs w:val="22"/>
        </w:rPr>
        <w:t>RECICLABLE:</w:t>
      </w:r>
      <w:r w:rsidRPr="00805B72">
        <w:rPr>
          <w:szCs w:val="22"/>
        </w:rPr>
        <w:t xml:space="preserve"> </w:t>
      </w:r>
      <w:r w:rsidR="009C391F" w:rsidRPr="00805B72">
        <w:rPr>
          <w:szCs w:val="22"/>
        </w:rPr>
        <w:t>Objetos y/o materiales que pueden ser considerados como residuos, y que a través de un proceso de recolección, selección y procesamiento se convierten en materias primas para la incorporación en procesos de fabricación de nuevos bienes.</w:t>
      </w:r>
    </w:p>
    <w:p w14:paraId="6BE0C85F" w14:textId="77777777" w:rsidR="009C391F" w:rsidRPr="00805B72" w:rsidRDefault="009C391F" w:rsidP="002C3242">
      <w:pPr>
        <w:widowControl w:val="0"/>
        <w:rPr>
          <w:szCs w:val="22"/>
        </w:rPr>
      </w:pPr>
    </w:p>
    <w:p w14:paraId="19E4E388" w14:textId="77777777" w:rsidR="00191D16" w:rsidRPr="00805B72" w:rsidRDefault="00191D16" w:rsidP="00191D16">
      <w:pPr>
        <w:widowControl w:val="0"/>
        <w:rPr>
          <w:szCs w:val="22"/>
        </w:rPr>
      </w:pPr>
      <w:r w:rsidRPr="00805B72">
        <w:rPr>
          <w:b/>
          <w:szCs w:val="22"/>
        </w:rPr>
        <w:t>SGA:</w:t>
      </w:r>
      <w:r w:rsidRPr="00805B72">
        <w:rPr>
          <w:szCs w:val="22"/>
        </w:rPr>
        <w:t xml:space="preserve"> Sistema de Gestión Ambiental.</w:t>
      </w:r>
    </w:p>
    <w:p w14:paraId="2859D8F4" w14:textId="77777777" w:rsidR="00191D16" w:rsidRPr="00805B72" w:rsidRDefault="00191D16" w:rsidP="002C3242">
      <w:pPr>
        <w:widowControl w:val="0"/>
      </w:pPr>
    </w:p>
    <w:p w14:paraId="014660FD" w14:textId="77777777" w:rsidR="00002FE9" w:rsidRPr="00805B72" w:rsidRDefault="00002FE9" w:rsidP="00737343">
      <w:pPr>
        <w:pStyle w:val="Ttulo1"/>
        <w:jc w:val="both"/>
        <w:rPr>
          <w:rFonts w:ascii="Arial Narrow" w:hAnsi="Arial Narrow" w:cs="Times New Roman"/>
        </w:rPr>
      </w:pPr>
      <w:bookmarkStart w:id="8" w:name="_Toc403480494"/>
      <w:bookmarkStart w:id="9" w:name="_Toc106123805"/>
      <w:r w:rsidRPr="00805B72">
        <w:rPr>
          <w:rFonts w:ascii="Arial Narrow" w:hAnsi="Arial Narrow" w:cs="Times New Roman"/>
        </w:rPr>
        <w:t>REFERENCIAS</w:t>
      </w:r>
      <w:bookmarkEnd w:id="8"/>
      <w:bookmarkEnd w:id="9"/>
    </w:p>
    <w:p w14:paraId="040378BF" w14:textId="77777777" w:rsidR="009B7B25" w:rsidRPr="00805B72" w:rsidRDefault="009B7B25" w:rsidP="00737343"/>
    <w:p w14:paraId="7F6571BF" w14:textId="1BAAEC28" w:rsidR="00CC25DA" w:rsidRPr="00805B72" w:rsidRDefault="00A246A8" w:rsidP="00A246A8">
      <w:pPr>
        <w:rPr>
          <w:sz w:val="20"/>
        </w:rPr>
      </w:pPr>
      <w:r w:rsidRPr="00805B72">
        <w:t xml:space="preserve">En el marco legal establecido para el desarrollo del presente documento se aplica lo referenciado </w:t>
      </w:r>
      <w:r w:rsidR="00CC25DA" w:rsidRPr="00805B72">
        <w:t xml:space="preserve">en el SIGI en el </w:t>
      </w:r>
      <w:r w:rsidR="00724623" w:rsidRPr="00805B72">
        <w:t>p</w:t>
      </w:r>
      <w:r w:rsidR="00CC25DA" w:rsidRPr="00805B72">
        <w:t>roceso de Gestión Ambiental en cuanto a:</w:t>
      </w:r>
    </w:p>
    <w:p w14:paraId="62AC7AA1" w14:textId="77777777" w:rsidR="00CC25DA" w:rsidRPr="00805B72" w:rsidRDefault="00CC25DA" w:rsidP="00A246A8">
      <w:pPr>
        <w:rPr>
          <w:sz w:val="20"/>
        </w:rPr>
      </w:pPr>
    </w:p>
    <w:p w14:paraId="71BF1683" w14:textId="6D293C65" w:rsidR="00CC25DA" w:rsidRPr="00805B72" w:rsidRDefault="00CC25DA" w:rsidP="00A246A8">
      <w:r w:rsidRPr="00805B72">
        <w:t xml:space="preserve">- Matriz de identificación, acceso y evaluación de requisitos legales y otros requisitos </w:t>
      </w:r>
      <w:r w:rsidR="00E96811" w:rsidRPr="00805B72">
        <w:t>- SC03-F02</w:t>
      </w:r>
      <w:r w:rsidRPr="00805B72">
        <w:t xml:space="preserve">. </w:t>
      </w:r>
      <w:r w:rsidR="00E96811" w:rsidRPr="00805B72">
        <w:t xml:space="preserve">  </w:t>
      </w:r>
    </w:p>
    <w:p w14:paraId="3C52D6DE" w14:textId="4B7F3760" w:rsidR="00CC25DA" w:rsidRPr="00805B72" w:rsidRDefault="00CC25DA" w:rsidP="00A246A8">
      <w:r w:rsidRPr="00805B72">
        <w:t xml:space="preserve">- Matriz de identificación de aspectos, evaluación y control de impactos </w:t>
      </w:r>
      <w:r w:rsidR="00E96811" w:rsidRPr="00805B72">
        <w:t>ambientales</w:t>
      </w:r>
      <w:r w:rsidRPr="00805B72">
        <w:t xml:space="preserve"> - </w:t>
      </w:r>
      <w:r w:rsidR="00E96811" w:rsidRPr="00805B72">
        <w:t>SC03-F01</w:t>
      </w:r>
      <w:r w:rsidRPr="00805B72">
        <w:t>.</w:t>
      </w:r>
      <w:r w:rsidR="00E96811" w:rsidRPr="00805B72">
        <w:t xml:space="preserve"> </w:t>
      </w:r>
    </w:p>
    <w:p w14:paraId="6A7C352A" w14:textId="77777777" w:rsidR="00605EB5" w:rsidRPr="00805B72" w:rsidRDefault="00605EB5" w:rsidP="00A246A8"/>
    <w:p w14:paraId="71E09E40" w14:textId="417D5FD4" w:rsidR="00FC733C" w:rsidRPr="00805B72" w:rsidRDefault="00FC733C" w:rsidP="0095699D">
      <w:pPr>
        <w:pStyle w:val="Ttulo1"/>
        <w:jc w:val="both"/>
        <w:rPr>
          <w:rFonts w:ascii="Arial Narrow" w:hAnsi="Arial Narrow"/>
          <w:szCs w:val="22"/>
        </w:rPr>
      </w:pPr>
      <w:bookmarkStart w:id="10" w:name="_Toc403480496"/>
      <w:bookmarkStart w:id="11" w:name="_Toc106123806"/>
      <w:r w:rsidRPr="00805B72">
        <w:rPr>
          <w:rFonts w:ascii="Arial Narrow" w:hAnsi="Arial Narrow"/>
          <w:szCs w:val="22"/>
        </w:rPr>
        <w:t>DESCRIPCIÓN DE ACTIVIDADES Y RESPONSABILIDADES</w:t>
      </w:r>
      <w:bookmarkEnd w:id="10"/>
      <w:bookmarkEnd w:id="11"/>
    </w:p>
    <w:p w14:paraId="5123FA28" w14:textId="77777777" w:rsidR="00411D9D" w:rsidRPr="00805B72" w:rsidRDefault="00411D9D" w:rsidP="00411D9D">
      <w:pPr>
        <w:rPr>
          <w:rFonts w:cs="Arial"/>
          <w:szCs w:val="22"/>
        </w:rPr>
      </w:pPr>
    </w:p>
    <w:p w14:paraId="7ED6E023" w14:textId="77777777" w:rsidR="00364395" w:rsidRDefault="00D56714" w:rsidP="00FF54EA">
      <w:pPr>
        <w:autoSpaceDE w:val="0"/>
        <w:autoSpaceDN w:val="0"/>
        <w:adjustRightInd w:val="0"/>
        <w:rPr>
          <w:rFonts w:cs="Arial"/>
        </w:rPr>
      </w:pPr>
      <w:r w:rsidRPr="00805B72">
        <w:rPr>
          <w:rFonts w:cs="Arial"/>
          <w:szCs w:val="22"/>
        </w:rPr>
        <w:t>Para estructurar una eficiente gestión de compras sostenibles</w:t>
      </w:r>
      <w:r w:rsidR="00AA70F4" w:rsidRPr="00805B72">
        <w:rPr>
          <w:rFonts w:cs="Arial"/>
          <w:szCs w:val="22"/>
        </w:rPr>
        <w:t>,</w:t>
      </w:r>
      <w:r w:rsidRPr="00805B72">
        <w:rPr>
          <w:rFonts w:cs="Arial"/>
          <w:szCs w:val="22"/>
        </w:rPr>
        <w:t xml:space="preserve"> </w:t>
      </w:r>
      <w:r w:rsidR="007C5E43">
        <w:rPr>
          <w:rFonts w:cs="Arial"/>
          <w:szCs w:val="22"/>
        </w:rPr>
        <w:t xml:space="preserve">es muy importante identificar </w:t>
      </w:r>
      <w:r w:rsidRPr="00805B72">
        <w:rPr>
          <w:rFonts w:cs="Arial"/>
          <w:szCs w:val="22"/>
        </w:rPr>
        <w:t xml:space="preserve">que </w:t>
      </w:r>
      <w:r w:rsidR="007C5E43">
        <w:rPr>
          <w:rFonts w:cs="Arial"/>
          <w:szCs w:val="22"/>
        </w:rPr>
        <w:t xml:space="preserve">actores están </w:t>
      </w:r>
      <w:r w:rsidRPr="00805B72">
        <w:rPr>
          <w:rFonts w:cs="Arial"/>
          <w:szCs w:val="22"/>
        </w:rPr>
        <w:t>involucrados en todo el proceso de adq</w:t>
      </w:r>
      <w:r w:rsidR="007C5E43">
        <w:rPr>
          <w:rFonts w:cs="Arial"/>
          <w:szCs w:val="22"/>
        </w:rPr>
        <w:t>uisición de bienes y servicios, para esto dentro de</w:t>
      </w:r>
      <w:r w:rsidR="00364395">
        <w:rPr>
          <w:rFonts w:cs="Arial"/>
          <w:szCs w:val="22"/>
        </w:rPr>
        <w:t xml:space="preserve"> su</w:t>
      </w:r>
      <w:r w:rsidR="00364395">
        <w:t xml:space="preserve"> </w:t>
      </w:r>
      <w:r w:rsidR="00FF54EA" w:rsidRPr="00170A50">
        <w:t>perspectiva</w:t>
      </w:r>
      <w:r w:rsidR="00FF54EA" w:rsidRPr="00805B72">
        <w:rPr>
          <w:rFonts w:cs="Arial"/>
        </w:rPr>
        <w:t xml:space="preserve"> del ciclo de vida,</w:t>
      </w:r>
      <w:r w:rsidR="002042C4" w:rsidRPr="00805B72">
        <w:rPr>
          <w:rFonts w:cs="Arial"/>
        </w:rPr>
        <w:t xml:space="preserve"> el Sistema de Gestión Ambiental realiza un análisis e </w:t>
      </w:r>
      <w:r w:rsidR="00FF54EA" w:rsidRPr="00805B72">
        <w:rPr>
          <w:rFonts w:cs="Arial"/>
        </w:rPr>
        <w:t xml:space="preserve">incluye criterios ambientales </w:t>
      </w:r>
      <w:r w:rsidR="007C5E43">
        <w:rPr>
          <w:rFonts w:cs="Arial"/>
        </w:rPr>
        <w:t xml:space="preserve">en </w:t>
      </w:r>
      <w:r w:rsidR="00364395">
        <w:rPr>
          <w:rFonts w:cs="Arial"/>
        </w:rPr>
        <w:t>las etapas</w:t>
      </w:r>
      <w:r w:rsidR="007C5E43">
        <w:rPr>
          <w:rFonts w:cs="Arial"/>
        </w:rPr>
        <w:t xml:space="preserve"> de contratación</w:t>
      </w:r>
      <w:r w:rsidR="00FF54EA" w:rsidRPr="00805B72">
        <w:rPr>
          <w:rFonts w:cs="Arial"/>
        </w:rPr>
        <w:t xml:space="preserve"> de la Entidad</w:t>
      </w:r>
      <w:r w:rsidR="00364395">
        <w:rPr>
          <w:rFonts w:cs="Arial"/>
        </w:rPr>
        <w:t xml:space="preserve">. </w:t>
      </w:r>
    </w:p>
    <w:p w14:paraId="7EEF7C90" w14:textId="77777777" w:rsidR="00364395" w:rsidRDefault="00364395" w:rsidP="00FF54EA">
      <w:pPr>
        <w:autoSpaceDE w:val="0"/>
        <w:autoSpaceDN w:val="0"/>
        <w:adjustRightInd w:val="0"/>
        <w:rPr>
          <w:rFonts w:cs="Arial"/>
        </w:rPr>
      </w:pPr>
    </w:p>
    <w:p w14:paraId="257ACAC0" w14:textId="21114280" w:rsidR="00FF54EA" w:rsidRDefault="00364395" w:rsidP="00FF54EA">
      <w:pPr>
        <w:autoSpaceDE w:val="0"/>
        <w:autoSpaceDN w:val="0"/>
        <w:adjustRightInd w:val="0"/>
        <w:rPr>
          <w:rFonts w:cs="Arial"/>
        </w:rPr>
      </w:pPr>
      <w:r>
        <w:rPr>
          <w:rFonts w:cs="Arial"/>
        </w:rPr>
        <w:t xml:space="preserve">Todo lo anterior, con el fin de minimizar los impactos ambientales generados y que </w:t>
      </w:r>
      <w:r w:rsidR="007C5E43">
        <w:rPr>
          <w:rFonts w:cs="Arial"/>
        </w:rPr>
        <w:t xml:space="preserve">se haga un uso adecuado </w:t>
      </w:r>
      <w:r w:rsidR="00501D0F">
        <w:rPr>
          <w:rFonts w:cs="Arial"/>
        </w:rPr>
        <w:t>de estos bienes y servicios</w:t>
      </w:r>
      <w:r w:rsidR="007C5E43">
        <w:rPr>
          <w:rFonts w:cs="Arial"/>
        </w:rPr>
        <w:t xml:space="preserve">, permitiendo </w:t>
      </w:r>
      <w:r>
        <w:rPr>
          <w:rFonts w:cs="Arial"/>
        </w:rPr>
        <w:t xml:space="preserve">también </w:t>
      </w:r>
      <w:r w:rsidR="007C5E43">
        <w:rPr>
          <w:rFonts w:cs="Arial"/>
        </w:rPr>
        <w:t>la optimización de</w:t>
      </w:r>
      <w:r>
        <w:rPr>
          <w:rFonts w:cs="Arial"/>
        </w:rPr>
        <w:t xml:space="preserve"> los</w:t>
      </w:r>
      <w:r w:rsidR="007C5E43">
        <w:rPr>
          <w:rFonts w:cs="Arial"/>
        </w:rPr>
        <w:t xml:space="preserve"> recursos. </w:t>
      </w:r>
    </w:p>
    <w:p w14:paraId="7892FCB2" w14:textId="77777777" w:rsidR="007C5E43" w:rsidRDefault="007C5E43" w:rsidP="00FF54EA">
      <w:pPr>
        <w:autoSpaceDE w:val="0"/>
        <w:autoSpaceDN w:val="0"/>
        <w:adjustRightInd w:val="0"/>
        <w:rPr>
          <w:rFonts w:cs="Arial"/>
        </w:rPr>
      </w:pPr>
    </w:p>
    <w:p w14:paraId="22015330" w14:textId="3F37E27F" w:rsidR="00630363" w:rsidRPr="00805B72" w:rsidRDefault="002042C4" w:rsidP="00D56714">
      <w:pPr>
        <w:autoSpaceDE w:val="0"/>
        <w:autoSpaceDN w:val="0"/>
        <w:adjustRightInd w:val="0"/>
        <w:rPr>
          <w:rFonts w:cs="Arial"/>
          <w:szCs w:val="22"/>
        </w:rPr>
      </w:pPr>
      <w:r w:rsidRPr="00805B72">
        <w:rPr>
          <w:rFonts w:cs="Arial"/>
          <w:szCs w:val="22"/>
        </w:rPr>
        <w:t>Por lo anterior, s</w:t>
      </w:r>
      <w:r w:rsidR="005B5AC4" w:rsidRPr="00805B72">
        <w:rPr>
          <w:rFonts w:cs="Arial"/>
          <w:szCs w:val="22"/>
        </w:rPr>
        <w:t>e deberá</w:t>
      </w:r>
      <w:r w:rsidR="00AA70F4" w:rsidRPr="00805B72">
        <w:rPr>
          <w:rFonts w:cs="Arial"/>
          <w:szCs w:val="22"/>
        </w:rPr>
        <w:t>n</w:t>
      </w:r>
      <w:r w:rsidR="005B5AC4" w:rsidRPr="00805B72">
        <w:rPr>
          <w:rFonts w:cs="Arial"/>
          <w:szCs w:val="22"/>
        </w:rPr>
        <w:t xml:space="preserve"> tener en cuenta</w:t>
      </w:r>
      <w:r w:rsidR="00683258" w:rsidRPr="00805B72">
        <w:rPr>
          <w:rFonts w:cs="Arial"/>
          <w:szCs w:val="22"/>
        </w:rPr>
        <w:t xml:space="preserve"> </w:t>
      </w:r>
      <w:r w:rsidR="00E47AC0" w:rsidRPr="00805B72">
        <w:rPr>
          <w:rFonts w:cs="Arial"/>
          <w:szCs w:val="22"/>
        </w:rPr>
        <w:t>los</w:t>
      </w:r>
      <w:r w:rsidR="00683258" w:rsidRPr="00805B72">
        <w:rPr>
          <w:rFonts w:cs="Arial"/>
          <w:szCs w:val="22"/>
        </w:rPr>
        <w:t xml:space="preserve"> siguientes</w:t>
      </w:r>
      <w:r w:rsidR="00E47AC0" w:rsidRPr="00805B72">
        <w:rPr>
          <w:rFonts w:cs="Arial"/>
          <w:szCs w:val="22"/>
        </w:rPr>
        <w:t xml:space="preserve"> pasos </w:t>
      </w:r>
      <w:r w:rsidRPr="00805B72">
        <w:rPr>
          <w:rFonts w:cs="Arial"/>
          <w:szCs w:val="22"/>
        </w:rPr>
        <w:t>en el proceso de inclusión</w:t>
      </w:r>
      <w:r w:rsidR="008E7BCE">
        <w:rPr>
          <w:rFonts w:cs="Arial"/>
          <w:szCs w:val="22"/>
        </w:rPr>
        <w:t xml:space="preserve"> </w:t>
      </w:r>
      <w:r w:rsidRPr="00805B72">
        <w:rPr>
          <w:rFonts w:cs="Arial"/>
          <w:szCs w:val="22"/>
        </w:rPr>
        <w:t>de criterios ambientales</w:t>
      </w:r>
      <w:r w:rsidR="008E7BCE">
        <w:rPr>
          <w:rFonts w:cs="Arial"/>
          <w:szCs w:val="22"/>
        </w:rPr>
        <w:t xml:space="preserve"> y/o de sostenibilidad en los estudios previos, revisión y </w:t>
      </w:r>
      <w:r w:rsidRPr="00805B72">
        <w:rPr>
          <w:rFonts w:cs="Arial"/>
          <w:szCs w:val="22"/>
        </w:rPr>
        <w:t>cumplimiento de los mismo</w:t>
      </w:r>
      <w:r w:rsidR="008E7BCE">
        <w:rPr>
          <w:rFonts w:cs="Arial"/>
          <w:szCs w:val="22"/>
        </w:rPr>
        <w:t>s</w:t>
      </w:r>
      <w:r w:rsidRPr="00805B72">
        <w:rPr>
          <w:rFonts w:cs="Arial"/>
          <w:szCs w:val="22"/>
        </w:rPr>
        <w:t xml:space="preserve">:  </w:t>
      </w:r>
    </w:p>
    <w:p w14:paraId="3496385B" w14:textId="640E344D" w:rsidR="00605EB5" w:rsidRPr="00805B72" w:rsidRDefault="00605EB5" w:rsidP="00D56714">
      <w:pPr>
        <w:autoSpaceDE w:val="0"/>
        <w:autoSpaceDN w:val="0"/>
        <w:adjustRightInd w:val="0"/>
        <w:rPr>
          <w:rFonts w:cs="Arial"/>
        </w:rPr>
      </w:pPr>
    </w:p>
    <w:p w14:paraId="0FF967A9" w14:textId="2540305C" w:rsidR="00605EB5" w:rsidRPr="00805B72" w:rsidRDefault="00605EB5" w:rsidP="00D56714">
      <w:pPr>
        <w:autoSpaceDE w:val="0"/>
        <w:autoSpaceDN w:val="0"/>
        <w:adjustRightInd w:val="0"/>
        <w:rPr>
          <w:rFonts w:cs="Arial"/>
        </w:rPr>
      </w:pPr>
    </w:p>
    <w:p w14:paraId="79FC01D1" w14:textId="77777777" w:rsidR="00A27933" w:rsidRPr="00805B72" w:rsidRDefault="00A27933" w:rsidP="00D56714">
      <w:pPr>
        <w:autoSpaceDE w:val="0"/>
        <w:autoSpaceDN w:val="0"/>
        <w:adjustRightInd w:val="0"/>
        <w:rPr>
          <w:rFonts w:cs="Arial"/>
        </w:rPr>
      </w:pPr>
    </w:p>
    <w:tbl>
      <w:tblPr>
        <w:tblStyle w:val="Tablaconcuadrcula"/>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661"/>
        <w:gridCol w:w="1456"/>
        <w:gridCol w:w="6698"/>
      </w:tblGrid>
      <w:tr w:rsidR="00A37144" w:rsidRPr="00805B72" w14:paraId="4296EF4D" w14:textId="77777777" w:rsidTr="00A27933">
        <w:trPr>
          <w:trHeight w:val="316"/>
          <w:tblHeader/>
        </w:trPr>
        <w:tc>
          <w:tcPr>
            <w:tcW w:w="661" w:type="dxa"/>
            <w:shd w:val="clear" w:color="auto" w:fill="BFBFBF" w:themeFill="background1" w:themeFillShade="BF"/>
            <w:vAlign w:val="center"/>
          </w:tcPr>
          <w:p w14:paraId="666BBC3A" w14:textId="77777777" w:rsidR="00504415" w:rsidRPr="00805B72" w:rsidRDefault="00504415" w:rsidP="00504415">
            <w:pPr>
              <w:pStyle w:val="Prrafodelista"/>
              <w:ind w:left="0"/>
              <w:jc w:val="center"/>
              <w:rPr>
                <w:rFonts w:cs="Arial"/>
                <w:b/>
                <w:sz w:val="16"/>
                <w:szCs w:val="16"/>
                <w:lang w:val="es-CO" w:eastAsia="en-US"/>
              </w:rPr>
            </w:pPr>
            <w:r w:rsidRPr="00805B72">
              <w:rPr>
                <w:rFonts w:cs="Arial"/>
                <w:b/>
                <w:sz w:val="16"/>
                <w:szCs w:val="16"/>
                <w:lang w:val="es-CO" w:eastAsia="en-US"/>
              </w:rPr>
              <w:lastRenderedPageBreak/>
              <w:t>ETAPA</w:t>
            </w:r>
          </w:p>
        </w:tc>
        <w:tc>
          <w:tcPr>
            <w:tcW w:w="1456" w:type="dxa"/>
            <w:shd w:val="clear" w:color="auto" w:fill="BFBFBF" w:themeFill="background1" w:themeFillShade="BF"/>
            <w:vAlign w:val="center"/>
          </w:tcPr>
          <w:p w14:paraId="4E20F4BB" w14:textId="77777777" w:rsidR="00504415" w:rsidRPr="00805B72" w:rsidRDefault="00504415" w:rsidP="00504415">
            <w:pPr>
              <w:pStyle w:val="Prrafodelista"/>
              <w:ind w:left="0"/>
              <w:jc w:val="center"/>
              <w:rPr>
                <w:rFonts w:cs="Arial"/>
                <w:b/>
                <w:sz w:val="16"/>
                <w:szCs w:val="16"/>
                <w:lang w:eastAsia="es-CO"/>
              </w:rPr>
            </w:pPr>
            <w:r w:rsidRPr="00805B72">
              <w:rPr>
                <w:rFonts w:cs="Arial"/>
                <w:b/>
                <w:sz w:val="16"/>
                <w:szCs w:val="16"/>
                <w:lang w:eastAsia="es-CO"/>
              </w:rPr>
              <w:t>NOMBRE DE ETAPA</w:t>
            </w:r>
          </w:p>
        </w:tc>
        <w:tc>
          <w:tcPr>
            <w:tcW w:w="6698" w:type="dxa"/>
            <w:shd w:val="clear" w:color="auto" w:fill="BFBFBF" w:themeFill="background1" w:themeFillShade="BF"/>
            <w:vAlign w:val="center"/>
          </w:tcPr>
          <w:p w14:paraId="615986D8" w14:textId="77777777" w:rsidR="00504415" w:rsidRPr="00805B72" w:rsidRDefault="00504415" w:rsidP="00504415">
            <w:pPr>
              <w:autoSpaceDE w:val="0"/>
              <w:autoSpaceDN w:val="0"/>
              <w:adjustRightInd w:val="0"/>
              <w:jc w:val="center"/>
              <w:rPr>
                <w:rFonts w:eastAsiaTheme="minorHAnsi" w:cs="Arial"/>
                <w:b/>
                <w:sz w:val="16"/>
                <w:szCs w:val="16"/>
                <w:lang w:eastAsia="en-US"/>
              </w:rPr>
            </w:pPr>
            <w:r w:rsidRPr="00805B72">
              <w:rPr>
                <w:rFonts w:eastAsiaTheme="minorHAnsi" w:cs="Arial"/>
                <w:b/>
                <w:sz w:val="16"/>
                <w:szCs w:val="16"/>
                <w:lang w:eastAsia="en-US"/>
              </w:rPr>
              <w:t>DESCRIPCIÓN DE LA ETAPA</w:t>
            </w:r>
          </w:p>
        </w:tc>
      </w:tr>
      <w:tr w:rsidR="00A37144" w:rsidRPr="00805B72" w14:paraId="28F5127A" w14:textId="77777777" w:rsidTr="00A27933">
        <w:tc>
          <w:tcPr>
            <w:tcW w:w="661" w:type="dxa"/>
            <w:shd w:val="clear" w:color="auto" w:fill="BFBFBF" w:themeFill="background1" w:themeFillShade="BF"/>
            <w:vAlign w:val="center"/>
          </w:tcPr>
          <w:p w14:paraId="336726DA" w14:textId="77777777" w:rsidR="00504415" w:rsidRPr="00805B72" w:rsidRDefault="00504415" w:rsidP="00504415">
            <w:pPr>
              <w:pStyle w:val="Prrafodelista"/>
              <w:ind w:left="0"/>
              <w:jc w:val="center"/>
              <w:rPr>
                <w:b/>
                <w:sz w:val="16"/>
                <w:szCs w:val="16"/>
              </w:rPr>
            </w:pPr>
            <w:r w:rsidRPr="00805B72">
              <w:rPr>
                <w:b/>
                <w:sz w:val="16"/>
                <w:szCs w:val="16"/>
              </w:rPr>
              <w:t>1</w:t>
            </w:r>
          </w:p>
        </w:tc>
        <w:tc>
          <w:tcPr>
            <w:tcW w:w="1456" w:type="dxa"/>
            <w:shd w:val="clear" w:color="auto" w:fill="FFFFFF" w:themeFill="background1"/>
            <w:vAlign w:val="center"/>
          </w:tcPr>
          <w:p w14:paraId="174A56C9" w14:textId="238D0862" w:rsidR="00504415" w:rsidRPr="00805B72" w:rsidRDefault="00504415" w:rsidP="00504415">
            <w:pPr>
              <w:pStyle w:val="Prrafodelista"/>
              <w:ind w:left="0"/>
              <w:jc w:val="center"/>
              <w:rPr>
                <w:b/>
                <w:bCs/>
                <w:sz w:val="16"/>
                <w:szCs w:val="16"/>
                <w:lang w:eastAsia="es-CO"/>
              </w:rPr>
            </w:pPr>
            <w:r w:rsidRPr="00805B72">
              <w:rPr>
                <w:b/>
                <w:bCs/>
                <w:sz w:val="16"/>
                <w:szCs w:val="16"/>
                <w:lang w:eastAsia="es-CO"/>
              </w:rPr>
              <w:t>SOLICITUD DE INCLUSIÓN DE CRITERIOS AMBIENTALES</w:t>
            </w:r>
          </w:p>
        </w:tc>
        <w:tc>
          <w:tcPr>
            <w:tcW w:w="6698" w:type="dxa"/>
            <w:shd w:val="clear" w:color="auto" w:fill="FFFFFF" w:themeFill="background1"/>
            <w:vAlign w:val="center"/>
          </w:tcPr>
          <w:p w14:paraId="03385A50" w14:textId="77777777" w:rsidR="00C71D75" w:rsidRPr="00805B72" w:rsidRDefault="00C71D75" w:rsidP="00504415">
            <w:pPr>
              <w:autoSpaceDE w:val="0"/>
              <w:autoSpaceDN w:val="0"/>
              <w:adjustRightInd w:val="0"/>
              <w:rPr>
                <w:sz w:val="16"/>
                <w:szCs w:val="16"/>
              </w:rPr>
            </w:pPr>
          </w:p>
          <w:p w14:paraId="66E6E2EA" w14:textId="015B8DCF" w:rsidR="00504415" w:rsidRPr="00805B72" w:rsidRDefault="00504415" w:rsidP="00504415">
            <w:pPr>
              <w:autoSpaceDE w:val="0"/>
              <w:autoSpaceDN w:val="0"/>
              <w:adjustRightInd w:val="0"/>
              <w:rPr>
                <w:sz w:val="16"/>
                <w:szCs w:val="16"/>
              </w:rPr>
            </w:pPr>
            <w:r w:rsidRPr="00805B72">
              <w:rPr>
                <w:sz w:val="16"/>
                <w:szCs w:val="16"/>
              </w:rPr>
              <w:t>El jefe de cada área o el funcionario asignado deberá realizar la solicitud</w:t>
            </w:r>
            <w:r w:rsidR="00A37144" w:rsidRPr="00805B72">
              <w:rPr>
                <w:sz w:val="16"/>
                <w:szCs w:val="16"/>
              </w:rPr>
              <w:t xml:space="preserve"> al correo </w:t>
            </w:r>
            <w:hyperlink r:id="rId8" w:history="1">
              <w:r w:rsidR="00A27933" w:rsidRPr="00805B72">
                <w:rPr>
                  <w:rStyle w:val="Hipervnculo"/>
                  <w:sz w:val="16"/>
                  <w:szCs w:val="16"/>
                </w:rPr>
                <w:t>ambiental@sic.gov.co</w:t>
              </w:r>
            </w:hyperlink>
            <w:r w:rsidR="00A27933" w:rsidRPr="00805B72">
              <w:rPr>
                <w:sz w:val="16"/>
                <w:szCs w:val="16"/>
              </w:rPr>
              <w:t xml:space="preserve"> o a los correos de los responsable del Sistema de Gestión ambiental</w:t>
            </w:r>
            <w:r w:rsidRPr="00805B72">
              <w:rPr>
                <w:sz w:val="16"/>
                <w:szCs w:val="16"/>
              </w:rPr>
              <w:t xml:space="preserve">, </w:t>
            </w:r>
            <w:r w:rsidR="00686E62" w:rsidRPr="00805B72">
              <w:rPr>
                <w:sz w:val="16"/>
                <w:szCs w:val="16"/>
              </w:rPr>
              <w:t>adjuntando</w:t>
            </w:r>
            <w:r w:rsidRPr="00805B72">
              <w:rPr>
                <w:sz w:val="16"/>
                <w:szCs w:val="16"/>
              </w:rPr>
              <w:t xml:space="preserve"> estudios previos y anexos para </w:t>
            </w:r>
            <w:r w:rsidR="00686E62" w:rsidRPr="00805B72">
              <w:rPr>
                <w:sz w:val="16"/>
                <w:szCs w:val="16"/>
              </w:rPr>
              <w:t>analizar la</w:t>
            </w:r>
            <w:r w:rsidRPr="00805B72">
              <w:rPr>
                <w:sz w:val="16"/>
                <w:szCs w:val="16"/>
              </w:rPr>
              <w:t xml:space="preserve"> pertinencia respecto a la inclusión de criterios ambientales.</w:t>
            </w:r>
          </w:p>
          <w:p w14:paraId="19F00B7A" w14:textId="23ED6FCD" w:rsidR="00C71D75" w:rsidRPr="00805B72" w:rsidRDefault="00C71D75" w:rsidP="00504415">
            <w:pPr>
              <w:autoSpaceDE w:val="0"/>
              <w:autoSpaceDN w:val="0"/>
              <w:adjustRightInd w:val="0"/>
              <w:rPr>
                <w:sz w:val="16"/>
                <w:szCs w:val="16"/>
              </w:rPr>
            </w:pPr>
          </w:p>
        </w:tc>
      </w:tr>
      <w:tr w:rsidR="00A37144" w:rsidRPr="00805B72" w14:paraId="31BA5C04" w14:textId="77777777" w:rsidTr="00A27933">
        <w:tc>
          <w:tcPr>
            <w:tcW w:w="661" w:type="dxa"/>
            <w:shd w:val="clear" w:color="auto" w:fill="BFBFBF" w:themeFill="background1" w:themeFillShade="BF"/>
            <w:vAlign w:val="center"/>
            <w:hideMark/>
          </w:tcPr>
          <w:p w14:paraId="5CD28CEA" w14:textId="77777777" w:rsidR="00504415" w:rsidRPr="00805B72" w:rsidRDefault="00504415" w:rsidP="00504415">
            <w:pPr>
              <w:pStyle w:val="Prrafodelista"/>
              <w:ind w:left="0"/>
              <w:jc w:val="center"/>
              <w:rPr>
                <w:b/>
                <w:sz w:val="16"/>
                <w:szCs w:val="16"/>
              </w:rPr>
            </w:pPr>
            <w:r w:rsidRPr="00805B72">
              <w:rPr>
                <w:b/>
                <w:sz w:val="16"/>
                <w:szCs w:val="16"/>
              </w:rPr>
              <w:t>2</w:t>
            </w:r>
          </w:p>
        </w:tc>
        <w:tc>
          <w:tcPr>
            <w:tcW w:w="1456" w:type="dxa"/>
            <w:shd w:val="clear" w:color="auto" w:fill="FFFFFF" w:themeFill="background1"/>
            <w:vAlign w:val="center"/>
            <w:hideMark/>
          </w:tcPr>
          <w:p w14:paraId="1474C880" w14:textId="77777777" w:rsidR="00504415" w:rsidRPr="00805B72" w:rsidRDefault="00504415" w:rsidP="00504415">
            <w:pPr>
              <w:pStyle w:val="Prrafodelista"/>
              <w:ind w:left="0"/>
              <w:jc w:val="center"/>
              <w:rPr>
                <w:b/>
                <w:sz w:val="16"/>
                <w:szCs w:val="16"/>
              </w:rPr>
            </w:pPr>
            <w:r w:rsidRPr="00805B72">
              <w:rPr>
                <w:b/>
                <w:sz w:val="16"/>
                <w:szCs w:val="16"/>
              </w:rPr>
              <w:t>ESTUDIO DEL OBJETO CONTRACTUAL</w:t>
            </w:r>
          </w:p>
        </w:tc>
        <w:tc>
          <w:tcPr>
            <w:tcW w:w="6698" w:type="dxa"/>
            <w:shd w:val="clear" w:color="auto" w:fill="FFFFFF" w:themeFill="background1"/>
            <w:vAlign w:val="center"/>
          </w:tcPr>
          <w:p w14:paraId="79BFE47B" w14:textId="77777777" w:rsidR="00C71D75" w:rsidRPr="00805B72" w:rsidRDefault="00C71D75" w:rsidP="00504415">
            <w:pPr>
              <w:autoSpaceDE w:val="0"/>
              <w:autoSpaceDN w:val="0"/>
              <w:adjustRightInd w:val="0"/>
              <w:rPr>
                <w:sz w:val="16"/>
                <w:szCs w:val="16"/>
              </w:rPr>
            </w:pPr>
          </w:p>
          <w:p w14:paraId="5F3C81A8" w14:textId="53058380" w:rsidR="00504415" w:rsidRPr="00805B72" w:rsidRDefault="00504415" w:rsidP="00504415">
            <w:pPr>
              <w:autoSpaceDE w:val="0"/>
              <w:autoSpaceDN w:val="0"/>
              <w:adjustRightInd w:val="0"/>
              <w:rPr>
                <w:sz w:val="16"/>
                <w:szCs w:val="16"/>
              </w:rPr>
            </w:pPr>
            <w:r w:rsidRPr="00805B72">
              <w:rPr>
                <w:sz w:val="16"/>
                <w:szCs w:val="16"/>
              </w:rPr>
              <w:t>Una vez allegada la solicitud, los profesionales del proceso Gestión Ambiental,</w:t>
            </w:r>
            <w:r w:rsidR="00686E62" w:rsidRPr="00805B72">
              <w:rPr>
                <w:sz w:val="16"/>
                <w:szCs w:val="16"/>
              </w:rPr>
              <w:t xml:space="preserve"> </w:t>
            </w:r>
            <w:r w:rsidRPr="00805B72">
              <w:rPr>
                <w:sz w:val="16"/>
                <w:szCs w:val="16"/>
              </w:rPr>
              <w:t>estudiar</w:t>
            </w:r>
            <w:r w:rsidR="00A27933" w:rsidRPr="00805B72">
              <w:rPr>
                <w:sz w:val="16"/>
                <w:szCs w:val="16"/>
              </w:rPr>
              <w:t>á</w:t>
            </w:r>
            <w:r w:rsidRPr="00805B72">
              <w:rPr>
                <w:sz w:val="16"/>
                <w:szCs w:val="16"/>
              </w:rPr>
              <w:t>n si el estudio previo remitido requiere o no inclusión de criterios ambientales. Este análisis se realiza tomando como referencia los requisitos legales de la Entidad, la Guía Conceptual y Metodológica de Compras Públicas Sostenibles y otros documentos de consulta referentes al tema de sostenibilidad en la adquisición de bienes o servicios.</w:t>
            </w:r>
          </w:p>
          <w:p w14:paraId="2F46FBD9" w14:textId="77777777" w:rsidR="00504415" w:rsidRPr="00805B72" w:rsidRDefault="00504415" w:rsidP="00504415">
            <w:pPr>
              <w:autoSpaceDE w:val="0"/>
              <w:autoSpaceDN w:val="0"/>
              <w:adjustRightInd w:val="0"/>
              <w:rPr>
                <w:sz w:val="16"/>
                <w:szCs w:val="16"/>
              </w:rPr>
            </w:pPr>
          </w:p>
          <w:p w14:paraId="08C727D8" w14:textId="3FD1C657" w:rsidR="00504415" w:rsidRPr="00805B72" w:rsidRDefault="00504415" w:rsidP="00504415">
            <w:pPr>
              <w:autoSpaceDE w:val="0"/>
              <w:autoSpaceDN w:val="0"/>
              <w:adjustRightInd w:val="0"/>
              <w:rPr>
                <w:sz w:val="16"/>
                <w:szCs w:val="16"/>
              </w:rPr>
            </w:pPr>
            <w:r w:rsidRPr="00805B72">
              <w:rPr>
                <w:sz w:val="16"/>
                <w:szCs w:val="16"/>
              </w:rPr>
              <w:t>En el caso de que no requiera, los profesionales del proceso ambiental darán respuesta dentro de los cinco (5) días hábiles siguientes a la realización de la solicitud</w:t>
            </w:r>
            <w:r w:rsidR="006A132E" w:rsidRPr="00805B72">
              <w:rPr>
                <w:sz w:val="16"/>
                <w:szCs w:val="16"/>
              </w:rPr>
              <w:t xml:space="preserve"> y en</w:t>
            </w:r>
            <w:r w:rsidRPr="00805B72">
              <w:rPr>
                <w:sz w:val="16"/>
                <w:szCs w:val="16"/>
              </w:rPr>
              <w:t xml:space="preserve"> el caso de </w:t>
            </w:r>
            <w:r w:rsidR="00BE148A" w:rsidRPr="00805B72">
              <w:rPr>
                <w:sz w:val="16"/>
                <w:szCs w:val="16"/>
              </w:rPr>
              <w:t>que,</w:t>
            </w:r>
            <w:r w:rsidR="00D20476" w:rsidRPr="00805B72">
              <w:rPr>
                <w:sz w:val="16"/>
                <w:szCs w:val="16"/>
              </w:rPr>
              <w:t xml:space="preserve"> </w:t>
            </w:r>
            <w:r w:rsidR="006A132E" w:rsidRPr="00805B72">
              <w:rPr>
                <w:sz w:val="16"/>
                <w:szCs w:val="16"/>
              </w:rPr>
              <w:t>si</w:t>
            </w:r>
            <w:r w:rsidRPr="00805B72">
              <w:rPr>
                <w:sz w:val="16"/>
                <w:szCs w:val="16"/>
              </w:rPr>
              <w:t xml:space="preserve"> </w:t>
            </w:r>
            <w:r w:rsidR="00A37144" w:rsidRPr="00805B72">
              <w:rPr>
                <w:sz w:val="16"/>
                <w:szCs w:val="16"/>
              </w:rPr>
              <w:t xml:space="preserve">requiera, se dará respuesta en el mismo tiempo, </w:t>
            </w:r>
            <w:r w:rsidRPr="00805B72">
              <w:rPr>
                <w:sz w:val="16"/>
                <w:szCs w:val="16"/>
              </w:rPr>
              <w:t xml:space="preserve">siguiendo los lineamientos del siguiente paso. </w:t>
            </w:r>
          </w:p>
          <w:p w14:paraId="5B5046D6" w14:textId="4401C937" w:rsidR="00C71D75" w:rsidRPr="00805B72" w:rsidRDefault="00C71D75" w:rsidP="00504415">
            <w:pPr>
              <w:autoSpaceDE w:val="0"/>
              <w:autoSpaceDN w:val="0"/>
              <w:adjustRightInd w:val="0"/>
              <w:rPr>
                <w:sz w:val="16"/>
                <w:szCs w:val="16"/>
              </w:rPr>
            </w:pPr>
          </w:p>
        </w:tc>
      </w:tr>
      <w:tr w:rsidR="00A37144" w:rsidRPr="00805B72" w14:paraId="06F0734E" w14:textId="77777777" w:rsidTr="00A27933">
        <w:trPr>
          <w:trHeight w:val="316"/>
          <w:tblHeader/>
        </w:trPr>
        <w:tc>
          <w:tcPr>
            <w:tcW w:w="661" w:type="dxa"/>
            <w:shd w:val="clear" w:color="auto" w:fill="BFBFBF" w:themeFill="background1" w:themeFillShade="BF"/>
            <w:vAlign w:val="center"/>
          </w:tcPr>
          <w:p w14:paraId="7F5AE389" w14:textId="38052257" w:rsidR="00504415" w:rsidRPr="00805B72" w:rsidRDefault="00504415" w:rsidP="00504415">
            <w:pPr>
              <w:pStyle w:val="Prrafodelista"/>
              <w:ind w:left="0"/>
              <w:jc w:val="center"/>
              <w:rPr>
                <w:b/>
                <w:sz w:val="16"/>
                <w:szCs w:val="16"/>
                <w:lang w:val="es-CO" w:eastAsia="en-US"/>
              </w:rPr>
            </w:pPr>
            <w:r w:rsidRPr="00805B72">
              <w:rPr>
                <w:b/>
                <w:sz w:val="16"/>
                <w:szCs w:val="16"/>
                <w:lang w:val="es-CO" w:eastAsia="en-US"/>
              </w:rPr>
              <w:t>3</w:t>
            </w:r>
          </w:p>
        </w:tc>
        <w:tc>
          <w:tcPr>
            <w:tcW w:w="1456" w:type="dxa"/>
            <w:shd w:val="clear" w:color="auto" w:fill="FFFFFF" w:themeFill="background1"/>
            <w:vAlign w:val="center"/>
          </w:tcPr>
          <w:p w14:paraId="5CD7EE7C" w14:textId="15E6501C" w:rsidR="00504415" w:rsidRPr="00805B72" w:rsidRDefault="00504415" w:rsidP="00504415">
            <w:pPr>
              <w:pStyle w:val="Prrafodelista"/>
              <w:ind w:left="0"/>
              <w:jc w:val="center"/>
              <w:rPr>
                <w:b/>
                <w:sz w:val="16"/>
                <w:szCs w:val="16"/>
                <w:lang w:eastAsia="es-CO"/>
              </w:rPr>
            </w:pPr>
            <w:r w:rsidRPr="00805B72">
              <w:rPr>
                <w:b/>
                <w:sz w:val="16"/>
                <w:szCs w:val="16"/>
              </w:rPr>
              <w:t>ELABORACIÓN DE FICHAS TÉCNICAS DE CRITERIOS AMBIENTALES O DE SOSTENIBILIDAD</w:t>
            </w:r>
          </w:p>
        </w:tc>
        <w:tc>
          <w:tcPr>
            <w:tcW w:w="6698" w:type="dxa"/>
            <w:shd w:val="clear" w:color="auto" w:fill="FFFFFF" w:themeFill="background1"/>
            <w:vAlign w:val="center"/>
          </w:tcPr>
          <w:p w14:paraId="7B81F786" w14:textId="77777777" w:rsidR="00C71D75" w:rsidRPr="00805B72" w:rsidRDefault="00C71D75" w:rsidP="00504415">
            <w:pPr>
              <w:autoSpaceDE w:val="0"/>
              <w:autoSpaceDN w:val="0"/>
              <w:adjustRightInd w:val="0"/>
              <w:rPr>
                <w:sz w:val="16"/>
                <w:szCs w:val="16"/>
              </w:rPr>
            </w:pPr>
          </w:p>
          <w:p w14:paraId="5E1A483E" w14:textId="51AD2C1B" w:rsidR="00504415" w:rsidRPr="00805B72" w:rsidRDefault="00504415" w:rsidP="00504415">
            <w:pPr>
              <w:autoSpaceDE w:val="0"/>
              <w:autoSpaceDN w:val="0"/>
              <w:adjustRightInd w:val="0"/>
              <w:rPr>
                <w:sz w:val="16"/>
                <w:szCs w:val="16"/>
              </w:rPr>
            </w:pPr>
            <w:r w:rsidRPr="00805B72">
              <w:rPr>
                <w:sz w:val="16"/>
                <w:szCs w:val="16"/>
              </w:rPr>
              <w:t xml:space="preserve">Durante esta etapa se definen los criterios ambientales o de sostenibilidad, de acuerdo a su temática ambiental, y se determina la etapa precontractual </w:t>
            </w:r>
            <w:r w:rsidR="00BD464A" w:rsidRPr="00805B72">
              <w:rPr>
                <w:sz w:val="16"/>
                <w:szCs w:val="16"/>
              </w:rPr>
              <w:t>y</w:t>
            </w:r>
            <w:r w:rsidRPr="00805B72">
              <w:rPr>
                <w:sz w:val="16"/>
                <w:szCs w:val="16"/>
              </w:rPr>
              <w:t xml:space="preserve"> contractual en la cual se realizará la verificación de cumplimiento de estos requisitos.</w:t>
            </w:r>
          </w:p>
          <w:p w14:paraId="35A6C418" w14:textId="77777777" w:rsidR="00C71D75" w:rsidRPr="00805B72" w:rsidRDefault="00C71D75" w:rsidP="00504415">
            <w:pPr>
              <w:autoSpaceDE w:val="0"/>
              <w:autoSpaceDN w:val="0"/>
              <w:adjustRightInd w:val="0"/>
              <w:rPr>
                <w:sz w:val="16"/>
                <w:szCs w:val="16"/>
              </w:rPr>
            </w:pPr>
          </w:p>
          <w:p w14:paraId="31524F23" w14:textId="10192439" w:rsidR="00504415" w:rsidRPr="00805B72" w:rsidRDefault="00504415" w:rsidP="00504415">
            <w:pPr>
              <w:autoSpaceDE w:val="0"/>
              <w:autoSpaceDN w:val="0"/>
              <w:adjustRightInd w:val="0"/>
              <w:rPr>
                <w:sz w:val="16"/>
                <w:szCs w:val="16"/>
              </w:rPr>
            </w:pPr>
            <w:r w:rsidRPr="00805B72">
              <w:rPr>
                <w:sz w:val="16"/>
                <w:szCs w:val="16"/>
              </w:rPr>
              <w:t xml:space="preserve">Todos los criterios ambientales estarán supeditados a pagos para su obligatorio cumplimiento y estarán basados en </w:t>
            </w:r>
            <w:r w:rsidR="00D20476" w:rsidRPr="00805B72">
              <w:rPr>
                <w:sz w:val="16"/>
                <w:szCs w:val="16"/>
              </w:rPr>
              <w:t>aspectos</w:t>
            </w:r>
            <w:r w:rsidRPr="00805B72">
              <w:rPr>
                <w:sz w:val="16"/>
                <w:szCs w:val="16"/>
              </w:rPr>
              <w:t xml:space="preserve"> legales</w:t>
            </w:r>
            <w:r w:rsidR="00BD464A" w:rsidRPr="00805B72">
              <w:rPr>
                <w:sz w:val="16"/>
                <w:szCs w:val="16"/>
              </w:rPr>
              <w:t xml:space="preserve"> que debe cumplir </w:t>
            </w:r>
            <w:r w:rsidRPr="00805B72">
              <w:rPr>
                <w:sz w:val="16"/>
                <w:szCs w:val="16"/>
              </w:rPr>
              <w:t xml:space="preserve">la Entidad y tramites a través de terceros. </w:t>
            </w:r>
          </w:p>
          <w:p w14:paraId="3DB2B8AC" w14:textId="77777777" w:rsidR="00504415" w:rsidRPr="00805B72" w:rsidRDefault="00504415" w:rsidP="00504415">
            <w:pPr>
              <w:autoSpaceDE w:val="0"/>
              <w:autoSpaceDN w:val="0"/>
              <w:adjustRightInd w:val="0"/>
              <w:rPr>
                <w:sz w:val="16"/>
                <w:szCs w:val="16"/>
              </w:rPr>
            </w:pPr>
          </w:p>
          <w:p w14:paraId="0C6378DA" w14:textId="170F44BD" w:rsidR="00504415" w:rsidRPr="00805B72" w:rsidRDefault="00504415" w:rsidP="00504415">
            <w:pPr>
              <w:rPr>
                <w:sz w:val="16"/>
                <w:szCs w:val="16"/>
              </w:rPr>
            </w:pPr>
            <w:r w:rsidRPr="00805B72">
              <w:rPr>
                <w:sz w:val="16"/>
                <w:szCs w:val="16"/>
              </w:rPr>
              <w:t>Por lo anterior, si los criterios establecidos son de cumplimiento en la etapa contractual, se anexará a la solicitud</w:t>
            </w:r>
            <w:r w:rsidR="00BD464A" w:rsidRPr="00805B72">
              <w:rPr>
                <w:sz w:val="16"/>
                <w:szCs w:val="16"/>
              </w:rPr>
              <w:t>,</w:t>
            </w:r>
            <w:r w:rsidRPr="00805B72">
              <w:rPr>
                <w:sz w:val="16"/>
                <w:szCs w:val="16"/>
              </w:rPr>
              <w:t xml:space="preserve"> el formato de </w:t>
            </w:r>
            <w:r w:rsidRPr="00805B72">
              <w:rPr>
                <w:sz w:val="16"/>
                <w:szCs w:val="16"/>
                <w:u w:val="single"/>
              </w:rPr>
              <w:t>DECLARACIÓN JURAMENTADA AMBIENTAL SC03-F23</w:t>
            </w:r>
            <w:r w:rsidRPr="00805B72">
              <w:rPr>
                <w:sz w:val="16"/>
                <w:szCs w:val="16"/>
              </w:rPr>
              <w:t>, para que los oferentes certifiquen el cumplimiento de las obligaciones contractuales de criterios ambientales o de sostenibilidad de acuerdo a las fechas establecidas para cumplimiento de pago en el caso de que llegará a quedar adjudicad</w:t>
            </w:r>
            <w:r w:rsidR="00BD464A" w:rsidRPr="00805B72">
              <w:rPr>
                <w:sz w:val="16"/>
                <w:szCs w:val="16"/>
              </w:rPr>
              <w:t>o</w:t>
            </w:r>
            <w:r w:rsidRPr="00805B72">
              <w:rPr>
                <w:sz w:val="16"/>
                <w:szCs w:val="16"/>
              </w:rPr>
              <w:t>.</w:t>
            </w:r>
          </w:p>
          <w:p w14:paraId="719E9EA3" w14:textId="77777777" w:rsidR="00504415" w:rsidRPr="00805B72" w:rsidRDefault="00504415" w:rsidP="00504415">
            <w:pPr>
              <w:autoSpaceDE w:val="0"/>
              <w:autoSpaceDN w:val="0"/>
              <w:adjustRightInd w:val="0"/>
              <w:rPr>
                <w:sz w:val="16"/>
                <w:szCs w:val="16"/>
              </w:rPr>
            </w:pPr>
          </w:p>
          <w:p w14:paraId="6D38D30A" w14:textId="55109662" w:rsidR="00504415" w:rsidRPr="00805B72" w:rsidRDefault="00504415" w:rsidP="00504415">
            <w:pPr>
              <w:autoSpaceDE w:val="0"/>
              <w:autoSpaceDN w:val="0"/>
              <w:adjustRightInd w:val="0"/>
              <w:rPr>
                <w:sz w:val="16"/>
                <w:szCs w:val="16"/>
              </w:rPr>
            </w:pPr>
            <w:r w:rsidRPr="00805B72">
              <w:rPr>
                <w:sz w:val="16"/>
                <w:szCs w:val="16"/>
              </w:rPr>
              <w:t xml:space="preserve">La respuesta se da mediante el </w:t>
            </w:r>
            <w:r w:rsidR="00BD464A" w:rsidRPr="00805B72">
              <w:rPr>
                <w:sz w:val="16"/>
                <w:szCs w:val="16"/>
              </w:rPr>
              <w:t xml:space="preserve">formato </w:t>
            </w:r>
            <w:r w:rsidRPr="00805B72">
              <w:rPr>
                <w:sz w:val="16"/>
                <w:szCs w:val="16"/>
                <w:u w:val="single"/>
              </w:rPr>
              <w:t>FICHA TÉCNICA AMBIENTAL</w:t>
            </w:r>
            <w:r w:rsidRPr="00805B72">
              <w:rPr>
                <w:sz w:val="16"/>
                <w:szCs w:val="16"/>
              </w:rPr>
              <w:t xml:space="preserve"> pestaña</w:t>
            </w:r>
            <w:r w:rsidR="00A27933" w:rsidRPr="00805B72">
              <w:rPr>
                <w:sz w:val="16"/>
                <w:szCs w:val="16"/>
              </w:rPr>
              <w:t xml:space="preserve"> </w:t>
            </w:r>
            <w:r w:rsidRPr="00805B72">
              <w:rPr>
                <w:sz w:val="16"/>
                <w:szCs w:val="16"/>
              </w:rPr>
              <w:t xml:space="preserve"> (F. Criterios)</w:t>
            </w:r>
            <w:r w:rsidR="00A27933" w:rsidRPr="00805B72">
              <w:rPr>
                <w:sz w:val="16"/>
                <w:szCs w:val="16"/>
              </w:rPr>
              <w:t xml:space="preserve"> Ficha técnica de criterios ambientales o de sostenibilidad</w:t>
            </w:r>
            <w:r w:rsidR="00BD464A" w:rsidRPr="00805B72">
              <w:rPr>
                <w:sz w:val="16"/>
                <w:szCs w:val="16"/>
              </w:rPr>
              <w:t xml:space="preserve"> </w:t>
            </w:r>
            <w:r w:rsidR="00A27933" w:rsidRPr="00805B72">
              <w:rPr>
                <w:sz w:val="16"/>
                <w:szCs w:val="16"/>
              </w:rPr>
              <w:t xml:space="preserve">- </w:t>
            </w:r>
            <w:r w:rsidR="00BD464A" w:rsidRPr="00805B72">
              <w:rPr>
                <w:sz w:val="16"/>
                <w:szCs w:val="16"/>
              </w:rPr>
              <w:t>SC03-F21.</w:t>
            </w:r>
          </w:p>
          <w:p w14:paraId="62E504A7" w14:textId="4D0009E6" w:rsidR="00504415" w:rsidRPr="00805B72" w:rsidRDefault="00504415" w:rsidP="00504415">
            <w:pPr>
              <w:autoSpaceDE w:val="0"/>
              <w:autoSpaceDN w:val="0"/>
              <w:adjustRightInd w:val="0"/>
              <w:rPr>
                <w:rFonts w:eastAsiaTheme="minorHAnsi" w:cstheme="minorBidi"/>
                <w:b/>
                <w:sz w:val="16"/>
                <w:szCs w:val="16"/>
                <w:lang w:eastAsia="en-US"/>
              </w:rPr>
            </w:pPr>
          </w:p>
        </w:tc>
      </w:tr>
      <w:tr w:rsidR="00A37144" w:rsidRPr="00805B72" w14:paraId="0EDF6CF7" w14:textId="77777777" w:rsidTr="00A27933">
        <w:trPr>
          <w:tblHeader/>
        </w:trPr>
        <w:tc>
          <w:tcPr>
            <w:tcW w:w="661" w:type="dxa"/>
            <w:shd w:val="clear" w:color="auto" w:fill="BFBFBF" w:themeFill="background1" w:themeFillShade="BF"/>
            <w:vAlign w:val="center"/>
            <w:hideMark/>
          </w:tcPr>
          <w:p w14:paraId="3E92327F" w14:textId="77777777" w:rsidR="00504415" w:rsidRPr="00805B72" w:rsidRDefault="00504415" w:rsidP="00C71D75">
            <w:pPr>
              <w:pStyle w:val="Prrafodelista"/>
              <w:ind w:left="0"/>
              <w:jc w:val="center"/>
              <w:rPr>
                <w:b/>
                <w:sz w:val="16"/>
                <w:szCs w:val="16"/>
                <w:lang w:val="es-CO" w:eastAsia="en-US"/>
              </w:rPr>
            </w:pPr>
            <w:r w:rsidRPr="00805B72">
              <w:rPr>
                <w:b/>
                <w:sz w:val="16"/>
                <w:szCs w:val="16"/>
                <w:lang w:val="es-CO" w:eastAsia="en-US"/>
              </w:rPr>
              <w:t>4</w:t>
            </w:r>
          </w:p>
        </w:tc>
        <w:tc>
          <w:tcPr>
            <w:tcW w:w="1456" w:type="dxa"/>
            <w:shd w:val="clear" w:color="auto" w:fill="FFFFFF" w:themeFill="background1"/>
            <w:vAlign w:val="center"/>
          </w:tcPr>
          <w:p w14:paraId="09A80443" w14:textId="07326BB0" w:rsidR="00504415" w:rsidRPr="00805B72" w:rsidRDefault="00504415" w:rsidP="00504415">
            <w:pPr>
              <w:autoSpaceDE w:val="0"/>
              <w:autoSpaceDN w:val="0"/>
              <w:adjustRightInd w:val="0"/>
              <w:jc w:val="center"/>
              <w:rPr>
                <w:b/>
                <w:sz w:val="16"/>
                <w:szCs w:val="16"/>
              </w:rPr>
            </w:pPr>
            <w:r w:rsidRPr="00805B72">
              <w:rPr>
                <w:b/>
                <w:sz w:val="16"/>
                <w:szCs w:val="16"/>
              </w:rPr>
              <w:t>REVISIÓN DE CRITERIOS AMBIENTALES O DE SOSTENIBILIDAD PARA RADICAR CUENTAS DE COBRO</w:t>
            </w:r>
          </w:p>
          <w:p w14:paraId="0DB834D1" w14:textId="77777777" w:rsidR="00504415" w:rsidRPr="00805B72" w:rsidRDefault="00504415" w:rsidP="00504415">
            <w:pPr>
              <w:shd w:val="clear" w:color="auto" w:fill="FFFFFF"/>
              <w:jc w:val="center"/>
              <w:rPr>
                <w:sz w:val="16"/>
                <w:szCs w:val="16"/>
              </w:rPr>
            </w:pPr>
          </w:p>
        </w:tc>
        <w:tc>
          <w:tcPr>
            <w:tcW w:w="6698" w:type="dxa"/>
            <w:shd w:val="clear" w:color="auto" w:fill="FFFFFF" w:themeFill="background1"/>
            <w:vAlign w:val="center"/>
          </w:tcPr>
          <w:p w14:paraId="37B7BA5D" w14:textId="1E7550C3" w:rsidR="00776FE4" w:rsidRPr="00805B72" w:rsidRDefault="00776FE4" w:rsidP="00A93804">
            <w:pPr>
              <w:autoSpaceDE w:val="0"/>
              <w:autoSpaceDN w:val="0"/>
              <w:adjustRightInd w:val="0"/>
              <w:rPr>
                <w:sz w:val="16"/>
                <w:szCs w:val="16"/>
              </w:rPr>
            </w:pPr>
          </w:p>
          <w:p w14:paraId="24224292" w14:textId="78607EF5" w:rsidR="00776FE4" w:rsidRPr="00805B72" w:rsidRDefault="00776FE4" w:rsidP="00776FE4">
            <w:pPr>
              <w:autoSpaceDE w:val="0"/>
              <w:autoSpaceDN w:val="0"/>
              <w:adjustRightInd w:val="0"/>
              <w:rPr>
                <w:sz w:val="16"/>
                <w:szCs w:val="16"/>
              </w:rPr>
            </w:pPr>
            <w:r w:rsidRPr="00805B72">
              <w:rPr>
                <w:sz w:val="16"/>
                <w:szCs w:val="16"/>
                <w:u w:val="single"/>
              </w:rPr>
              <w:t>Cláusula de forma de pago en los contratos:</w:t>
            </w:r>
            <w:r w:rsidRPr="00805B72">
              <w:rPr>
                <w:sz w:val="16"/>
                <w:szCs w:val="16"/>
              </w:rPr>
              <w:t xml:space="preserve"> Desde los estudios previos y en los contratos en los que se establezcan criterios ambientales, el Grupo de Contratos, incluye una cláusula o párrafo en la forma de pago en donde se indica que </w:t>
            </w:r>
            <w:r w:rsidR="00737AAD" w:rsidRPr="00805B72">
              <w:rPr>
                <w:sz w:val="16"/>
                <w:szCs w:val="16"/>
              </w:rPr>
              <w:t xml:space="preserve">estos </w:t>
            </w:r>
            <w:r w:rsidRPr="00805B72">
              <w:rPr>
                <w:sz w:val="16"/>
                <w:szCs w:val="16"/>
              </w:rPr>
              <w:t>estarán sujetos al cumplimiento de dichos criterios ambientales y que deberán contar con la aprobación y cumplimiento por parte de los profesionales del Proceso Ambiental y supervisor (es) del contrato para proceder a realizar los trámites de pago, ya que de no contar con dichas aprobaciones</w:t>
            </w:r>
            <w:r w:rsidR="00BD464A" w:rsidRPr="00805B72">
              <w:rPr>
                <w:sz w:val="16"/>
                <w:szCs w:val="16"/>
              </w:rPr>
              <w:t>,</w:t>
            </w:r>
            <w:r w:rsidRPr="00805B72">
              <w:rPr>
                <w:sz w:val="16"/>
                <w:szCs w:val="16"/>
              </w:rPr>
              <w:t xml:space="preserve"> no se tramitará y será devuelto por la Dirección Financiera al supervisor del contrato.</w:t>
            </w:r>
          </w:p>
          <w:p w14:paraId="15A80D8D" w14:textId="6B1CA35A" w:rsidR="00776FE4" w:rsidRPr="00805B72" w:rsidRDefault="00776FE4" w:rsidP="00A93804">
            <w:pPr>
              <w:autoSpaceDE w:val="0"/>
              <w:autoSpaceDN w:val="0"/>
              <w:adjustRightInd w:val="0"/>
              <w:rPr>
                <w:sz w:val="16"/>
                <w:szCs w:val="16"/>
              </w:rPr>
            </w:pPr>
          </w:p>
          <w:p w14:paraId="00426FE3" w14:textId="6584F18A" w:rsidR="00776FE4" w:rsidRPr="00805B72" w:rsidRDefault="00776FE4" w:rsidP="00776FE4">
            <w:pPr>
              <w:autoSpaceDE w:val="0"/>
              <w:autoSpaceDN w:val="0"/>
              <w:adjustRightInd w:val="0"/>
              <w:rPr>
                <w:sz w:val="16"/>
                <w:szCs w:val="16"/>
              </w:rPr>
            </w:pPr>
            <w:r w:rsidRPr="00805B72">
              <w:rPr>
                <w:sz w:val="16"/>
                <w:szCs w:val="16"/>
              </w:rPr>
              <w:t xml:space="preserve">Por lo </w:t>
            </w:r>
            <w:r w:rsidR="00BD464A" w:rsidRPr="00805B72">
              <w:rPr>
                <w:sz w:val="16"/>
                <w:szCs w:val="16"/>
              </w:rPr>
              <w:t>anterior, u</w:t>
            </w:r>
            <w:r w:rsidRPr="00805B72">
              <w:rPr>
                <w:sz w:val="16"/>
                <w:szCs w:val="16"/>
              </w:rPr>
              <w:t>na vez se adjudique el proceso contractual, el supervisor o la persona a quien este designe para realizar la cuenta de cobro, deberá seguir los siguientes lineamientos para la verificación de los criterios ambientales:</w:t>
            </w:r>
          </w:p>
          <w:p w14:paraId="132A829A" w14:textId="77777777" w:rsidR="00504415" w:rsidRPr="00805B72" w:rsidRDefault="00504415" w:rsidP="00A93804">
            <w:pPr>
              <w:autoSpaceDE w:val="0"/>
              <w:autoSpaceDN w:val="0"/>
              <w:adjustRightInd w:val="0"/>
              <w:rPr>
                <w:sz w:val="16"/>
                <w:szCs w:val="16"/>
              </w:rPr>
            </w:pPr>
          </w:p>
          <w:p w14:paraId="3DFCF182" w14:textId="77777777" w:rsidR="00A27933" w:rsidRPr="00805B72" w:rsidRDefault="00504415" w:rsidP="00A27933">
            <w:pPr>
              <w:pStyle w:val="Prrafodelista"/>
              <w:numPr>
                <w:ilvl w:val="0"/>
                <w:numId w:val="7"/>
              </w:numPr>
              <w:autoSpaceDE w:val="0"/>
              <w:autoSpaceDN w:val="0"/>
              <w:adjustRightInd w:val="0"/>
              <w:ind w:left="357" w:hanging="357"/>
              <w:rPr>
                <w:sz w:val="16"/>
                <w:szCs w:val="16"/>
              </w:rPr>
            </w:pPr>
            <w:r w:rsidRPr="00805B72">
              <w:rPr>
                <w:sz w:val="16"/>
                <w:szCs w:val="16"/>
              </w:rPr>
              <w:t xml:space="preserve">Entregar la documentación solicitada en la ficha técnica ambiental que haya quedado establecida en el proceso de contratación, con el fin de que los profesionales del proceso de Gestión Ambiental puedan realizar la evaluación y verificación del cumplimiento de cada uno de los ítems, previo a remitir la factura a la Dirección Financiera para proceder con el pago correspondiente. </w:t>
            </w:r>
          </w:p>
          <w:p w14:paraId="57690C09" w14:textId="2BC9DE06" w:rsidR="00504415" w:rsidRPr="00805B72" w:rsidRDefault="00A27933" w:rsidP="00A27933">
            <w:pPr>
              <w:pStyle w:val="Prrafodelista"/>
              <w:numPr>
                <w:ilvl w:val="0"/>
                <w:numId w:val="7"/>
              </w:numPr>
              <w:autoSpaceDE w:val="0"/>
              <w:autoSpaceDN w:val="0"/>
              <w:adjustRightInd w:val="0"/>
              <w:ind w:left="357" w:hanging="357"/>
              <w:rPr>
                <w:sz w:val="16"/>
                <w:szCs w:val="16"/>
              </w:rPr>
            </w:pPr>
            <w:r w:rsidRPr="00805B72">
              <w:rPr>
                <w:noProof/>
                <w:szCs w:val="22"/>
              </w:rPr>
              <w:drawing>
                <wp:anchor distT="0" distB="0" distL="114300" distR="114300" simplePos="0" relativeHeight="251867136" behindDoc="0" locked="0" layoutInCell="1" allowOverlap="1" wp14:anchorId="2D3257B1" wp14:editId="47DF0382">
                  <wp:simplePos x="0" y="0"/>
                  <wp:positionH relativeFrom="column">
                    <wp:posOffset>1579880</wp:posOffset>
                  </wp:positionH>
                  <wp:positionV relativeFrom="paragraph">
                    <wp:posOffset>447675</wp:posOffset>
                  </wp:positionV>
                  <wp:extent cx="500380" cy="4768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6252" t="3523" r="1505" b="10439"/>
                          <a:stretch>
                            <a:fillRect/>
                          </a:stretch>
                        </pic:blipFill>
                        <pic:spPr bwMode="auto">
                          <a:xfrm>
                            <a:off x="0" y="0"/>
                            <a:ext cx="500380" cy="476885"/>
                          </a:xfrm>
                          <a:prstGeom prst="rect">
                            <a:avLst/>
                          </a:prstGeom>
                          <a:noFill/>
                        </pic:spPr>
                      </pic:pic>
                    </a:graphicData>
                  </a:graphic>
                  <wp14:sizeRelH relativeFrom="margin">
                    <wp14:pctWidth>0</wp14:pctWidth>
                  </wp14:sizeRelH>
                  <wp14:sizeRelV relativeFrom="margin">
                    <wp14:pctHeight>0</wp14:pctHeight>
                  </wp14:sizeRelV>
                </wp:anchor>
              </w:drawing>
            </w:r>
            <w:r w:rsidR="00504415" w:rsidRPr="00805B72">
              <w:rPr>
                <w:sz w:val="16"/>
                <w:szCs w:val="16"/>
              </w:rPr>
              <w:t>Si se da cumplimiento en el paso anterior, los profesionales del proceso de Gestión Ambiental deberán dejar la evidencia detallada en el formato FICHA TÉCNICA AMBIENTAL pestaña (F. Verificación)</w:t>
            </w:r>
            <w:r w:rsidRPr="00805B72">
              <w:rPr>
                <w:sz w:val="16"/>
                <w:szCs w:val="16"/>
              </w:rPr>
              <w:t xml:space="preserve"> Ficha técnica de verificación y cumplimiento de criterios ambientales o de sostenibilidad - SC03-F21, </w:t>
            </w:r>
            <w:r w:rsidR="00BD464A" w:rsidRPr="00805B72">
              <w:rPr>
                <w:sz w:val="16"/>
                <w:szCs w:val="16"/>
              </w:rPr>
              <w:t xml:space="preserve">el cual deberá </w:t>
            </w:r>
            <w:r w:rsidR="00504415" w:rsidRPr="00805B72">
              <w:rPr>
                <w:sz w:val="16"/>
                <w:szCs w:val="16"/>
              </w:rPr>
              <w:t xml:space="preserve">llevar el sello ambiental </w:t>
            </w:r>
            <w:r w:rsidR="00BD464A" w:rsidRPr="00805B72">
              <w:rPr>
                <w:sz w:val="16"/>
                <w:szCs w:val="16"/>
              </w:rPr>
              <w:t>que</w:t>
            </w:r>
            <w:r w:rsidR="00504415" w:rsidRPr="00805B72">
              <w:rPr>
                <w:sz w:val="16"/>
                <w:szCs w:val="16"/>
              </w:rPr>
              <w:t xml:space="preserve"> avalará el cumplimiento de los requisitos ambientales para continuar con el proceso de pago. </w:t>
            </w:r>
          </w:p>
          <w:p w14:paraId="73FF9ED8" w14:textId="77777777" w:rsidR="00504415" w:rsidRPr="00805B72" w:rsidRDefault="00504415" w:rsidP="00A93804">
            <w:pPr>
              <w:autoSpaceDE w:val="0"/>
              <w:autoSpaceDN w:val="0"/>
              <w:adjustRightInd w:val="0"/>
              <w:rPr>
                <w:sz w:val="16"/>
                <w:szCs w:val="16"/>
              </w:rPr>
            </w:pPr>
          </w:p>
          <w:p w14:paraId="307DA727" w14:textId="77777777" w:rsidR="00504415" w:rsidRPr="00805B72" w:rsidRDefault="00504415" w:rsidP="00A93804">
            <w:pPr>
              <w:autoSpaceDE w:val="0"/>
              <w:autoSpaceDN w:val="0"/>
              <w:adjustRightInd w:val="0"/>
              <w:rPr>
                <w:sz w:val="16"/>
                <w:szCs w:val="16"/>
              </w:rPr>
            </w:pPr>
          </w:p>
          <w:p w14:paraId="1C136611" w14:textId="77777777" w:rsidR="00776FE4" w:rsidRPr="00805B72" w:rsidRDefault="00776FE4" w:rsidP="00776FE4">
            <w:pPr>
              <w:autoSpaceDE w:val="0"/>
              <w:autoSpaceDN w:val="0"/>
              <w:adjustRightInd w:val="0"/>
              <w:jc w:val="center"/>
              <w:rPr>
                <w:b/>
                <w:sz w:val="16"/>
                <w:szCs w:val="16"/>
              </w:rPr>
            </w:pPr>
          </w:p>
          <w:p w14:paraId="0EB6DCB5" w14:textId="26E177AD" w:rsidR="00504415" w:rsidRPr="00805B72" w:rsidRDefault="00BD464A" w:rsidP="00BD464A">
            <w:pPr>
              <w:autoSpaceDE w:val="0"/>
              <w:autoSpaceDN w:val="0"/>
              <w:adjustRightInd w:val="0"/>
              <w:rPr>
                <w:sz w:val="16"/>
                <w:szCs w:val="16"/>
              </w:rPr>
            </w:pPr>
            <w:r w:rsidRPr="00805B72">
              <w:rPr>
                <w:b/>
                <w:sz w:val="16"/>
                <w:szCs w:val="16"/>
              </w:rPr>
              <w:t xml:space="preserve">                                                              </w:t>
            </w:r>
            <w:r w:rsidR="00504415" w:rsidRPr="00805B72">
              <w:rPr>
                <w:b/>
                <w:sz w:val="16"/>
                <w:szCs w:val="16"/>
              </w:rPr>
              <w:t>SELLO AMBIENTAL</w:t>
            </w:r>
          </w:p>
          <w:p w14:paraId="4B765F82" w14:textId="77777777" w:rsidR="00BD464A" w:rsidRPr="00805B72" w:rsidRDefault="00BD464A" w:rsidP="00A93804">
            <w:pPr>
              <w:autoSpaceDE w:val="0"/>
              <w:autoSpaceDN w:val="0"/>
              <w:adjustRightInd w:val="0"/>
              <w:rPr>
                <w:sz w:val="16"/>
                <w:szCs w:val="16"/>
              </w:rPr>
            </w:pPr>
          </w:p>
          <w:p w14:paraId="22BEDADF" w14:textId="3CF5B848" w:rsidR="00C71D75" w:rsidRPr="00805B72" w:rsidRDefault="00504415" w:rsidP="00605EB5">
            <w:pPr>
              <w:autoSpaceDE w:val="0"/>
              <w:autoSpaceDN w:val="0"/>
              <w:adjustRightInd w:val="0"/>
              <w:rPr>
                <w:sz w:val="16"/>
                <w:szCs w:val="16"/>
              </w:rPr>
            </w:pPr>
            <w:r w:rsidRPr="00805B72">
              <w:rPr>
                <w:sz w:val="16"/>
                <w:szCs w:val="16"/>
              </w:rPr>
              <w:t>Una vez realizada la verificación se le entregará</w:t>
            </w:r>
            <w:r w:rsidR="00776FE4" w:rsidRPr="00805B72">
              <w:rPr>
                <w:sz w:val="16"/>
                <w:szCs w:val="16"/>
              </w:rPr>
              <w:t xml:space="preserve"> el formato </w:t>
            </w:r>
            <w:r w:rsidRPr="00805B72">
              <w:rPr>
                <w:sz w:val="16"/>
                <w:szCs w:val="16"/>
              </w:rPr>
              <w:t xml:space="preserve">al supervisor del contrato o la persona a quien este asigne para que la adjunte y la incluya en la cuenta de cobro para su posterior radicación a la Dirección Financiera.  </w:t>
            </w:r>
          </w:p>
        </w:tc>
      </w:tr>
    </w:tbl>
    <w:p w14:paraId="1935F128" w14:textId="76523014" w:rsidR="00FF7758" w:rsidRPr="00805B72" w:rsidRDefault="004A3A56" w:rsidP="00452DF2">
      <w:pPr>
        <w:autoSpaceDE w:val="0"/>
        <w:autoSpaceDN w:val="0"/>
        <w:adjustRightInd w:val="0"/>
        <w:rPr>
          <w:b/>
          <w:szCs w:val="22"/>
        </w:rPr>
      </w:pPr>
      <w:r w:rsidRPr="00805B72">
        <w:rPr>
          <w:b/>
          <w:szCs w:val="22"/>
        </w:rPr>
        <w:lastRenderedPageBreak/>
        <w:t xml:space="preserve">LISTADO DE CONTRATOS PRIORIZADOS </w:t>
      </w:r>
    </w:p>
    <w:p w14:paraId="2316F8CE" w14:textId="06ECED13" w:rsidR="00FF7758" w:rsidRPr="00805B72" w:rsidRDefault="00FF7758" w:rsidP="00452DF2">
      <w:pPr>
        <w:autoSpaceDE w:val="0"/>
        <w:autoSpaceDN w:val="0"/>
        <w:adjustRightInd w:val="0"/>
        <w:rPr>
          <w:szCs w:val="22"/>
        </w:rPr>
      </w:pPr>
    </w:p>
    <w:p w14:paraId="6D0494EC" w14:textId="4D66110B" w:rsidR="006A018E" w:rsidRPr="00805B72" w:rsidRDefault="00FF7758" w:rsidP="00FF7758">
      <w:pPr>
        <w:rPr>
          <w:szCs w:val="22"/>
        </w:rPr>
      </w:pPr>
      <w:r w:rsidRPr="00805B72">
        <w:rPr>
          <w:szCs w:val="22"/>
        </w:rPr>
        <w:t xml:space="preserve">- </w:t>
      </w:r>
      <w:r w:rsidR="006A018E" w:rsidRPr="00805B72">
        <w:rPr>
          <w:szCs w:val="22"/>
        </w:rPr>
        <w:t>Servicio de tr</w:t>
      </w:r>
      <w:r w:rsidR="00795FF3" w:rsidRPr="00805B72">
        <w:rPr>
          <w:szCs w:val="22"/>
        </w:rPr>
        <w:t>ansporte a servidores públicos</w:t>
      </w:r>
    </w:p>
    <w:p w14:paraId="6408B34D" w14:textId="28461C93" w:rsidR="00FF7758" w:rsidRPr="00805B72" w:rsidRDefault="004A3A56" w:rsidP="00FF7758">
      <w:pPr>
        <w:rPr>
          <w:szCs w:val="22"/>
        </w:rPr>
      </w:pPr>
      <w:r w:rsidRPr="00805B72">
        <w:rPr>
          <w:szCs w:val="22"/>
        </w:rPr>
        <w:t xml:space="preserve">- </w:t>
      </w:r>
      <w:r w:rsidR="00795FF3" w:rsidRPr="00805B72">
        <w:rPr>
          <w:szCs w:val="22"/>
        </w:rPr>
        <w:t>Alquiler y rutas del consumidor</w:t>
      </w:r>
    </w:p>
    <w:p w14:paraId="3CD36D36" w14:textId="2F8F587A" w:rsidR="00FF7758" w:rsidRPr="00805B72" w:rsidRDefault="00FF7758" w:rsidP="00FF7758">
      <w:pPr>
        <w:rPr>
          <w:szCs w:val="22"/>
        </w:rPr>
      </w:pPr>
      <w:r w:rsidRPr="00805B72">
        <w:rPr>
          <w:szCs w:val="22"/>
        </w:rPr>
        <w:t>- Mantenimiento de vehículo</w:t>
      </w:r>
      <w:r w:rsidR="00D20476" w:rsidRPr="00805B72">
        <w:rPr>
          <w:szCs w:val="22"/>
        </w:rPr>
        <w:t>s</w:t>
      </w:r>
    </w:p>
    <w:p w14:paraId="16117B19" w14:textId="67E99DA8" w:rsidR="00FF7758" w:rsidRPr="00805B72" w:rsidRDefault="00FF7758" w:rsidP="00FF7758">
      <w:pPr>
        <w:rPr>
          <w:szCs w:val="22"/>
        </w:rPr>
      </w:pPr>
      <w:r w:rsidRPr="00805B72">
        <w:rPr>
          <w:szCs w:val="22"/>
        </w:rPr>
        <w:t xml:space="preserve">- Mantenimiento </w:t>
      </w:r>
      <w:r w:rsidR="006A018E" w:rsidRPr="00805B72">
        <w:rPr>
          <w:szCs w:val="22"/>
        </w:rPr>
        <w:t xml:space="preserve">locativo, </w:t>
      </w:r>
      <w:r w:rsidRPr="00805B72">
        <w:rPr>
          <w:szCs w:val="22"/>
        </w:rPr>
        <w:t>infraestructuras, adecuación de áreas, diseño, remodelación,</w:t>
      </w:r>
      <w:r w:rsidR="00795FF3" w:rsidRPr="00805B72">
        <w:rPr>
          <w:szCs w:val="22"/>
        </w:rPr>
        <w:t xml:space="preserve"> acondicionamiento de las sedes</w:t>
      </w:r>
      <w:r w:rsidRPr="00805B72">
        <w:rPr>
          <w:szCs w:val="22"/>
        </w:rPr>
        <w:t xml:space="preserve"> </w:t>
      </w:r>
    </w:p>
    <w:p w14:paraId="2FE1F41E" w14:textId="54AF90B3" w:rsidR="004A3A56" w:rsidRPr="00805B72" w:rsidRDefault="00FF7758" w:rsidP="00FF7758">
      <w:pPr>
        <w:rPr>
          <w:szCs w:val="22"/>
        </w:rPr>
      </w:pPr>
      <w:r w:rsidRPr="00805B72">
        <w:rPr>
          <w:szCs w:val="22"/>
        </w:rPr>
        <w:t xml:space="preserve">- </w:t>
      </w:r>
      <w:r w:rsidR="00795FF3" w:rsidRPr="00805B72">
        <w:rPr>
          <w:szCs w:val="22"/>
        </w:rPr>
        <w:t>Mesa de servicios</w:t>
      </w:r>
      <w:r w:rsidR="006A018E" w:rsidRPr="00805B72">
        <w:rPr>
          <w:szCs w:val="22"/>
        </w:rPr>
        <w:t xml:space="preserve"> </w:t>
      </w:r>
    </w:p>
    <w:p w14:paraId="5FAC7CF6" w14:textId="781A91D5" w:rsidR="00FF7758" w:rsidRPr="00805B72" w:rsidRDefault="00795FF3" w:rsidP="00FF7758">
      <w:pPr>
        <w:rPr>
          <w:szCs w:val="22"/>
        </w:rPr>
      </w:pPr>
      <w:r w:rsidRPr="00805B72">
        <w:rPr>
          <w:szCs w:val="22"/>
        </w:rPr>
        <w:t>- Servicios de impresión</w:t>
      </w:r>
    </w:p>
    <w:p w14:paraId="78495D64" w14:textId="7A9B93D5" w:rsidR="006A018E" w:rsidRPr="00805B72" w:rsidRDefault="006A018E" w:rsidP="00FF7758">
      <w:pPr>
        <w:rPr>
          <w:szCs w:val="22"/>
        </w:rPr>
      </w:pPr>
      <w:r w:rsidRPr="00805B72">
        <w:rPr>
          <w:szCs w:val="22"/>
        </w:rPr>
        <w:t xml:space="preserve">- Compra o alquiler de equipos de cómputo, </w:t>
      </w:r>
      <w:r w:rsidR="00A5698B" w:rsidRPr="00805B72">
        <w:rPr>
          <w:szCs w:val="22"/>
        </w:rPr>
        <w:t>video beams</w:t>
      </w:r>
      <w:r w:rsidRPr="00805B72">
        <w:rPr>
          <w:szCs w:val="22"/>
        </w:rPr>
        <w:t>, equipos telefónicos</w:t>
      </w:r>
      <w:r w:rsidR="0092045A" w:rsidRPr="00805B72">
        <w:rPr>
          <w:szCs w:val="22"/>
        </w:rPr>
        <w:t xml:space="preserve"> entre otros</w:t>
      </w:r>
      <w:r w:rsidR="00776FE4" w:rsidRPr="00805B72">
        <w:rPr>
          <w:szCs w:val="22"/>
        </w:rPr>
        <w:t xml:space="preserve"> equipos eléctricos o electrónicos</w:t>
      </w:r>
    </w:p>
    <w:p w14:paraId="5E2B6CA1" w14:textId="6E88D7F7" w:rsidR="006A018E" w:rsidRPr="00805B72" w:rsidRDefault="006A018E" w:rsidP="00FF7758">
      <w:pPr>
        <w:rPr>
          <w:szCs w:val="22"/>
        </w:rPr>
      </w:pPr>
      <w:r w:rsidRPr="00805B72">
        <w:rPr>
          <w:szCs w:val="22"/>
        </w:rPr>
        <w:t>- Adquisició</w:t>
      </w:r>
      <w:r w:rsidR="00795FF3" w:rsidRPr="00805B72">
        <w:rPr>
          <w:szCs w:val="22"/>
        </w:rPr>
        <w:t>n y mantenimiento de servidores</w:t>
      </w:r>
    </w:p>
    <w:p w14:paraId="7D886852" w14:textId="097A48E9" w:rsidR="006A018E" w:rsidRPr="00805B72" w:rsidRDefault="00795FF3" w:rsidP="00FF7758">
      <w:pPr>
        <w:rPr>
          <w:szCs w:val="22"/>
        </w:rPr>
      </w:pPr>
      <w:r w:rsidRPr="00805B72">
        <w:rPr>
          <w:szCs w:val="22"/>
        </w:rPr>
        <w:t>- Mantenimiento de UPS</w:t>
      </w:r>
    </w:p>
    <w:p w14:paraId="6F031E51" w14:textId="28F2DA23" w:rsidR="00FF7758" w:rsidRPr="00805B72" w:rsidRDefault="00FF7758" w:rsidP="00FF7758">
      <w:pPr>
        <w:rPr>
          <w:szCs w:val="22"/>
        </w:rPr>
      </w:pPr>
      <w:r w:rsidRPr="00805B72">
        <w:rPr>
          <w:szCs w:val="22"/>
        </w:rPr>
        <w:t xml:space="preserve">- </w:t>
      </w:r>
      <w:r w:rsidR="00795FF3" w:rsidRPr="00805B72">
        <w:rPr>
          <w:szCs w:val="22"/>
        </w:rPr>
        <w:t>Lavados de vehículos</w:t>
      </w:r>
    </w:p>
    <w:p w14:paraId="04AC2D30" w14:textId="37378305" w:rsidR="006A018E" w:rsidRPr="00805B72" w:rsidRDefault="00795FF3" w:rsidP="00FF7758">
      <w:pPr>
        <w:rPr>
          <w:szCs w:val="22"/>
        </w:rPr>
      </w:pPr>
      <w:r w:rsidRPr="00805B72">
        <w:rPr>
          <w:szCs w:val="22"/>
        </w:rPr>
        <w:t>- Compra de gasolina</w:t>
      </w:r>
      <w:r w:rsidR="006A018E" w:rsidRPr="00805B72">
        <w:rPr>
          <w:szCs w:val="22"/>
        </w:rPr>
        <w:t xml:space="preserve"> </w:t>
      </w:r>
    </w:p>
    <w:p w14:paraId="79CB9F49" w14:textId="03D7D436" w:rsidR="004A3A56" w:rsidRPr="00805B72" w:rsidRDefault="00795FF3" w:rsidP="00FF7758">
      <w:pPr>
        <w:rPr>
          <w:szCs w:val="22"/>
        </w:rPr>
      </w:pPr>
      <w:r w:rsidRPr="00805B72">
        <w:rPr>
          <w:szCs w:val="22"/>
        </w:rPr>
        <w:t>- Mantenimiento de vehículos</w:t>
      </w:r>
      <w:r w:rsidR="004A3A56" w:rsidRPr="00805B72">
        <w:rPr>
          <w:szCs w:val="22"/>
        </w:rPr>
        <w:t xml:space="preserve"> </w:t>
      </w:r>
    </w:p>
    <w:p w14:paraId="15EC7625" w14:textId="62A5A6D8" w:rsidR="006A018E" w:rsidRPr="00805B72" w:rsidRDefault="00795FF3" w:rsidP="006A018E">
      <w:pPr>
        <w:rPr>
          <w:szCs w:val="22"/>
        </w:rPr>
      </w:pPr>
      <w:r w:rsidRPr="00805B72">
        <w:rPr>
          <w:szCs w:val="22"/>
        </w:rPr>
        <w:t>- Compra de mobiliario</w:t>
      </w:r>
    </w:p>
    <w:p w14:paraId="5F5B8F89" w14:textId="14281F7D" w:rsidR="006A018E" w:rsidRPr="00805B72" w:rsidRDefault="006A018E" w:rsidP="006A018E">
      <w:pPr>
        <w:rPr>
          <w:szCs w:val="22"/>
        </w:rPr>
      </w:pPr>
      <w:r w:rsidRPr="00805B72">
        <w:rPr>
          <w:szCs w:val="22"/>
        </w:rPr>
        <w:t xml:space="preserve">- </w:t>
      </w:r>
      <w:r w:rsidR="00795FF3" w:rsidRPr="00805B72">
        <w:rPr>
          <w:szCs w:val="22"/>
        </w:rPr>
        <w:t>Compra y recarga de extintores</w:t>
      </w:r>
    </w:p>
    <w:p w14:paraId="569E6744" w14:textId="375634D7" w:rsidR="006A018E" w:rsidRPr="00805B72" w:rsidRDefault="006A018E" w:rsidP="006A018E">
      <w:pPr>
        <w:rPr>
          <w:szCs w:val="22"/>
        </w:rPr>
      </w:pPr>
      <w:r w:rsidRPr="00805B72">
        <w:rPr>
          <w:szCs w:val="22"/>
        </w:rPr>
        <w:t>- Manten</w:t>
      </w:r>
      <w:r w:rsidR="00795FF3" w:rsidRPr="00805B72">
        <w:rPr>
          <w:szCs w:val="22"/>
        </w:rPr>
        <w:t>imiento de aires acondicionados</w:t>
      </w:r>
      <w:r w:rsidRPr="00805B72">
        <w:rPr>
          <w:szCs w:val="22"/>
        </w:rPr>
        <w:t xml:space="preserve"> </w:t>
      </w:r>
    </w:p>
    <w:p w14:paraId="65AEF492" w14:textId="77510C1F" w:rsidR="00FF7758" w:rsidRPr="00805B72" w:rsidRDefault="00FF7758" w:rsidP="00FF7758">
      <w:pPr>
        <w:rPr>
          <w:szCs w:val="22"/>
        </w:rPr>
      </w:pPr>
      <w:r w:rsidRPr="00805B72">
        <w:rPr>
          <w:szCs w:val="22"/>
        </w:rPr>
        <w:t xml:space="preserve">- Servicio de </w:t>
      </w:r>
      <w:r w:rsidR="006A018E" w:rsidRPr="00805B72">
        <w:rPr>
          <w:szCs w:val="22"/>
        </w:rPr>
        <w:t>a</w:t>
      </w:r>
      <w:r w:rsidR="00795FF3" w:rsidRPr="00805B72">
        <w:rPr>
          <w:szCs w:val="22"/>
        </w:rPr>
        <w:t>tención de emergencias médicas</w:t>
      </w:r>
    </w:p>
    <w:p w14:paraId="04071D1A" w14:textId="78C592B9" w:rsidR="00FF7758" w:rsidRPr="00805B72" w:rsidRDefault="00FF7758" w:rsidP="00FF7758">
      <w:pPr>
        <w:autoSpaceDE w:val="0"/>
        <w:autoSpaceDN w:val="0"/>
        <w:adjustRightInd w:val="0"/>
        <w:rPr>
          <w:szCs w:val="22"/>
        </w:rPr>
      </w:pPr>
      <w:r w:rsidRPr="00805B72">
        <w:rPr>
          <w:szCs w:val="22"/>
        </w:rPr>
        <w:t xml:space="preserve">- Prestación de los servicios de evaluaciones médicas </w:t>
      </w:r>
      <w:r w:rsidR="00795FF3" w:rsidRPr="00805B72">
        <w:rPr>
          <w:szCs w:val="22"/>
        </w:rPr>
        <w:t>ocupacionales</w:t>
      </w:r>
    </w:p>
    <w:p w14:paraId="0871937D" w14:textId="1739234A" w:rsidR="006A018E" w:rsidRPr="00805B72" w:rsidRDefault="006A018E" w:rsidP="00FF7758">
      <w:pPr>
        <w:rPr>
          <w:szCs w:val="22"/>
        </w:rPr>
      </w:pPr>
      <w:r w:rsidRPr="00805B72">
        <w:rPr>
          <w:szCs w:val="22"/>
        </w:rPr>
        <w:t>- Servici</w:t>
      </w:r>
      <w:r w:rsidR="00795FF3" w:rsidRPr="00805B72">
        <w:rPr>
          <w:szCs w:val="22"/>
        </w:rPr>
        <w:t>o integral de Aseo y Cafetería</w:t>
      </w:r>
    </w:p>
    <w:p w14:paraId="0A2AFA69" w14:textId="416DBBD2" w:rsidR="00776FE4" w:rsidRPr="00805B72" w:rsidRDefault="00776FE4" w:rsidP="00FF7758">
      <w:pPr>
        <w:rPr>
          <w:szCs w:val="22"/>
        </w:rPr>
      </w:pPr>
      <w:r w:rsidRPr="00805B72">
        <w:rPr>
          <w:szCs w:val="22"/>
        </w:rPr>
        <w:t xml:space="preserve">- Arriendos </w:t>
      </w:r>
    </w:p>
    <w:p w14:paraId="41389907" w14:textId="554C6CB8" w:rsidR="00A27933" w:rsidRPr="00805B72" w:rsidRDefault="00A27933" w:rsidP="00FF7758">
      <w:pPr>
        <w:rPr>
          <w:szCs w:val="22"/>
        </w:rPr>
      </w:pPr>
      <w:r w:rsidRPr="00805B72">
        <w:rPr>
          <w:szCs w:val="22"/>
        </w:rPr>
        <w:t>- Apoyo logístico y operativo eventos</w:t>
      </w:r>
    </w:p>
    <w:p w14:paraId="1F64C795" w14:textId="77777777" w:rsidR="006A018E" w:rsidRPr="00805B72" w:rsidRDefault="006A018E" w:rsidP="00FF7758">
      <w:pPr>
        <w:rPr>
          <w:szCs w:val="22"/>
        </w:rPr>
      </w:pPr>
    </w:p>
    <w:p w14:paraId="0920BD5F" w14:textId="5B0958FC" w:rsidR="006A018E" w:rsidRPr="00805B72" w:rsidRDefault="004A3A56" w:rsidP="00FF7758">
      <w:pPr>
        <w:rPr>
          <w:szCs w:val="22"/>
        </w:rPr>
      </w:pPr>
      <w:r w:rsidRPr="00805B72">
        <w:rPr>
          <w:b/>
          <w:szCs w:val="22"/>
        </w:rPr>
        <w:t>Nota</w:t>
      </w:r>
      <w:r w:rsidR="00A27933" w:rsidRPr="00805B72">
        <w:rPr>
          <w:b/>
          <w:szCs w:val="22"/>
        </w:rPr>
        <w:t xml:space="preserve"> 1</w:t>
      </w:r>
      <w:r w:rsidRPr="00805B72">
        <w:rPr>
          <w:b/>
          <w:szCs w:val="22"/>
        </w:rPr>
        <w:t>:</w:t>
      </w:r>
      <w:r w:rsidRPr="00805B72">
        <w:rPr>
          <w:szCs w:val="22"/>
        </w:rPr>
        <w:t xml:space="preserve"> </w:t>
      </w:r>
      <w:r w:rsidR="00A27933" w:rsidRPr="00805B72">
        <w:rPr>
          <w:szCs w:val="22"/>
        </w:rPr>
        <w:t>S</w:t>
      </w:r>
      <w:r w:rsidRPr="00805B72">
        <w:rPr>
          <w:szCs w:val="22"/>
        </w:rPr>
        <w:t>i un</w:t>
      </w:r>
      <w:r w:rsidR="00B309A2" w:rsidRPr="00805B72">
        <w:rPr>
          <w:szCs w:val="22"/>
        </w:rPr>
        <w:t xml:space="preserve"> servicio es contratado por la E</w:t>
      </w:r>
      <w:r w:rsidRPr="00805B72">
        <w:rPr>
          <w:szCs w:val="22"/>
        </w:rPr>
        <w:t xml:space="preserve">ntidad y este genera un impacto ambiental </w:t>
      </w:r>
      <w:r w:rsidR="006F0373" w:rsidRPr="00805B72">
        <w:rPr>
          <w:szCs w:val="22"/>
        </w:rPr>
        <w:t>que repercute</w:t>
      </w:r>
      <w:r w:rsidRPr="00805B72">
        <w:rPr>
          <w:szCs w:val="22"/>
        </w:rPr>
        <w:t xml:space="preserve"> </w:t>
      </w:r>
      <w:r w:rsidR="00F57577" w:rsidRPr="00805B72">
        <w:rPr>
          <w:szCs w:val="22"/>
        </w:rPr>
        <w:t>en las obligaciones l</w:t>
      </w:r>
      <w:r w:rsidRPr="00805B72">
        <w:rPr>
          <w:szCs w:val="22"/>
        </w:rPr>
        <w:t xml:space="preserve">egales ambientales, </w:t>
      </w:r>
      <w:r w:rsidR="00450183" w:rsidRPr="00805B72">
        <w:rPr>
          <w:szCs w:val="22"/>
        </w:rPr>
        <w:t xml:space="preserve">a este se le deberá incluir </w:t>
      </w:r>
      <w:r w:rsidR="00A5698B" w:rsidRPr="00805B72">
        <w:rPr>
          <w:szCs w:val="22"/>
        </w:rPr>
        <w:t>criterios ambientales</w:t>
      </w:r>
      <w:r w:rsidRPr="00805B72">
        <w:rPr>
          <w:szCs w:val="22"/>
        </w:rPr>
        <w:t xml:space="preserve"> </w:t>
      </w:r>
      <w:r w:rsidR="00F57577" w:rsidRPr="00805B72">
        <w:rPr>
          <w:szCs w:val="22"/>
        </w:rPr>
        <w:t>independientemente</w:t>
      </w:r>
      <w:r w:rsidRPr="00805B72">
        <w:rPr>
          <w:szCs w:val="22"/>
        </w:rPr>
        <w:t xml:space="preserve"> que no se encuentre</w:t>
      </w:r>
      <w:r w:rsidR="00B309A2" w:rsidRPr="00805B72">
        <w:rPr>
          <w:szCs w:val="22"/>
        </w:rPr>
        <w:t>n</w:t>
      </w:r>
      <w:r w:rsidRPr="00805B72">
        <w:rPr>
          <w:szCs w:val="22"/>
        </w:rPr>
        <w:t xml:space="preserve"> en el listado de contratos priorizados, para lo cual es importante seguir los lineamientos establecidos en el numeral 5 de este documento.  </w:t>
      </w:r>
    </w:p>
    <w:p w14:paraId="00E6A52E" w14:textId="77777777" w:rsidR="00A27933" w:rsidRPr="00805B72" w:rsidRDefault="00A27933" w:rsidP="00FF7758">
      <w:pPr>
        <w:rPr>
          <w:szCs w:val="22"/>
        </w:rPr>
      </w:pPr>
    </w:p>
    <w:p w14:paraId="1B09C0B4" w14:textId="0FC47F47" w:rsidR="00982CC2" w:rsidRPr="00805B72" w:rsidRDefault="00A27933" w:rsidP="00A27933">
      <w:pPr>
        <w:rPr>
          <w:szCs w:val="22"/>
        </w:rPr>
      </w:pPr>
      <w:r w:rsidRPr="00805B72">
        <w:rPr>
          <w:b/>
          <w:szCs w:val="22"/>
        </w:rPr>
        <w:t>Nota2:</w:t>
      </w:r>
      <w:r w:rsidRPr="00805B72">
        <w:rPr>
          <w:szCs w:val="22"/>
        </w:rPr>
        <w:t xml:space="preserve"> </w:t>
      </w:r>
      <w:r w:rsidR="00982CC2" w:rsidRPr="00805B72">
        <w:rPr>
          <w:rFonts w:cs="Arial"/>
        </w:rPr>
        <w:t xml:space="preserve">Los procesos de contratación que se realizan a través de Colombia Compra Eficiente (tienda virtual y acuerdos marcos), </w:t>
      </w:r>
      <w:r w:rsidR="00982CC2" w:rsidRPr="00805B72">
        <w:rPr>
          <w:szCs w:val="22"/>
        </w:rPr>
        <w:t xml:space="preserve">no se les incluye criterios ambientales o de sostenibilidad, ya que estos vienen establecidos dentro de las obligaciones específicas de dichos Acuerdos. No obstante, el proveedor debe dar cumplimiento en la Entidad a las obligaciones ambientales establecidas. </w:t>
      </w:r>
    </w:p>
    <w:p w14:paraId="2B5B8B83" w14:textId="7203E419" w:rsidR="00A27933" w:rsidRPr="00805B72" w:rsidRDefault="00A27933" w:rsidP="00FF7758">
      <w:pPr>
        <w:rPr>
          <w:szCs w:val="22"/>
        </w:rPr>
      </w:pPr>
    </w:p>
    <w:p w14:paraId="7796C42C" w14:textId="77777777" w:rsidR="000C51D7" w:rsidRPr="00805B72" w:rsidRDefault="000C51D7" w:rsidP="000C51D7">
      <w:pPr>
        <w:pStyle w:val="Ttulo1"/>
        <w:jc w:val="both"/>
        <w:rPr>
          <w:rFonts w:ascii="Arial Narrow" w:hAnsi="Arial Narrow" w:cs="Times New Roman"/>
          <w:szCs w:val="22"/>
        </w:rPr>
      </w:pPr>
      <w:bookmarkStart w:id="12" w:name="_Toc65077670"/>
      <w:bookmarkStart w:id="13" w:name="_Toc106123807"/>
      <w:bookmarkStart w:id="14" w:name="_Toc403480498"/>
      <w:r w:rsidRPr="00805B72">
        <w:rPr>
          <w:rFonts w:ascii="Arial Narrow" w:hAnsi="Arial Narrow"/>
          <w:szCs w:val="22"/>
        </w:rPr>
        <w:t>TOMA DE CONCIENCIA</w:t>
      </w:r>
      <w:bookmarkEnd w:id="12"/>
      <w:bookmarkEnd w:id="13"/>
      <w:r w:rsidRPr="00805B72">
        <w:rPr>
          <w:rFonts w:ascii="Arial Narrow" w:hAnsi="Arial Narrow"/>
          <w:szCs w:val="22"/>
        </w:rPr>
        <w:t xml:space="preserve"> </w:t>
      </w:r>
    </w:p>
    <w:p w14:paraId="6DF0C524" w14:textId="77777777" w:rsidR="000C51D7" w:rsidRPr="00805B72" w:rsidRDefault="000C51D7" w:rsidP="000C51D7">
      <w:pPr>
        <w:rPr>
          <w:szCs w:val="22"/>
        </w:rPr>
      </w:pPr>
    </w:p>
    <w:p w14:paraId="48C7EB57" w14:textId="7AD753F3" w:rsidR="000C51D7" w:rsidRPr="00805B72" w:rsidRDefault="000C51D7" w:rsidP="000C51D7">
      <w:pPr>
        <w:rPr>
          <w:szCs w:val="22"/>
        </w:rPr>
      </w:pPr>
      <w:r w:rsidRPr="00805B72">
        <w:rPr>
          <w:szCs w:val="22"/>
        </w:rPr>
        <w:t xml:space="preserve">La toma de conciencia relacionada con el Programa de Compras Públicas </w:t>
      </w:r>
      <w:r w:rsidR="00234A79" w:rsidRPr="00805B72">
        <w:rPr>
          <w:szCs w:val="22"/>
        </w:rPr>
        <w:t>Sostenibles</w:t>
      </w:r>
      <w:r w:rsidRPr="00805B72">
        <w:rPr>
          <w:szCs w:val="22"/>
        </w:rPr>
        <w:t xml:space="preserve"> se realiza por medio de capacitaciones (inducciones), publicaciones a través de los diferentes medios de comunicación de la Entidad (Intrasic, correos masivos, avisos entre otras actividades) y actividades lúdicas que se programan en el cronograma del programa y otros temas ambientales.  </w:t>
      </w:r>
    </w:p>
    <w:p w14:paraId="389C4CC9" w14:textId="77777777" w:rsidR="000C51D7" w:rsidRPr="00805B72" w:rsidRDefault="000C51D7" w:rsidP="000C51D7">
      <w:pPr>
        <w:rPr>
          <w:szCs w:val="22"/>
        </w:rPr>
      </w:pPr>
    </w:p>
    <w:p w14:paraId="5F3A8F3D" w14:textId="77777777" w:rsidR="000C51D7" w:rsidRPr="00805B72" w:rsidRDefault="000C51D7" w:rsidP="000C51D7">
      <w:pPr>
        <w:rPr>
          <w:szCs w:val="22"/>
        </w:rPr>
      </w:pPr>
      <w:r w:rsidRPr="00805B72">
        <w:rPr>
          <w:szCs w:val="22"/>
        </w:rPr>
        <w:t xml:space="preserve">Las capacitaciones e inducciones son programadas directamente por el Grupo de Talento Humano a través de un aplicativo que contiene un módulo con todo lo referente al Sistema de Gestión Ambiental de la Entidad.  </w:t>
      </w:r>
    </w:p>
    <w:p w14:paraId="6495F74B" w14:textId="77777777" w:rsidR="000C51D7" w:rsidRPr="00805B72" w:rsidRDefault="000C51D7" w:rsidP="000C51D7">
      <w:pPr>
        <w:rPr>
          <w:szCs w:val="22"/>
        </w:rPr>
      </w:pPr>
    </w:p>
    <w:p w14:paraId="683CD3CE" w14:textId="14ACAFF0" w:rsidR="000C51D7" w:rsidRPr="00805B72" w:rsidRDefault="000C51D7" w:rsidP="000C51D7">
      <w:pPr>
        <w:rPr>
          <w:rStyle w:val="Hipervnculo"/>
          <w:szCs w:val="22"/>
        </w:rPr>
      </w:pPr>
      <w:r w:rsidRPr="00805B72">
        <w:rPr>
          <w:szCs w:val="22"/>
        </w:rPr>
        <w:t xml:space="preserve">Link módulo ambiental: </w:t>
      </w:r>
      <w:hyperlink r:id="rId10" w:anchor="/" w:history="1">
        <w:r w:rsidRPr="00805B72">
          <w:rPr>
            <w:rStyle w:val="Hipervnculo"/>
            <w:szCs w:val="22"/>
          </w:rPr>
          <w:t>https://rise.articulate.com/share/S_Cd7mLGmCB_pv5xtGiKWPiJ3aHLS35e#/</w:t>
        </w:r>
      </w:hyperlink>
    </w:p>
    <w:p w14:paraId="3FE64F0C" w14:textId="77777777" w:rsidR="00605860" w:rsidRPr="00805B72" w:rsidRDefault="00605860" w:rsidP="000C51D7">
      <w:pPr>
        <w:rPr>
          <w:rStyle w:val="Hipervnculo"/>
          <w:szCs w:val="22"/>
        </w:rPr>
      </w:pPr>
    </w:p>
    <w:p w14:paraId="5E041C22" w14:textId="5EB82023" w:rsidR="00605860" w:rsidRPr="00805B72" w:rsidRDefault="00605860" w:rsidP="00605860">
      <w:pPr>
        <w:jc w:val="center"/>
        <w:rPr>
          <w:rStyle w:val="Hipervnculo"/>
          <w:szCs w:val="22"/>
        </w:rPr>
      </w:pPr>
      <w:r w:rsidRPr="00805B72">
        <w:rPr>
          <w:noProof/>
          <w:szCs w:val="22"/>
        </w:rPr>
        <w:drawing>
          <wp:inline distT="0" distB="0" distL="0" distR="0" wp14:anchorId="58B5CC1C" wp14:editId="51642F81">
            <wp:extent cx="3819525" cy="1293711"/>
            <wp:effectExtent l="76200" t="76200" r="123825" b="135255"/>
            <wp:docPr id="6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4200" cy="13325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D5FCD8" w14:textId="4851D491" w:rsidR="000C51D7" w:rsidRPr="00805B72" w:rsidRDefault="000C51D7" w:rsidP="000C51D7"/>
    <w:p w14:paraId="24FC3E7F" w14:textId="77777777" w:rsidR="00605860" w:rsidRPr="00805B72" w:rsidRDefault="000C51D7" w:rsidP="00605EB5">
      <w:pPr>
        <w:jc w:val="center"/>
        <w:rPr>
          <w:rFonts w:cs="Arial"/>
        </w:rPr>
      </w:pPr>
      <w:r w:rsidRPr="00805B72">
        <w:rPr>
          <w:noProof/>
        </w:rPr>
        <w:drawing>
          <wp:inline distT="0" distB="0" distL="0" distR="0" wp14:anchorId="0A76E672" wp14:editId="53E8D015">
            <wp:extent cx="2461757" cy="1223638"/>
            <wp:effectExtent l="19050" t="0" r="15240" b="3771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4261" cy="12298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15" w:name="_Toc64984885"/>
      <w:bookmarkStart w:id="16" w:name="_Hlk64997145"/>
    </w:p>
    <w:p w14:paraId="3298B51D" w14:textId="3122B8AF" w:rsidR="00605860" w:rsidRPr="00805B72" w:rsidRDefault="00605860" w:rsidP="00605EB5">
      <w:r w:rsidRPr="00805B72">
        <w:rPr>
          <w:rFonts w:cs="Arial"/>
        </w:rPr>
        <w:t xml:space="preserve">Los banners realizados para campañas y publicaciones son diseñados con ayuda y apoyo de la Oficina de Servicios al Consumidor y de Apoyo Empresarial – OSCAE. Estos en su mayoría de veces son </w:t>
      </w:r>
      <w:bookmarkEnd w:id="15"/>
      <w:r w:rsidRPr="00805B72">
        <w:t>publicados</w:t>
      </w:r>
      <w:r w:rsidR="00605EB5" w:rsidRPr="00805B72">
        <w:t xml:space="preserve"> a </w:t>
      </w:r>
      <w:r w:rsidRPr="00805B72">
        <w:t>través de la INTRASIC, esto con el fin de</w:t>
      </w:r>
      <w:r w:rsidR="00605EB5" w:rsidRPr="00805B72">
        <w:t xml:space="preserve"> divulgar las etapas para la incorporación de criterios ambientales en los procesos de contratación que se adelantan en la Entidad. </w:t>
      </w:r>
    </w:p>
    <w:p w14:paraId="32AB5789" w14:textId="132515F8" w:rsidR="00605860" w:rsidRPr="00805B72" w:rsidRDefault="00605860" w:rsidP="00605860">
      <w:pPr>
        <w:pStyle w:val="NormalWeb"/>
        <w:shd w:val="clear" w:color="auto" w:fill="FFFFFF"/>
        <w:spacing w:before="0" w:beforeAutospacing="0" w:after="0" w:afterAutospacing="0"/>
        <w:rPr>
          <w:sz w:val="22"/>
          <w:szCs w:val="20"/>
        </w:rPr>
      </w:pPr>
    </w:p>
    <w:p w14:paraId="10C87E6C" w14:textId="3AC2E0D5" w:rsidR="00605860" w:rsidRPr="00805B72" w:rsidRDefault="00605860" w:rsidP="00605860">
      <w:pPr>
        <w:pStyle w:val="NormalWeb"/>
        <w:shd w:val="clear" w:color="auto" w:fill="FFFFFF"/>
        <w:spacing w:before="0" w:beforeAutospacing="0" w:after="0" w:afterAutospacing="0"/>
        <w:rPr>
          <w:szCs w:val="22"/>
        </w:rPr>
      </w:pPr>
      <w:r w:rsidRPr="00805B72">
        <w:rPr>
          <w:noProof/>
          <w:lang w:val="es-ES" w:eastAsia="es-ES"/>
        </w:rPr>
        <w:drawing>
          <wp:inline distT="0" distB="0" distL="0" distR="0" wp14:anchorId="09454A17" wp14:editId="3AAE4CE4">
            <wp:extent cx="5613400" cy="1351280"/>
            <wp:effectExtent l="0" t="0" r="635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400" cy="1351280"/>
                    </a:xfrm>
                    <a:prstGeom prst="rect">
                      <a:avLst/>
                    </a:prstGeom>
                    <a:noFill/>
                    <a:ln>
                      <a:noFill/>
                    </a:ln>
                  </pic:spPr>
                </pic:pic>
              </a:graphicData>
            </a:graphic>
          </wp:inline>
        </w:drawing>
      </w:r>
    </w:p>
    <w:p w14:paraId="06E0EBE7" w14:textId="77777777" w:rsidR="00605860" w:rsidRPr="00805B72" w:rsidRDefault="00605860" w:rsidP="00605860">
      <w:pPr>
        <w:jc w:val="center"/>
        <w:rPr>
          <w:bCs/>
          <w:noProof/>
          <w:szCs w:val="22"/>
        </w:rPr>
      </w:pPr>
      <w:r w:rsidRPr="00805B72">
        <w:rPr>
          <w:b/>
          <w:noProof/>
          <w:szCs w:val="22"/>
        </w:rPr>
        <w:t xml:space="preserve">Fuente: </w:t>
      </w:r>
      <w:r w:rsidRPr="00805B72">
        <w:rPr>
          <w:bCs/>
          <w:noProof/>
          <w:szCs w:val="22"/>
        </w:rPr>
        <w:t xml:space="preserve">Intrasic  </w:t>
      </w:r>
    </w:p>
    <w:p w14:paraId="61381F39" w14:textId="77777777" w:rsidR="00605860" w:rsidRPr="00805B72" w:rsidRDefault="00605860" w:rsidP="00605860">
      <w:pPr>
        <w:pStyle w:val="NormalWeb"/>
        <w:shd w:val="clear" w:color="auto" w:fill="FFFFFF"/>
        <w:spacing w:before="0" w:beforeAutospacing="0" w:after="0" w:afterAutospacing="0"/>
        <w:rPr>
          <w:szCs w:val="22"/>
        </w:rPr>
      </w:pPr>
    </w:p>
    <w:p w14:paraId="680B3159" w14:textId="4621793A" w:rsidR="00605860" w:rsidRPr="00805B72" w:rsidRDefault="00605860" w:rsidP="00605860">
      <w:pPr>
        <w:pStyle w:val="NormalWeb"/>
        <w:shd w:val="clear" w:color="auto" w:fill="FFFFFF"/>
        <w:spacing w:before="0" w:beforeAutospacing="0" w:after="0" w:afterAutospacing="0"/>
        <w:jc w:val="center"/>
        <w:rPr>
          <w:szCs w:val="22"/>
        </w:rPr>
      </w:pPr>
      <w:r w:rsidRPr="00805B72">
        <w:rPr>
          <w:noProof/>
          <w:lang w:val="es-ES" w:eastAsia="es-ES"/>
        </w:rPr>
        <w:lastRenderedPageBreak/>
        <w:drawing>
          <wp:inline distT="0" distB="0" distL="0" distR="0" wp14:anchorId="36B2F12C" wp14:editId="20D799EC">
            <wp:extent cx="4346961" cy="7155711"/>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4559" cy="7184679"/>
                    </a:xfrm>
                    <a:prstGeom prst="rect">
                      <a:avLst/>
                    </a:prstGeom>
                    <a:noFill/>
                    <a:ln>
                      <a:noFill/>
                    </a:ln>
                  </pic:spPr>
                </pic:pic>
              </a:graphicData>
            </a:graphic>
          </wp:inline>
        </w:drawing>
      </w:r>
    </w:p>
    <w:p w14:paraId="34434E21" w14:textId="77777777" w:rsidR="00605860" w:rsidRPr="00805B72" w:rsidRDefault="00605860" w:rsidP="00605860">
      <w:pPr>
        <w:jc w:val="center"/>
        <w:rPr>
          <w:bCs/>
          <w:noProof/>
          <w:szCs w:val="22"/>
        </w:rPr>
      </w:pPr>
      <w:r w:rsidRPr="00805B72">
        <w:rPr>
          <w:b/>
          <w:noProof/>
          <w:szCs w:val="22"/>
        </w:rPr>
        <w:t xml:space="preserve">Fuente: </w:t>
      </w:r>
      <w:r w:rsidRPr="00805B72">
        <w:rPr>
          <w:bCs/>
          <w:noProof/>
          <w:szCs w:val="22"/>
        </w:rPr>
        <w:t xml:space="preserve">Intrasic  </w:t>
      </w:r>
    </w:p>
    <w:p w14:paraId="30AA4422" w14:textId="3EB48A9C" w:rsidR="004D5E3A" w:rsidRPr="00805B72" w:rsidRDefault="004D5E3A" w:rsidP="0095699D">
      <w:pPr>
        <w:pStyle w:val="Ttulo1"/>
        <w:jc w:val="both"/>
        <w:rPr>
          <w:rFonts w:ascii="Arial Narrow" w:hAnsi="Arial Narrow" w:cs="Times New Roman"/>
          <w:szCs w:val="22"/>
        </w:rPr>
      </w:pPr>
      <w:bookmarkStart w:id="17" w:name="_Toc106123808"/>
      <w:bookmarkEnd w:id="16"/>
      <w:r w:rsidRPr="00805B72">
        <w:rPr>
          <w:rFonts w:ascii="Arial Narrow" w:hAnsi="Arial Narrow" w:cs="Times New Roman"/>
          <w:szCs w:val="22"/>
        </w:rPr>
        <w:lastRenderedPageBreak/>
        <w:t xml:space="preserve">CRONOGRAMA </w:t>
      </w:r>
      <w:r w:rsidR="006C11C5" w:rsidRPr="00805B72">
        <w:rPr>
          <w:rFonts w:ascii="Arial Narrow" w:hAnsi="Arial Narrow" w:cs="Times New Roman"/>
          <w:szCs w:val="22"/>
        </w:rPr>
        <w:t>ANUAL DE ACTIVIDADES DEL PROGRAMA</w:t>
      </w:r>
      <w:bookmarkEnd w:id="17"/>
      <w:r w:rsidR="006C11C5" w:rsidRPr="00805B72">
        <w:rPr>
          <w:rFonts w:ascii="Arial Narrow" w:hAnsi="Arial Narrow" w:cs="Times New Roman"/>
          <w:szCs w:val="22"/>
        </w:rPr>
        <w:t xml:space="preserve">  </w:t>
      </w:r>
    </w:p>
    <w:p w14:paraId="0F048D65" w14:textId="77777777" w:rsidR="004D5E3A" w:rsidRPr="00805B72" w:rsidRDefault="004D5E3A" w:rsidP="004D5E3A">
      <w:pPr>
        <w:rPr>
          <w:szCs w:val="22"/>
        </w:rPr>
      </w:pPr>
    </w:p>
    <w:p w14:paraId="46049046" w14:textId="6A521ACA" w:rsidR="006C11C5" w:rsidRPr="00805B72" w:rsidRDefault="006C11C5" w:rsidP="006C11C5">
      <w:pPr>
        <w:rPr>
          <w:rFonts w:cs="Arial"/>
          <w:szCs w:val="22"/>
        </w:rPr>
      </w:pPr>
      <w:r w:rsidRPr="00805B72">
        <w:rPr>
          <w:szCs w:val="22"/>
        </w:rPr>
        <w:t xml:space="preserve">El Sistema de Gestión Ambiental planifica sus acciones para el cumplimiento de los objetivos a través de actividades establecidas en el plan de acción y la planeación estratégica determinados en el Grupo de Trabajo de Servicios Administrativos y Recursos Físicos, siguiendo lo indicado en el procedimiento DE01-P01 </w:t>
      </w:r>
      <w:r w:rsidRPr="00805B72">
        <w:rPr>
          <w:i/>
          <w:iCs/>
          <w:szCs w:val="22"/>
        </w:rPr>
        <w:t>Formulación de la Planeación Institucional</w:t>
      </w:r>
      <w:r w:rsidRPr="00805B72">
        <w:rPr>
          <w:szCs w:val="22"/>
        </w:rPr>
        <w:t xml:space="preserve">. Es así que, las actividades del </w:t>
      </w:r>
      <w:r w:rsidRPr="00805B72">
        <w:rPr>
          <w:rFonts w:cs="Arial"/>
          <w:szCs w:val="22"/>
        </w:rPr>
        <w:t xml:space="preserve">Programa </w:t>
      </w:r>
      <w:r w:rsidR="000C51D7" w:rsidRPr="00805B72">
        <w:rPr>
          <w:rFonts w:cs="Arial"/>
          <w:szCs w:val="22"/>
        </w:rPr>
        <w:t>de Compras Públicas Sostenibles</w:t>
      </w:r>
      <w:r w:rsidRPr="00805B72">
        <w:rPr>
          <w:rFonts w:cs="Arial"/>
          <w:szCs w:val="22"/>
        </w:rPr>
        <w:t xml:space="preserve"> SC03-F</w:t>
      </w:r>
      <w:r w:rsidR="000C51D7" w:rsidRPr="00805B72">
        <w:rPr>
          <w:rFonts w:cs="Arial"/>
          <w:szCs w:val="22"/>
        </w:rPr>
        <w:t>20</w:t>
      </w:r>
      <w:r w:rsidR="007B3B26" w:rsidRPr="00805B72">
        <w:rPr>
          <w:rFonts w:cs="Arial"/>
          <w:szCs w:val="22"/>
        </w:rPr>
        <w:t>,</w:t>
      </w:r>
      <w:r w:rsidR="000C51D7" w:rsidRPr="00805B72">
        <w:rPr>
          <w:rFonts w:cs="Arial"/>
          <w:szCs w:val="22"/>
        </w:rPr>
        <w:t xml:space="preserve"> </w:t>
      </w:r>
      <w:r w:rsidRPr="00805B72">
        <w:rPr>
          <w:szCs w:val="22"/>
        </w:rPr>
        <w:t xml:space="preserve">son plasmadas a través de un cronograma de trabajo, que es elaborado </w:t>
      </w:r>
      <w:r w:rsidRPr="00805B72">
        <w:rPr>
          <w:rFonts w:cs="Arial"/>
          <w:szCs w:val="22"/>
        </w:rPr>
        <w:t xml:space="preserve">con base en las acciones, estrategias y proyectos que el grupo de trabajo presenta para el mejoramiento ambiental de la organización y como una herramienta que permita enfocar los esfuerzos del grupo.  </w:t>
      </w:r>
    </w:p>
    <w:p w14:paraId="381F9E81" w14:textId="77777777" w:rsidR="006C11C5" w:rsidRPr="00805B72" w:rsidRDefault="006C11C5" w:rsidP="006C11C5">
      <w:pPr>
        <w:rPr>
          <w:rFonts w:cs="Arial"/>
          <w:szCs w:val="22"/>
        </w:rPr>
      </w:pPr>
    </w:p>
    <w:p w14:paraId="04796DD9" w14:textId="0C323D4D" w:rsidR="006C11C5" w:rsidRPr="00805B72" w:rsidRDefault="006C11C5" w:rsidP="006C11C5">
      <w:pPr>
        <w:rPr>
          <w:szCs w:val="22"/>
        </w:rPr>
      </w:pPr>
      <w:bookmarkStart w:id="18" w:name="_Hlk64554737"/>
      <w:r w:rsidRPr="00805B72">
        <w:rPr>
          <w:rFonts w:cs="Arial"/>
          <w:szCs w:val="22"/>
        </w:rPr>
        <w:t xml:space="preserve">Este cronograma se ejecuta de manera mensual y es incluido como producto </w:t>
      </w:r>
      <w:r w:rsidR="007B3B26" w:rsidRPr="00805B72">
        <w:rPr>
          <w:rFonts w:cs="Arial"/>
          <w:szCs w:val="22"/>
        </w:rPr>
        <w:t>o</w:t>
      </w:r>
      <w:r w:rsidRPr="00805B72">
        <w:rPr>
          <w:rFonts w:cs="Arial"/>
          <w:szCs w:val="22"/>
        </w:rPr>
        <w:t xml:space="preserve"> actividad en el plan de acción del Grupo de Trabajo de Servicios Administrativos y Recursos Físicos de cada año: </w:t>
      </w:r>
    </w:p>
    <w:tbl>
      <w:tblPr>
        <w:tblpPr w:leftFromText="141" w:rightFromText="141" w:vertAnchor="text" w:tblpXSpec="center" w:tblpY="137"/>
        <w:tblW w:w="47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2218"/>
        <w:gridCol w:w="4909"/>
      </w:tblGrid>
      <w:tr w:rsidR="006C11C5" w:rsidRPr="00805B72" w14:paraId="012F9BEB" w14:textId="77777777" w:rsidTr="000D0480">
        <w:tc>
          <w:tcPr>
            <w:tcW w:w="759" w:type="pct"/>
            <w:shd w:val="clear" w:color="auto" w:fill="D0CECE"/>
            <w:vAlign w:val="center"/>
          </w:tcPr>
          <w:p w14:paraId="4177C039" w14:textId="77777777" w:rsidR="006C11C5" w:rsidRPr="00805B72" w:rsidRDefault="006C11C5" w:rsidP="000D0480">
            <w:pPr>
              <w:pStyle w:val="Sinespaciado"/>
              <w:suppressAutoHyphens/>
              <w:overflowPunct w:val="0"/>
              <w:autoSpaceDE w:val="0"/>
              <w:ind w:left="826" w:hanging="826"/>
              <w:contextualSpacing/>
              <w:jc w:val="center"/>
              <w:textAlignment w:val="baseline"/>
              <w:rPr>
                <w:rFonts w:cs="Arial"/>
                <w:b/>
                <w:bCs/>
                <w:sz w:val="18"/>
                <w:szCs w:val="18"/>
                <w:lang w:val="es-ES"/>
              </w:rPr>
            </w:pPr>
            <w:r w:rsidRPr="00805B72">
              <w:rPr>
                <w:rFonts w:cs="Arial"/>
                <w:b/>
                <w:bCs/>
                <w:sz w:val="18"/>
                <w:szCs w:val="18"/>
                <w:lang w:val="es-ES"/>
              </w:rPr>
              <w:t>CÓDIGO</w:t>
            </w:r>
          </w:p>
        </w:tc>
        <w:tc>
          <w:tcPr>
            <w:tcW w:w="1320" w:type="pct"/>
            <w:shd w:val="clear" w:color="auto" w:fill="D0CECE"/>
            <w:vAlign w:val="center"/>
          </w:tcPr>
          <w:p w14:paraId="2A1632DC" w14:textId="77777777" w:rsidR="006C11C5" w:rsidRPr="00805B72" w:rsidRDefault="006C11C5" w:rsidP="000D0480">
            <w:pPr>
              <w:pStyle w:val="Sinespaciado"/>
              <w:suppressAutoHyphens/>
              <w:overflowPunct w:val="0"/>
              <w:autoSpaceDE w:val="0"/>
              <w:ind w:left="13" w:hanging="13"/>
              <w:contextualSpacing/>
              <w:jc w:val="center"/>
              <w:textAlignment w:val="baseline"/>
              <w:rPr>
                <w:rFonts w:cs="Arial"/>
                <w:b/>
                <w:bCs/>
                <w:sz w:val="18"/>
                <w:szCs w:val="18"/>
                <w:lang w:val="es-ES"/>
              </w:rPr>
            </w:pPr>
            <w:r w:rsidRPr="00805B72">
              <w:rPr>
                <w:rFonts w:cs="Arial"/>
                <w:b/>
                <w:bCs/>
                <w:sz w:val="18"/>
                <w:szCs w:val="18"/>
                <w:lang w:val="es-ES"/>
              </w:rPr>
              <w:t>NOMBRE DEL DOCUMENTO</w:t>
            </w:r>
          </w:p>
        </w:tc>
        <w:tc>
          <w:tcPr>
            <w:tcW w:w="2922" w:type="pct"/>
            <w:shd w:val="clear" w:color="auto" w:fill="D0CECE"/>
            <w:vAlign w:val="center"/>
          </w:tcPr>
          <w:p w14:paraId="30A9E7D5" w14:textId="77777777" w:rsidR="006C11C5" w:rsidRPr="00805B72" w:rsidRDefault="006C11C5" w:rsidP="000D0480">
            <w:pPr>
              <w:pStyle w:val="Sinespaciado"/>
              <w:suppressAutoHyphens/>
              <w:overflowPunct w:val="0"/>
              <w:autoSpaceDE w:val="0"/>
              <w:ind w:left="826" w:hanging="826"/>
              <w:contextualSpacing/>
              <w:jc w:val="center"/>
              <w:textAlignment w:val="baseline"/>
              <w:rPr>
                <w:rFonts w:cs="Arial"/>
                <w:b/>
                <w:bCs/>
                <w:sz w:val="18"/>
                <w:szCs w:val="18"/>
                <w:lang w:val="es-ES"/>
              </w:rPr>
            </w:pPr>
            <w:r w:rsidRPr="00805B72">
              <w:rPr>
                <w:rFonts w:cs="Arial"/>
                <w:b/>
                <w:bCs/>
                <w:sz w:val="18"/>
                <w:szCs w:val="18"/>
                <w:lang w:val="es-ES"/>
              </w:rPr>
              <w:t>UBICACIÓN PLAN DE ACCIÓN</w:t>
            </w:r>
          </w:p>
        </w:tc>
      </w:tr>
      <w:tr w:rsidR="006C11C5" w:rsidRPr="00805B72" w14:paraId="289EF39B" w14:textId="77777777" w:rsidTr="000D0480">
        <w:trPr>
          <w:trHeight w:val="578"/>
        </w:trPr>
        <w:tc>
          <w:tcPr>
            <w:tcW w:w="759" w:type="pct"/>
            <w:shd w:val="clear" w:color="auto" w:fill="auto"/>
            <w:vAlign w:val="center"/>
          </w:tcPr>
          <w:p w14:paraId="1A7D2911" w14:textId="77777777" w:rsidR="006C11C5" w:rsidRPr="00805B72" w:rsidRDefault="006C11C5" w:rsidP="00234A79">
            <w:pPr>
              <w:suppressAutoHyphens/>
              <w:overflowPunct w:val="0"/>
              <w:autoSpaceDE w:val="0"/>
              <w:jc w:val="center"/>
              <w:textAlignment w:val="baseline"/>
              <w:rPr>
                <w:sz w:val="18"/>
                <w:szCs w:val="18"/>
              </w:rPr>
            </w:pPr>
            <w:r w:rsidRPr="00805B72">
              <w:rPr>
                <w:sz w:val="18"/>
                <w:szCs w:val="18"/>
              </w:rPr>
              <w:t>DE01-P01</w:t>
            </w:r>
          </w:p>
        </w:tc>
        <w:tc>
          <w:tcPr>
            <w:tcW w:w="1320" w:type="pct"/>
            <w:shd w:val="clear" w:color="auto" w:fill="auto"/>
            <w:vAlign w:val="center"/>
          </w:tcPr>
          <w:p w14:paraId="4E9D2879" w14:textId="77777777" w:rsidR="006C11C5" w:rsidRPr="00805B72" w:rsidRDefault="006C11C5" w:rsidP="00234A79">
            <w:pPr>
              <w:suppressAutoHyphens/>
              <w:overflowPunct w:val="0"/>
              <w:autoSpaceDE w:val="0"/>
              <w:jc w:val="center"/>
              <w:textAlignment w:val="baseline"/>
              <w:rPr>
                <w:sz w:val="18"/>
                <w:szCs w:val="18"/>
              </w:rPr>
            </w:pPr>
            <w:r w:rsidRPr="00805B72">
              <w:rPr>
                <w:sz w:val="18"/>
                <w:szCs w:val="18"/>
              </w:rPr>
              <w:t>Formulación de la Planeación Institucional.</w:t>
            </w:r>
          </w:p>
        </w:tc>
        <w:tc>
          <w:tcPr>
            <w:tcW w:w="2922" w:type="pct"/>
            <w:shd w:val="clear" w:color="auto" w:fill="auto"/>
            <w:vAlign w:val="center"/>
          </w:tcPr>
          <w:p w14:paraId="7E26913E" w14:textId="77777777" w:rsidR="006C11C5" w:rsidRPr="00805B72" w:rsidRDefault="006C11C5" w:rsidP="00234A79">
            <w:pPr>
              <w:suppressAutoHyphens/>
              <w:overflowPunct w:val="0"/>
              <w:autoSpaceDE w:val="0"/>
              <w:jc w:val="center"/>
              <w:textAlignment w:val="baseline"/>
              <w:rPr>
                <w:sz w:val="18"/>
                <w:szCs w:val="18"/>
              </w:rPr>
            </w:pPr>
            <w:r w:rsidRPr="00805B72">
              <w:rPr>
                <w:sz w:val="18"/>
                <w:szCs w:val="18"/>
              </w:rPr>
              <w:t>Intrasic / SIGI / Sistema Integral de Gestión / Dirección Estratégica / Formulación Estratégica / Documentación / Procedimiento DE01-P01</w:t>
            </w:r>
          </w:p>
        </w:tc>
      </w:tr>
      <w:tr w:rsidR="006C11C5" w:rsidRPr="00805B72" w14:paraId="177FDE00" w14:textId="77777777" w:rsidTr="000D0480">
        <w:trPr>
          <w:trHeight w:val="107"/>
        </w:trPr>
        <w:tc>
          <w:tcPr>
            <w:tcW w:w="759" w:type="pct"/>
            <w:vMerge w:val="restart"/>
            <w:shd w:val="clear" w:color="auto" w:fill="auto"/>
            <w:vAlign w:val="center"/>
          </w:tcPr>
          <w:p w14:paraId="74F4535A" w14:textId="77777777" w:rsidR="006C11C5" w:rsidRPr="00805B72" w:rsidRDefault="006C11C5" w:rsidP="00234A79">
            <w:pPr>
              <w:suppressAutoHyphens/>
              <w:overflowPunct w:val="0"/>
              <w:autoSpaceDE w:val="0"/>
              <w:jc w:val="center"/>
              <w:textAlignment w:val="baseline"/>
              <w:rPr>
                <w:rFonts w:cs="Arial"/>
                <w:bCs/>
                <w:sz w:val="18"/>
                <w:szCs w:val="18"/>
              </w:rPr>
            </w:pPr>
            <w:r w:rsidRPr="00805B72">
              <w:rPr>
                <w:rFonts w:cs="Arial"/>
                <w:bCs/>
                <w:sz w:val="18"/>
                <w:szCs w:val="18"/>
              </w:rPr>
              <w:t>DE01-F19</w:t>
            </w:r>
          </w:p>
        </w:tc>
        <w:tc>
          <w:tcPr>
            <w:tcW w:w="1320" w:type="pct"/>
            <w:vMerge w:val="restart"/>
            <w:shd w:val="clear" w:color="auto" w:fill="auto"/>
            <w:vAlign w:val="center"/>
          </w:tcPr>
          <w:p w14:paraId="5C2E9FED" w14:textId="77777777" w:rsidR="006C11C5" w:rsidRPr="00805B72" w:rsidRDefault="006C11C5" w:rsidP="00234A79">
            <w:pPr>
              <w:suppressAutoHyphens/>
              <w:overflowPunct w:val="0"/>
              <w:autoSpaceDE w:val="0"/>
              <w:jc w:val="center"/>
              <w:textAlignment w:val="baseline"/>
              <w:rPr>
                <w:sz w:val="18"/>
                <w:szCs w:val="18"/>
              </w:rPr>
            </w:pPr>
            <w:r w:rsidRPr="00805B72">
              <w:rPr>
                <w:sz w:val="18"/>
                <w:szCs w:val="18"/>
              </w:rPr>
              <w:t>Plan Acción Institucional</w:t>
            </w:r>
          </w:p>
        </w:tc>
        <w:tc>
          <w:tcPr>
            <w:tcW w:w="2922" w:type="pct"/>
            <w:shd w:val="clear" w:color="auto" w:fill="auto"/>
            <w:vAlign w:val="center"/>
          </w:tcPr>
          <w:p w14:paraId="03BA273C" w14:textId="31BC972D" w:rsidR="006C11C5" w:rsidRPr="00805B72" w:rsidRDefault="00FB03CA" w:rsidP="00234A79">
            <w:pPr>
              <w:suppressAutoHyphens/>
              <w:overflowPunct w:val="0"/>
              <w:autoSpaceDE w:val="0"/>
              <w:jc w:val="center"/>
              <w:textAlignment w:val="baseline"/>
              <w:rPr>
                <w:sz w:val="18"/>
                <w:szCs w:val="18"/>
              </w:rPr>
            </w:pPr>
            <w:hyperlink r:id="rId15" w:history="1">
              <w:r w:rsidR="006C11C5" w:rsidRPr="00805B72">
                <w:rPr>
                  <w:rStyle w:val="Hipervnculo"/>
                  <w:sz w:val="18"/>
                  <w:szCs w:val="18"/>
                </w:rPr>
                <w:t>http://intrasic/planeacion/planes/</w:t>
              </w:r>
            </w:hyperlink>
            <w:r w:rsidR="006C11C5" w:rsidRPr="00805B72">
              <w:rPr>
                <w:sz w:val="18"/>
                <w:szCs w:val="18"/>
              </w:rPr>
              <w:t xml:space="preserve"> plan de acción</w:t>
            </w:r>
          </w:p>
        </w:tc>
      </w:tr>
      <w:tr w:rsidR="006C11C5" w:rsidRPr="00805B72" w14:paraId="158AA756" w14:textId="77777777" w:rsidTr="000D0480">
        <w:trPr>
          <w:trHeight w:val="40"/>
        </w:trPr>
        <w:tc>
          <w:tcPr>
            <w:tcW w:w="759" w:type="pct"/>
            <w:vMerge/>
            <w:shd w:val="clear" w:color="auto" w:fill="auto"/>
            <w:vAlign w:val="center"/>
          </w:tcPr>
          <w:p w14:paraId="1F745821" w14:textId="77777777" w:rsidR="006C11C5" w:rsidRPr="00805B72" w:rsidRDefault="006C11C5" w:rsidP="00234A79">
            <w:pPr>
              <w:suppressAutoHyphens/>
              <w:overflowPunct w:val="0"/>
              <w:autoSpaceDE w:val="0"/>
              <w:jc w:val="center"/>
              <w:textAlignment w:val="baseline"/>
              <w:rPr>
                <w:rFonts w:cs="Arial"/>
                <w:bCs/>
                <w:sz w:val="18"/>
                <w:szCs w:val="18"/>
              </w:rPr>
            </w:pPr>
          </w:p>
        </w:tc>
        <w:tc>
          <w:tcPr>
            <w:tcW w:w="1320" w:type="pct"/>
            <w:vMerge/>
            <w:shd w:val="clear" w:color="auto" w:fill="auto"/>
            <w:vAlign w:val="center"/>
          </w:tcPr>
          <w:p w14:paraId="4D65B152" w14:textId="77777777" w:rsidR="006C11C5" w:rsidRPr="00805B72" w:rsidRDefault="006C11C5" w:rsidP="00234A79">
            <w:pPr>
              <w:suppressAutoHyphens/>
              <w:overflowPunct w:val="0"/>
              <w:autoSpaceDE w:val="0"/>
              <w:jc w:val="center"/>
              <w:textAlignment w:val="baseline"/>
              <w:rPr>
                <w:sz w:val="18"/>
                <w:szCs w:val="18"/>
              </w:rPr>
            </w:pPr>
          </w:p>
        </w:tc>
        <w:tc>
          <w:tcPr>
            <w:tcW w:w="2922" w:type="pct"/>
            <w:shd w:val="clear" w:color="auto" w:fill="auto"/>
            <w:vAlign w:val="center"/>
          </w:tcPr>
          <w:p w14:paraId="51506DA1" w14:textId="2B00639A" w:rsidR="006C11C5" w:rsidRPr="00805B72" w:rsidRDefault="00FB03CA" w:rsidP="00234A79">
            <w:pPr>
              <w:suppressAutoHyphens/>
              <w:overflowPunct w:val="0"/>
              <w:autoSpaceDE w:val="0"/>
              <w:jc w:val="center"/>
              <w:textAlignment w:val="baseline"/>
              <w:rPr>
                <w:sz w:val="18"/>
                <w:szCs w:val="18"/>
              </w:rPr>
            </w:pPr>
            <w:hyperlink r:id="rId16" w:history="1">
              <w:r w:rsidR="006C11C5" w:rsidRPr="00805B72">
                <w:rPr>
                  <w:rStyle w:val="Hipervnculo"/>
                  <w:sz w:val="18"/>
                  <w:szCs w:val="18"/>
                </w:rPr>
                <w:t>https://www.sic.gov.co/planes-de-accion-anual</w:t>
              </w:r>
            </w:hyperlink>
          </w:p>
        </w:tc>
      </w:tr>
      <w:bookmarkEnd w:id="18"/>
    </w:tbl>
    <w:p w14:paraId="26A73CA4" w14:textId="77777777" w:rsidR="00B739EC" w:rsidRPr="00805B72" w:rsidRDefault="00B739EC" w:rsidP="004D5E3A">
      <w:pPr>
        <w:rPr>
          <w:szCs w:val="22"/>
        </w:rPr>
      </w:pPr>
    </w:p>
    <w:p w14:paraId="183609CD" w14:textId="20D3DBB1" w:rsidR="004D5E3A" w:rsidRPr="00805B72" w:rsidRDefault="005D6C82" w:rsidP="005E0CF1">
      <w:pPr>
        <w:pStyle w:val="Ttulo1"/>
        <w:jc w:val="left"/>
        <w:rPr>
          <w:rFonts w:ascii="Arial Narrow" w:hAnsi="Arial Narrow"/>
        </w:rPr>
      </w:pPr>
      <w:bookmarkStart w:id="19" w:name="_Toc106123809"/>
      <w:bookmarkEnd w:id="14"/>
      <w:r w:rsidRPr="00805B72">
        <w:rPr>
          <w:rFonts w:ascii="Arial Narrow" w:hAnsi="Arial Narrow"/>
        </w:rPr>
        <w:t>META</w:t>
      </w:r>
      <w:r w:rsidR="009638E0" w:rsidRPr="00805B72">
        <w:rPr>
          <w:rFonts w:ascii="Arial Narrow" w:hAnsi="Arial Narrow"/>
        </w:rPr>
        <w:t xml:space="preserve"> E INDICADORES DE GESTIÓN</w:t>
      </w:r>
      <w:bookmarkEnd w:id="19"/>
    </w:p>
    <w:p w14:paraId="6C22A927" w14:textId="77777777" w:rsidR="004D5E3A" w:rsidRPr="00805B72" w:rsidRDefault="004D5E3A" w:rsidP="004D5E3A">
      <w:pPr>
        <w:rPr>
          <w:szCs w:val="22"/>
        </w:rPr>
      </w:pPr>
    </w:p>
    <w:p w14:paraId="2827E4DF" w14:textId="5471D675" w:rsidR="00605860" w:rsidRPr="00805B72" w:rsidRDefault="00605860" w:rsidP="004D5E3A">
      <w:pPr>
        <w:rPr>
          <w:szCs w:val="22"/>
        </w:rPr>
      </w:pPr>
      <w:r w:rsidRPr="00805B72">
        <w:rPr>
          <w:szCs w:val="22"/>
        </w:rPr>
        <w:t xml:space="preserve">La meta se establecerá en el cronograma anual de actividades del programa, en donde se incluye una actividad que hace referencia a la inclusión de criterios ambientales en los procesos de contratación de la Entidad. </w:t>
      </w:r>
    </w:p>
    <w:p w14:paraId="2EA1B975" w14:textId="77777777" w:rsidR="00605860" w:rsidRPr="00805B72" w:rsidRDefault="00605860" w:rsidP="004D5E3A">
      <w:pPr>
        <w:rPr>
          <w:szCs w:val="22"/>
        </w:rPr>
      </w:pPr>
    </w:p>
    <w:p w14:paraId="511B1208" w14:textId="6885DBAF" w:rsidR="008E5908" w:rsidRPr="00805B72" w:rsidRDefault="00BC5A9E" w:rsidP="004D5E3A">
      <w:pPr>
        <w:rPr>
          <w:szCs w:val="22"/>
        </w:rPr>
      </w:pPr>
      <w:r w:rsidRPr="00805B72">
        <w:rPr>
          <w:szCs w:val="22"/>
        </w:rPr>
        <w:t>En los informe</w:t>
      </w:r>
      <w:r w:rsidR="0004790D" w:rsidRPr="00805B72">
        <w:rPr>
          <w:szCs w:val="22"/>
        </w:rPr>
        <w:t>s</w:t>
      </w:r>
      <w:r w:rsidRPr="00805B72">
        <w:rPr>
          <w:szCs w:val="22"/>
        </w:rPr>
        <w:t xml:space="preserve"> de gestión se </w:t>
      </w:r>
      <w:r w:rsidR="00926729" w:rsidRPr="00805B72">
        <w:rPr>
          <w:szCs w:val="22"/>
        </w:rPr>
        <w:t>reportarán los</w:t>
      </w:r>
      <w:r w:rsidRPr="00805B72">
        <w:rPr>
          <w:szCs w:val="22"/>
        </w:rPr>
        <w:t xml:space="preserve"> contratos a los que se les ha</w:t>
      </w:r>
      <w:r w:rsidR="0004790D" w:rsidRPr="00805B72">
        <w:rPr>
          <w:szCs w:val="22"/>
        </w:rPr>
        <w:t>n</w:t>
      </w:r>
      <w:r w:rsidRPr="00805B72">
        <w:rPr>
          <w:szCs w:val="22"/>
        </w:rPr>
        <w:t xml:space="preserve"> incluido criterios ambientales cada</w:t>
      </w:r>
      <w:r w:rsidR="006F0373" w:rsidRPr="00805B72">
        <w:rPr>
          <w:szCs w:val="22"/>
        </w:rPr>
        <w:t xml:space="preserve"> mes. </w:t>
      </w:r>
    </w:p>
    <w:p w14:paraId="7249ACC0" w14:textId="77777777" w:rsidR="00605EB5" w:rsidRPr="00805B72" w:rsidRDefault="00605EB5" w:rsidP="004D5E3A">
      <w:pPr>
        <w:rPr>
          <w:szCs w:val="22"/>
        </w:rPr>
      </w:pPr>
    </w:p>
    <w:p w14:paraId="0DB39891" w14:textId="15A9B4A2" w:rsidR="00605EB5" w:rsidRPr="00805B72" w:rsidRDefault="00605EB5" w:rsidP="00605EB5">
      <w:pPr>
        <w:shd w:val="clear" w:color="auto" w:fill="FFFFFF"/>
        <w:spacing w:after="120" w:line="253" w:lineRule="atLeast"/>
        <w:rPr>
          <w:rFonts w:cs="Arial"/>
          <w:szCs w:val="22"/>
        </w:rPr>
      </w:pPr>
      <w:r w:rsidRPr="00805B72">
        <w:rPr>
          <w:rFonts w:cs="Arial"/>
          <w:szCs w:val="22"/>
          <w:lang w:val="es-CO" w:eastAsia="es-CO"/>
        </w:rPr>
        <w:t>Sin embargo, el Sistema de Gestión Ambiental programa actividades en pro de tomar acciones y sensibilizar a los funcionarios y contratistas</w:t>
      </w:r>
      <w:r w:rsidR="00D414DA" w:rsidRPr="00805B72">
        <w:rPr>
          <w:rFonts w:cs="Arial"/>
          <w:szCs w:val="22"/>
          <w:lang w:val="es-CO" w:eastAsia="es-CO"/>
        </w:rPr>
        <w:t>, p</w:t>
      </w:r>
      <w:r w:rsidRPr="00805B72">
        <w:rPr>
          <w:rFonts w:cs="Arial"/>
          <w:szCs w:val="22"/>
          <w:lang w:val="es-CO" w:eastAsia="es-CO"/>
        </w:rPr>
        <w:t>ara lo cual se realiza e</w:t>
      </w:r>
      <w:r w:rsidRPr="00805B72">
        <w:rPr>
          <w:rFonts w:cs="Arial"/>
          <w:szCs w:val="22"/>
        </w:rPr>
        <w:t>l seguimiento a las actividades programadas durante la vigencia, mediante el indicador de</w:t>
      </w:r>
      <w:r w:rsidR="00D414DA" w:rsidRPr="00805B72">
        <w:rPr>
          <w:rFonts w:cs="Arial"/>
          <w:szCs w:val="22"/>
        </w:rPr>
        <w:t xml:space="preserve"> </w:t>
      </w:r>
      <w:r w:rsidRPr="00805B72">
        <w:rPr>
          <w:rFonts w:cs="Arial"/>
          <w:szCs w:val="22"/>
        </w:rPr>
        <w:t xml:space="preserve">cumplimiento de actividades del SGA, el cual puede ser consultado de la siguiente manera: </w:t>
      </w:r>
    </w:p>
    <w:tbl>
      <w:tblPr>
        <w:tblpPr w:leftFromText="141" w:rightFromText="141" w:vertAnchor="text" w:tblpXSpec="center" w:tblpY="13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4"/>
        <w:gridCol w:w="2692"/>
        <w:gridCol w:w="3119"/>
        <w:gridCol w:w="1595"/>
      </w:tblGrid>
      <w:tr w:rsidR="000A6C9F" w:rsidRPr="00805B72" w14:paraId="6160A14D" w14:textId="77777777" w:rsidTr="000D0480">
        <w:tc>
          <w:tcPr>
            <w:tcW w:w="796" w:type="pct"/>
            <w:shd w:val="clear" w:color="auto" w:fill="D0CECE"/>
            <w:vAlign w:val="center"/>
          </w:tcPr>
          <w:p w14:paraId="3DF0A2DB" w14:textId="77777777" w:rsidR="00605EB5" w:rsidRPr="00805B72" w:rsidRDefault="00605EB5" w:rsidP="000D0480">
            <w:pPr>
              <w:suppressAutoHyphens/>
              <w:overflowPunct w:val="0"/>
              <w:autoSpaceDE w:val="0"/>
              <w:jc w:val="center"/>
              <w:textAlignment w:val="baseline"/>
              <w:rPr>
                <w:b/>
                <w:bCs/>
                <w:sz w:val="18"/>
                <w:szCs w:val="18"/>
              </w:rPr>
            </w:pPr>
            <w:r w:rsidRPr="00805B72">
              <w:rPr>
                <w:b/>
                <w:bCs/>
                <w:sz w:val="18"/>
                <w:szCs w:val="18"/>
              </w:rPr>
              <w:t>CÓDIGO DEL INDICADOR</w:t>
            </w:r>
          </w:p>
        </w:tc>
        <w:tc>
          <w:tcPr>
            <w:tcW w:w="1528" w:type="pct"/>
            <w:shd w:val="clear" w:color="auto" w:fill="D0CECE"/>
            <w:vAlign w:val="center"/>
          </w:tcPr>
          <w:p w14:paraId="53A47D87" w14:textId="77777777" w:rsidR="00605EB5" w:rsidRPr="00805B72" w:rsidRDefault="00605EB5" w:rsidP="000D0480">
            <w:pPr>
              <w:suppressAutoHyphens/>
              <w:overflowPunct w:val="0"/>
              <w:autoSpaceDE w:val="0"/>
              <w:jc w:val="center"/>
              <w:textAlignment w:val="baseline"/>
              <w:rPr>
                <w:b/>
                <w:bCs/>
                <w:sz w:val="18"/>
                <w:szCs w:val="18"/>
              </w:rPr>
            </w:pPr>
            <w:r w:rsidRPr="00805B72">
              <w:rPr>
                <w:b/>
                <w:bCs/>
                <w:sz w:val="18"/>
                <w:szCs w:val="18"/>
              </w:rPr>
              <w:t>NOMBRE DEL INDICADOR</w:t>
            </w:r>
          </w:p>
        </w:tc>
        <w:tc>
          <w:tcPr>
            <w:tcW w:w="1770" w:type="pct"/>
            <w:shd w:val="clear" w:color="auto" w:fill="D0CECE"/>
            <w:vAlign w:val="center"/>
          </w:tcPr>
          <w:p w14:paraId="6870994E" w14:textId="77777777" w:rsidR="00605EB5" w:rsidRPr="00805B72" w:rsidRDefault="00605EB5" w:rsidP="000D0480">
            <w:pPr>
              <w:suppressAutoHyphens/>
              <w:overflowPunct w:val="0"/>
              <w:autoSpaceDE w:val="0"/>
              <w:jc w:val="center"/>
              <w:textAlignment w:val="baseline"/>
              <w:rPr>
                <w:b/>
                <w:bCs/>
                <w:sz w:val="18"/>
                <w:szCs w:val="18"/>
              </w:rPr>
            </w:pPr>
            <w:r w:rsidRPr="00805B72">
              <w:rPr>
                <w:b/>
                <w:bCs/>
                <w:sz w:val="18"/>
                <w:szCs w:val="18"/>
              </w:rPr>
              <w:t>UBICACIÓN</w:t>
            </w:r>
          </w:p>
        </w:tc>
        <w:tc>
          <w:tcPr>
            <w:tcW w:w="905" w:type="pct"/>
            <w:shd w:val="clear" w:color="auto" w:fill="D0CECE"/>
            <w:vAlign w:val="center"/>
          </w:tcPr>
          <w:p w14:paraId="42B62971" w14:textId="77777777" w:rsidR="00605EB5" w:rsidRPr="00805B72" w:rsidRDefault="00605EB5" w:rsidP="000D0480">
            <w:pPr>
              <w:suppressAutoHyphens/>
              <w:overflowPunct w:val="0"/>
              <w:autoSpaceDE w:val="0"/>
              <w:jc w:val="center"/>
              <w:textAlignment w:val="baseline"/>
              <w:rPr>
                <w:b/>
                <w:bCs/>
                <w:sz w:val="18"/>
                <w:szCs w:val="18"/>
              </w:rPr>
            </w:pPr>
            <w:r w:rsidRPr="00805B72">
              <w:rPr>
                <w:b/>
                <w:bCs/>
                <w:sz w:val="18"/>
                <w:szCs w:val="18"/>
              </w:rPr>
              <w:t>PERIODICIDAD DE LA MEDICIÓN</w:t>
            </w:r>
          </w:p>
        </w:tc>
      </w:tr>
      <w:tr w:rsidR="000A6C9F" w:rsidRPr="00805B72" w14:paraId="156C78CE" w14:textId="77777777" w:rsidTr="000D0480">
        <w:tc>
          <w:tcPr>
            <w:tcW w:w="796" w:type="pct"/>
            <w:shd w:val="clear" w:color="auto" w:fill="auto"/>
            <w:vAlign w:val="center"/>
          </w:tcPr>
          <w:p w14:paraId="5318EB3A" w14:textId="77777777" w:rsidR="00605EB5" w:rsidRPr="00805B72" w:rsidRDefault="00605EB5" w:rsidP="000D0480">
            <w:pPr>
              <w:suppressAutoHyphens/>
              <w:overflowPunct w:val="0"/>
              <w:autoSpaceDE w:val="0"/>
              <w:jc w:val="center"/>
              <w:textAlignment w:val="baseline"/>
              <w:rPr>
                <w:sz w:val="18"/>
                <w:szCs w:val="18"/>
              </w:rPr>
            </w:pPr>
            <w:r w:rsidRPr="00805B72">
              <w:rPr>
                <w:sz w:val="18"/>
                <w:szCs w:val="18"/>
              </w:rPr>
              <w:t>SC03-01</w:t>
            </w:r>
          </w:p>
        </w:tc>
        <w:tc>
          <w:tcPr>
            <w:tcW w:w="1528" w:type="pct"/>
            <w:shd w:val="clear" w:color="auto" w:fill="auto"/>
            <w:vAlign w:val="center"/>
          </w:tcPr>
          <w:p w14:paraId="7E04EB41" w14:textId="77777777" w:rsidR="00605EB5" w:rsidRPr="00805B72" w:rsidRDefault="00605EB5" w:rsidP="000D0480">
            <w:pPr>
              <w:suppressAutoHyphens/>
              <w:overflowPunct w:val="0"/>
              <w:autoSpaceDE w:val="0"/>
              <w:jc w:val="center"/>
              <w:textAlignment w:val="baseline"/>
              <w:rPr>
                <w:sz w:val="18"/>
                <w:szCs w:val="18"/>
              </w:rPr>
            </w:pPr>
            <w:r w:rsidRPr="00805B72">
              <w:rPr>
                <w:sz w:val="18"/>
                <w:szCs w:val="18"/>
              </w:rPr>
              <w:t>Cumplimiento de actividades del Sistema de Gestión Ambiental</w:t>
            </w:r>
          </w:p>
        </w:tc>
        <w:tc>
          <w:tcPr>
            <w:tcW w:w="1770" w:type="pct"/>
            <w:shd w:val="clear" w:color="auto" w:fill="auto"/>
            <w:vAlign w:val="center"/>
          </w:tcPr>
          <w:p w14:paraId="1DC21EFE" w14:textId="77777777" w:rsidR="00605EB5" w:rsidRPr="00805B72" w:rsidRDefault="00605EB5" w:rsidP="000D0480">
            <w:pPr>
              <w:suppressAutoHyphens/>
              <w:overflowPunct w:val="0"/>
              <w:autoSpaceDE w:val="0"/>
              <w:jc w:val="center"/>
              <w:textAlignment w:val="baseline"/>
              <w:rPr>
                <w:sz w:val="18"/>
                <w:szCs w:val="18"/>
              </w:rPr>
            </w:pPr>
            <w:r w:rsidRPr="00805B72">
              <w:rPr>
                <w:sz w:val="18"/>
                <w:szCs w:val="18"/>
              </w:rPr>
              <w:t>Intrasic / SIGI / Sistema Integral de Gestión / Gestión Ambiental / indicadores</w:t>
            </w:r>
          </w:p>
        </w:tc>
        <w:tc>
          <w:tcPr>
            <w:tcW w:w="905" w:type="pct"/>
            <w:shd w:val="clear" w:color="auto" w:fill="auto"/>
            <w:vAlign w:val="center"/>
          </w:tcPr>
          <w:p w14:paraId="3B2BABD9" w14:textId="77777777" w:rsidR="00605EB5" w:rsidRPr="00805B72" w:rsidRDefault="00605EB5" w:rsidP="000D0480">
            <w:pPr>
              <w:suppressAutoHyphens/>
              <w:overflowPunct w:val="0"/>
              <w:autoSpaceDE w:val="0"/>
              <w:jc w:val="center"/>
              <w:textAlignment w:val="baseline"/>
              <w:rPr>
                <w:sz w:val="18"/>
                <w:szCs w:val="18"/>
              </w:rPr>
            </w:pPr>
            <w:r w:rsidRPr="00805B72">
              <w:rPr>
                <w:sz w:val="18"/>
                <w:szCs w:val="18"/>
              </w:rPr>
              <w:t>Semestral</w:t>
            </w:r>
          </w:p>
        </w:tc>
      </w:tr>
    </w:tbl>
    <w:p w14:paraId="7D63298F" w14:textId="77777777" w:rsidR="00605EB5" w:rsidRPr="00805B72" w:rsidRDefault="00605EB5" w:rsidP="00605EB5">
      <w:pPr>
        <w:jc w:val="left"/>
        <w:rPr>
          <w:rFonts w:cs="Arial"/>
          <w:szCs w:val="22"/>
          <w:lang w:val="es-CO" w:eastAsia="es-CO"/>
        </w:rPr>
      </w:pPr>
    </w:p>
    <w:p w14:paraId="32510693" w14:textId="77777777" w:rsidR="00605EB5" w:rsidRPr="00805B72" w:rsidRDefault="00605EB5" w:rsidP="004D5E3A">
      <w:pPr>
        <w:rPr>
          <w:szCs w:val="22"/>
        </w:rPr>
      </w:pPr>
    </w:p>
    <w:p w14:paraId="175BF3F8" w14:textId="77777777" w:rsidR="00982CC2" w:rsidRPr="00805B72" w:rsidRDefault="004D5E3A" w:rsidP="005E0CF1">
      <w:pPr>
        <w:pStyle w:val="Ttulo1"/>
        <w:jc w:val="both"/>
        <w:rPr>
          <w:rFonts w:ascii="Arial Narrow" w:hAnsi="Arial Narrow"/>
        </w:rPr>
      </w:pPr>
      <w:bookmarkStart w:id="20" w:name="_Toc106123810"/>
      <w:r w:rsidRPr="00805B72">
        <w:rPr>
          <w:rFonts w:ascii="Arial Narrow" w:hAnsi="Arial Narrow"/>
        </w:rPr>
        <w:t>DOCUMENTOS RELACIONADO</w:t>
      </w:r>
      <w:bookmarkEnd w:id="20"/>
    </w:p>
    <w:p w14:paraId="6A58FEB1" w14:textId="77777777" w:rsidR="00982CC2" w:rsidRPr="00805B72" w:rsidRDefault="00982CC2" w:rsidP="00982CC2"/>
    <w:p w14:paraId="5042F42B" w14:textId="77777777" w:rsidR="00982CC2" w:rsidRPr="00805B72" w:rsidRDefault="00982CC2" w:rsidP="00982CC2">
      <w:pPr>
        <w:rPr>
          <w:szCs w:val="22"/>
        </w:rPr>
      </w:pPr>
      <w:r w:rsidRPr="00805B72">
        <w:rPr>
          <w:szCs w:val="22"/>
        </w:rPr>
        <w:t>SC03-F01 Matriz de identificación de aspectos, evaluación y control de impactos ambientales</w:t>
      </w:r>
    </w:p>
    <w:p w14:paraId="339DE499" w14:textId="77777777" w:rsidR="00982CC2" w:rsidRPr="00805B72" w:rsidRDefault="00982CC2" w:rsidP="00982CC2">
      <w:pPr>
        <w:rPr>
          <w:szCs w:val="22"/>
        </w:rPr>
      </w:pPr>
      <w:r w:rsidRPr="00805B72">
        <w:rPr>
          <w:szCs w:val="22"/>
        </w:rPr>
        <w:t>SC03-F02 Matriz de identificación, acceso y evaluación de requisitos legales y otros requisitos</w:t>
      </w:r>
    </w:p>
    <w:p w14:paraId="4B57864A" w14:textId="77777777" w:rsidR="00982CC2" w:rsidRPr="00805B72" w:rsidRDefault="00982CC2" w:rsidP="00982CC2">
      <w:pPr>
        <w:shd w:val="clear" w:color="auto" w:fill="FFFFFF"/>
        <w:rPr>
          <w:szCs w:val="22"/>
        </w:rPr>
      </w:pPr>
      <w:r w:rsidRPr="00805B72">
        <w:rPr>
          <w:szCs w:val="22"/>
        </w:rPr>
        <w:t>SC03-F21 Ficha técnica ambiental.</w:t>
      </w:r>
    </w:p>
    <w:p w14:paraId="77C7B45F" w14:textId="77777777" w:rsidR="00982CC2" w:rsidRPr="00805B72" w:rsidRDefault="00982CC2" w:rsidP="00982CC2">
      <w:pPr>
        <w:shd w:val="clear" w:color="auto" w:fill="FFFFFF"/>
        <w:rPr>
          <w:szCs w:val="22"/>
          <w:u w:val="single"/>
        </w:rPr>
      </w:pPr>
      <w:r w:rsidRPr="00805B72">
        <w:rPr>
          <w:szCs w:val="22"/>
        </w:rPr>
        <w:tab/>
        <w:t xml:space="preserve">    Pestaña (F. criterios): Ficha técnica de criterios ambientales o de sostenibilidad</w:t>
      </w:r>
    </w:p>
    <w:p w14:paraId="435FAB81" w14:textId="77777777" w:rsidR="00982CC2" w:rsidRPr="00805B72" w:rsidRDefault="00982CC2" w:rsidP="00982CC2">
      <w:pPr>
        <w:shd w:val="clear" w:color="auto" w:fill="FFFFFF"/>
        <w:ind w:left="709" w:hanging="709"/>
        <w:rPr>
          <w:szCs w:val="22"/>
        </w:rPr>
      </w:pPr>
      <w:r w:rsidRPr="00805B72">
        <w:rPr>
          <w:szCs w:val="22"/>
        </w:rPr>
        <w:t xml:space="preserve">                  Pestaña (F. Verificación): Ficha técnica de verificación y cumplimiento de criterios    </w:t>
      </w:r>
    </w:p>
    <w:p w14:paraId="48434B9B" w14:textId="77777777" w:rsidR="00982CC2" w:rsidRPr="00805B72" w:rsidRDefault="00982CC2" w:rsidP="00982CC2">
      <w:pPr>
        <w:shd w:val="clear" w:color="auto" w:fill="FFFFFF"/>
        <w:ind w:left="709" w:hanging="709"/>
        <w:rPr>
          <w:szCs w:val="22"/>
        </w:rPr>
      </w:pPr>
      <w:r w:rsidRPr="00805B72">
        <w:rPr>
          <w:szCs w:val="22"/>
        </w:rPr>
        <w:t xml:space="preserve">                                                          ambientales o de sostenibilidad</w:t>
      </w:r>
    </w:p>
    <w:p w14:paraId="58B847AF" w14:textId="77777777" w:rsidR="00982CC2" w:rsidRPr="00805B72" w:rsidRDefault="00982CC2" w:rsidP="00982CC2">
      <w:pPr>
        <w:shd w:val="clear" w:color="auto" w:fill="FFFFFF"/>
        <w:rPr>
          <w:szCs w:val="22"/>
        </w:rPr>
      </w:pPr>
      <w:r w:rsidRPr="00805B72">
        <w:rPr>
          <w:szCs w:val="22"/>
        </w:rPr>
        <w:lastRenderedPageBreak/>
        <w:t>SC03-F23 Declaración juramentada ambiental.</w:t>
      </w:r>
    </w:p>
    <w:p w14:paraId="30A2DE44" w14:textId="77777777" w:rsidR="00982CC2" w:rsidRPr="00805B72" w:rsidRDefault="00982CC2" w:rsidP="00982CC2">
      <w:pPr>
        <w:shd w:val="clear" w:color="auto" w:fill="FFFFFF"/>
        <w:rPr>
          <w:szCs w:val="22"/>
        </w:rPr>
      </w:pPr>
      <w:r w:rsidRPr="00805B72">
        <w:rPr>
          <w:szCs w:val="22"/>
        </w:rPr>
        <w:t xml:space="preserve">GA01-l02 Manual de contratación. </w:t>
      </w:r>
    </w:p>
    <w:p w14:paraId="73359A6F" w14:textId="77777777" w:rsidR="00982CC2" w:rsidRPr="00805B72" w:rsidRDefault="00982CC2" w:rsidP="00982CC2">
      <w:pPr>
        <w:rPr>
          <w:szCs w:val="22"/>
        </w:rPr>
      </w:pPr>
      <w:r w:rsidRPr="00805B72">
        <w:rPr>
          <w:szCs w:val="22"/>
        </w:rPr>
        <w:t>Guía conceptual y metodológica de compras públicas sostenibles – Ministerio de Ambiente y Desarrollo Sostenible (2012).</w:t>
      </w:r>
    </w:p>
    <w:p w14:paraId="49E3C357" w14:textId="28929C85" w:rsidR="00982CC2" w:rsidRPr="00805B72" w:rsidRDefault="00982CC2" w:rsidP="00501D0F">
      <w:pPr>
        <w:rPr>
          <w:szCs w:val="22"/>
        </w:rPr>
      </w:pPr>
      <w:r w:rsidRPr="00805B72">
        <w:rPr>
          <w:szCs w:val="22"/>
        </w:rPr>
        <w:t xml:space="preserve">Guía para la implementación de un modelo de gestión de compras verdes – Secretaría Distrital de Ambiente.       </w:t>
      </w:r>
    </w:p>
    <w:p w14:paraId="732FB2BA" w14:textId="77777777" w:rsidR="00982CC2" w:rsidRPr="00805B72" w:rsidRDefault="00982CC2" w:rsidP="00982CC2"/>
    <w:p w14:paraId="2F5E4E82" w14:textId="77777777" w:rsidR="00982CC2" w:rsidRPr="00805B72" w:rsidRDefault="00982CC2" w:rsidP="00982CC2">
      <w:pPr>
        <w:pStyle w:val="Ttulo2"/>
      </w:pPr>
      <w:bookmarkStart w:id="21" w:name="_Toc105673666"/>
      <w:bookmarkStart w:id="22" w:name="_Toc106123811"/>
      <w:r w:rsidRPr="00805B72">
        <w:t>DOCUMENTOS EXTERNOS</w:t>
      </w:r>
      <w:bookmarkEnd w:id="21"/>
      <w:bookmarkEnd w:id="22"/>
    </w:p>
    <w:p w14:paraId="4FF6AA3E" w14:textId="77777777" w:rsidR="00982CC2" w:rsidRPr="00805B72" w:rsidRDefault="00982CC2" w:rsidP="00982CC2"/>
    <w:p w14:paraId="25EE3225" w14:textId="33E48E12" w:rsidR="00F15E81" w:rsidRDefault="00F15E81" w:rsidP="00F15E81">
      <w:pPr>
        <w:tabs>
          <w:tab w:val="left" w:pos="2562"/>
        </w:tabs>
      </w:pPr>
      <w:r>
        <w:t xml:space="preserve">En esta sección se relacionan los documentos </w:t>
      </w:r>
      <w:r w:rsidRPr="004B6DCA">
        <w:t>emitido</w:t>
      </w:r>
      <w:r>
        <w:t xml:space="preserve">s por una entidad externa </w:t>
      </w:r>
      <w:r w:rsidRPr="004B6DCA">
        <w:t xml:space="preserve">los cuales son relevantes para el Sistema de Gestión </w:t>
      </w:r>
      <w:r>
        <w:t>Ambiental.</w:t>
      </w:r>
      <w:r w:rsidRPr="004B6DCA">
        <w:t xml:space="preserve"> Los ejemplos de los emisores pueden ser: clientes, proveedores, legisladores, reguladores, organismos de </w:t>
      </w:r>
      <w:r>
        <w:t>control.</w:t>
      </w:r>
      <w:r w:rsidRPr="000646A0">
        <w:t xml:space="preserve"> </w:t>
      </w:r>
    </w:p>
    <w:p w14:paraId="622B04B4" w14:textId="77777777" w:rsidR="00F15E81" w:rsidRDefault="00F15E81" w:rsidP="00F15E81">
      <w:pPr>
        <w:tabs>
          <w:tab w:val="left" w:pos="2562"/>
        </w:tabs>
      </w:pPr>
    </w:p>
    <w:p w14:paraId="22B63288" w14:textId="545C30A1" w:rsidR="00C67EE7" w:rsidRPr="00CB509F" w:rsidRDefault="00C67EE7" w:rsidP="00C67EE7">
      <w:pPr>
        <w:tabs>
          <w:tab w:val="left" w:pos="2562"/>
        </w:tabs>
      </w:pPr>
      <w:r w:rsidRPr="00CB509F">
        <w:t xml:space="preserve">El manejo de los documentos externos se realiza a través de dos vías:   </w:t>
      </w:r>
    </w:p>
    <w:p w14:paraId="42BD6372" w14:textId="77777777" w:rsidR="00C67EE7" w:rsidRPr="00CB509F" w:rsidRDefault="00C67EE7" w:rsidP="00C67EE7">
      <w:pPr>
        <w:tabs>
          <w:tab w:val="left" w:pos="2562"/>
        </w:tabs>
      </w:pPr>
    </w:p>
    <w:p w14:paraId="769CF6A9" w14:textId="7754DC3A" w:rsidR="00C67EE7" w:rsidRPr="00CB509F" w:rsidRDefault="00C67EE7" w:rsidP="00C67EE7">
      <w:pPr>
        <w:pStyle w:val="Prrafodelista"/>
        <w:numPr>
          <w:ilvl w:val="0"/>
          <w:numId w:val="15"/>
        </w:numPr>
        <w:tabs>
          <w:tab w:val="left" w:pos="2562"/>
        </w:tabs>
      </w:pPr>
      <w:r w:rsidRPr="00CB509F">
        <w:rPr>
          <w:b/>
        </w:rPr>
        <w:t>Repositorio en el SIGI:</w:t>
      </w:r>
      <w:r w:rsidRPr="00CB509F">
        <w:t xml:space="preserve"> Cada proceso, mediante el Sistema Integral de Gestión Institucional</w:t>
      </w:r>
      <w:r w:rsidR="00F15E81">
        <w:t xml:space="preserve"> - SIGI</w:t>
      </w:r>
      <w:r w:rsidRPr="00CB509F">
        <w:t>, puede almacenar los documentos de origen externo que sean relevantes para dicho proceso. En ese espacio se podrán consultar cuando sea requerido y mantener la versión del documento externo actualizada.</w:t>
      </w:r>
    </w:p>
    <w:p w14:paraId="7EAFA0F6" w14:textId="77777777" w:rsidR="00C67EE7" w:rsidRPr="00CB509F" w:rsidRDefault="00C67EE7" w:rsidP="00C67EE7">
      <w:pPr>
        <w:pStyle w:val="Prrafodelista"/>
        <w:tabs>
          <w:tab w:val="left" w:pos="2562"/>
        </w:tabs>
      </w:pPr>
    </w:p>
    <w:p w14:paraId="32BEE90A" w14:textId="77777777" w:rsidR="00C67EE7" w:rsidRPr="00471676" w:rsidRDefault="00C67EE7" w:rsidP="00C67EE7">
      <w:pPr>
        <w:pStyle w:val="Prrafodelista"/>
        <w:numPr>
          <w:ilvl w:val="0"/>
          <w:numId w:val="15"/>
        </w:numPr>
        <w:tabs>
          <w:tab w:val="left" w:pos="2562"/>
        </w:tabs>
      </w:pPr>
      <w:r w:rsidRPr="00471676">
        <w:rPr>
          <w:b/>
        </w:rPr>
        <w:t>Relación de los documentos:</w:t>
      </w:r>
      <w:r w:rsidRPr="00471676">
        <w:t xml:space="preserve"> Cada proceso deberá relacionar los documentos de origen externo que son relevantes para el proceso. </w:t>
      </w:r>
    </w:p>
    <w:p w14:paraId="60FEFF38" w14:textId="77777777" w:rsidR="00C67EE7" w:rsidRPr="005C6803" w:rsidRDefault="00C67EE7" w:rsidP="00C67EE7">
      <w:pPr>
        <w:ind w:left="360"/>
        <w:rPr>
          <w:color w:val="FF0000"/>
          <w:sz w:val="20"/>
        </w:rPr>
      </w:pPr>
    </w:p>
    <w:p w14:paraId="3191F856" w14:textId="77777777" w:rsidR="00C67EE7" w:rsidRPr="005C6803" w:rsidRDefault="00C67EE7" w:rsidP="00C67EE7">
      <w:pPr>
        <w:pStyle w:val="xmsonormal"/>
        <w:shd w:val="clear" w:color="auto" w:fill="FFFFFF"/>
        <w:spacing w:before="0" w:beforeAutospacing="0" w:after="0" w:afterAutospacing="0"/>
        <w:jc w:val="both"/>
        <w:rPr>
          <w:rFonts w:ascii="Arial Narrow" w:hAnsi="Arial Narrow" w:cs="Arial"/>
          <w:color w:val="000000"/>
          <w:sz w:val="22"/>
        </w:rPr>
      </w:pPr>
      <w:r w:rsidRPr="005C6803">
        <w:rPr>
          <w:rFonts w:ascii="Arial Narrow" w:hAnsi="Arial Narrow" w:cs="Arial"/>
          <w:color w:val="000000"/>
          <w:sz w:val="22"/>
          <w:bdr w:val="none" w:sz="0" w:space="0" w:color="auto" w:frame="1"/>
          <w:lang w:val="es-CO"/>
        </w:rPr>
        <w:t>Por lo anterior, se relacionan los documentos de origen externo relevante para el Sistema de Gestión Ambiental:  </w:t>
      </w:r>
    </w:p>
    <w:p w14:paraId="47F0D1C9" w14:textId="77777777" w:rsidR="00C67EE7" w:rsidRPr="00CB509F" w:rsidRDefault="00C67EE7" w:rsidP="00C67EE7">
      <w:pPr>
        <w:tabs>
          <w:tab w:val="left" w:pos="1905"/>
        </w:tabs>
        <w:ind w:left="360"/>
      </w:pPr>
      <w:r w:rsidRPr="00CB509F">
        <w:tab/>
      </w:r>
    </w:p>
    <w:tbl>
      <w:tblPr>
        <w:tblW w:w="89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112"/>
        <w:gridCol w:w="3645"/>
        <w:gridCol w:w="2025"/>
        <w:gridCol w:w="1119"/>
      </w:tblGrid>
      <w:tr w:rsidR="00C67EE7" w:rsidRPr="002E7138" w14:paraId="79C58F73" w14:textId="77777777" w:rsidTr="0030759B">
        <w:trPr>
          <w:trHeight w:val="252"/>
          <w:tblHeader/>
          <w:jc w:val="center"/>
        </w:trPr>
        <w:tc>
          <w:tcPr>
            <w:tcW w:w="2112" w:type="dxa"/>
            <w:vMerge w:val="restart"/>
            <w:shd w:val="clear" w:color="auto" w:fill="DDD9C3" w:themeFill="background2" w:themeFillShade="E6"/>
            <w:tcMar>
              <w:top w:w="0" w:type="dxa"/>
              <w:left w:w="108" w:type="dxa"/>
              <w:bottom w:w="0" w:type="dxa"/>
              <w:right w:w="108" w:type="dxa"/>
            </w:tcMar>
            <w:vAlign w:val="center"/>
            <w:hideMark/>
          </w:tcPr>
          <w:p w14:paraId="7CACDDFD" w14:textId="77777777" w:rsidR="00C67EE7" w:rsidRPr="002E7138" w:rsidRDefault="00C67EE7" w:rsidP="0030759B">
            <w:pPr>
              <w:pStyle w:val="Sinespaciado"/>
              <w:jc w:val="center"/>
              <w:rPr>
                <w:rFonts w:eastAsiaTheme="minorHAnsi" w:cs="Arial"/>
                <w:b/>
                <w:bCs/>
                <w:sz w:val="18"/>
                <w:szCs w:val="18"/>
                <w:lang w:val="es-ES" w:eastAsia="en-US"/>
              </w:rPr>
            </w:pPr>
            <w:r w:rsidRPr="002E7138">
              <w:rPr>
                <w:rFonts w:eastAsiaTheme="minorHAnsi" w:cs="Arial"/>
                <w:b/>
                <w:bCs/>
                <w:sz w:val="18"/>
                <w:szCs w:val="18"/>
                <w:lang w:val="es-ES" w:eastAsia="en-US"/>
              </w:rPr>
              <w:t>COMPONENTE AMBIENTAL</w:t>
            </w:r>
          </w:p>
        </w:tc>
        <w:tc>
          <w:tcPr>
            <w:tcW w:w="3645" w:type="dxa"/>
            <w:vMerge w:val="restart"/>
            <w:shd w:val="clear" w:color="auto" w:fill="DDD9C3" w:themeFill="background2" w:themeFillShade="E6"/>
            <w:tcMar>
              <w:top w:w="0" w:type="dxa"/>
              <w:left w:w="108" w:type="dxa"/>
              <w:bottom w:w="0" w:type="dxa"/>
              <w:right w:w="108" w:type="dxa"/>
            </w:tcMar>
            <w:vAlign w:val="center"/>
            <w:hideMark/>
          </w:tcPr>
          <w:p w14:paraId="0ECD282D" w14:textId="77777777" w:rsidR="00C67EE7" w:rsidRPr="002E7138" w:rsidRDefault="00C67EE7" w:rsidP="0030759B">
            <w:pPr>
              <w:pStyle w:val="Sinespaciado"/>
              <w:jc w:val="center"/>
              <w:rPr>
                <w:rFonts w:eastAsiaTheme="minorHAnsi" w:cs="Arial"/>
                <w:b/>
                <w:bCs/>
                <w:sz w:val="18"/>
                <w:szCs w:val="18"/>
                <w:lang w:val="es-ES" w:eastAsia="en-US"/>
              </w:rPr>
            </w:pPr>
            <w:r w:rsidRPr="002E7138">
              <w:rPr>
                <w:rFonts w:eastAsiaTheme="minorHAnsi" w:cs="Arial"/>
                <w:b/>
                <w:bCs/>
                <w:sz w:val="18"/>
                <w:szCs w:val="18"/>
                <w:lang w:val="es-ES" w:eastAsia="en-US"/>
              </w:rPr>
              <w:t>TÍTULO DE LA DOCUMENTO  </w:t>
            </w:r>
          </w:p>
        </w:tc>
        <w:tc>
          <w:tcPr>
            <w:tcW w:w="2025" w:type="dxa"/>
            <w:vMerge w:val="restart"/>
            <w:shd w:val="clear" w:color="auto" w:fill="DDD9C3" w:themeFill="background2" w:themeFillShade="E6"/>
            <w:tcMar>
              <w:top w:w="0" w:type="dxa"/>
              <w:left w:w="108" w:type="dxa"/>
              <w:bottom w:w="0" w:type="dxa"/>
              <w:right w:w="108" w:type="dxa"/>
            </w:tcMar>
            <w:vAlign w:val="center"/>
            <w:hideMark/>
          </w:tcPr>
          <w:p w14:paraId="6F8B0429" w14:textId="77777777" w:rsidR="00C67EE7" w:rsidRPr="002E7138" w:rsidRDefault="00C67EE7" w:rsidP="0030759B">
            <w:pPr>
              <w:pStyle w:val="Sinespaciado"/>
              <w:jc w:val="center"/>
              <w:rPr>
                <w:rFonts w:eastAsiaTheme="minorHAnsi" w:cs="Arial"/>
                <w:b/>
                <w:bCs/>
                <w:sz w:val="18"/>
                <w:szCs w:val="18"/>
                <w:lang w:val="es-ES" w:eastAsia="en-US"/>
              </w:rPr>
            </w:pPr>
            <w:r w:rsidRPr="002E7138">
              <w:rPr>
                <w:rFonts w:eastAsiaTheme="minorHAnsi" w:cs="Arial"/>
                <w:b/>
                <w:bCs/>
                <w:sz w:val="18"/>
                <w:szCs w:val="18"/>
                <w:lang w:val="es-ES" w:eastAsia="en-US"/>
              </w:rPr>
              <w:t>EMITIDO POR </w:t>
            </w:r>
          </w:p>
        </w:tc>
        <w:tc>
          <w:tcPr>
            <w:tcW w:w="1119" w:type="dxa"/>
            <w:vMerge w:val="restart"/>
            <w:shd w:val="clear" w:color="auto" w:fill="DDD9C3" w:themeFill="background2" w:themeFillShade="E6"/>
            <w:tcMar>
              <w:top w:w="0" w:type="dxa"/>
              <w:left w:w="108" w:type="dxa"/>
              <w:bottom w:w="0" w:type="dxa"/>
              <w:right w:w="108" w:type="dxa"/>
            </w:tcMar>
            <w:vAlign w:val="center"/>
            <w:hideMark/>
          </w:tcPr>
          <w:p w14:paraId="432B937A" w14:textId="77777777" w:rsidR="00C67EE7" w:rsidRPr="002E7138" w:rsidRDefault="00C67EE7" w:rsidP="0030759B">
            <w:pPr>
              <w:pStyle w:val="Sinespaciado"/>
              <w:jc w:val="center"/>
              <w:rPr>
                <w:rFonts w:eastAsiaTheme="minorHAnsi" w:cs="Arial"/>
                <w:b/>
                <w:bCs/>
                <w:sz w:val="18"/>
                <w:szCs w:val="18"/>
                <w:lang w:val="es-ES" w:eastAsia="en-US"/>
              </w:rPr>
            </w:pPr>
            <w:r w:rsidRPr="002E7138">
              <w:rPr>
                <w:rFonts w:eastAsiaTheme="minorHAnsi" w:cs="Arial"/>
                <w:b/>
                <w:bCs/>
                <w:sz w:val="18"/>
                <w:szCs w:val="18"/>
                <w:lang w:val="es-ES" w:eastAsia="en-US"/>
              </w:rPr>
              <w:t>FECHA DE EMISIÓN </w:t>
            </w:r>
          </w:p>
        </w:tc>
      </w:tr>
      <w:tr w:rsidR="00C67EE7" w:rsidRPr="002E7138" w14:paraId="14FAA083" w14:textId="77777777" w:rsidTr="0030759B">
        <w:trPr>
          <w:trHeight w:val="252"/>
          <w:jc w:val="center"/>
        </w:trPr>
        <w:tc>
          <w:tcPr>
            <w:tcW w:w="2112" w:type="dxa"/>
            <w:vMerge/>
            <w:shd w:val="clear" w:color="auto" w:fill="DDD9C3" w:themeFill="background2" w:themeFillShade="E6"/>
            <w:vAlign w:val="center"/>
            <w:hideMark/>
          </w:tcPr>
          <w:p w14:paraId="2B1D30B4" w14:textId="77777777" w:rsidR="00C67EE7" w:rsidRPr="002E7138" w:rsidRDefault="00C67EE7" w:rsidP="0030759B">
            <w:pPr>
              <w:pStyle w:val="Sinespaciado"/>
              <w:jc w:val="center"/>
              <w:rPr>
                <w:rFonts w:eastAsiaTheme="minorHAnsi" w:cs="Arial"/>
                <w:b/>
                <w:bCs/>
                <w:sz w:val="18"/>
                <w:szCs w:val="18"/>
                <w:lang w:val="es-ES" w:eastAsia="en-US"/>
              </w:rPr>
            </w:pPr>
          </w:p>
        </w:tc>
        <w:tc>
          <w:tcPr>
            <w:tcW w:w="3645" w:type="dxa"/>
            <w:vMerge/>
            <w:shd w:val="clear" w:color="auto" w:fill="DDD9C3" w:themeFill="background2" w:themeFillShade="E6"/>
            <w:vAlign w:val="center"/>
            <w:hideMark/>
          </w:tcPr>
          <w:p w14:paraId="19E24209" w14:textId="77777777" w:rsidR="00C67EE7" w:rsidRPr="002E7138" w:rsidRDefault="00C67EE7" w:rsidP="0030759B">
            <w:pPr>
              <w:pStyle w:val="Sinespaciado"/>
              <w:jc w:val="center"/>
              <w:rPr>
                <w:rFonts w:eastAsiaTheme="minorHAnsi" w:cs="Arial"/>
                <w:b/>
                <w:bCs/>
                <w:sz w:val="18"/>
                <w:szCs w:val="18"/>
                <w:lang w:val="es-ES" w:eastAsia="en-US"/>
              </w:rPr>
            </w:pPr>
          </w:p>
        </w:tc>
        <w:tc>
          <w:tcPr>
            <w:tcW w:w="2025" w:type="dxa"/>
            <w:vMerge/>
            <w:shd w:val="clear" w:color="auto" w:fill="DDD9C3" w:themeFill="background2" w:themeFillShade="E6"/>
            <w:vAlign w:val="center"/>
            <w:hideMark/>
          </w:tcPr>
          <w:p w14:paraId="180C022D" w14:textId="77777777" w:rsidR="00C67EE7" w:rsidRPr="002E7138" w:rsidRDefault="00C67EE7" w:rsidP="0030759B">
            <w:pPr>
              <w:pStyle w:val="Sinespaciado"/>
              <w:jc w:val="center"/>
              <w:rPr>
                <w:rFonts w:eastAsiaTheme="minorHAnsi" w:cs="Arial"/>
                <w:b/>
                <w:bCs/>
                <w:sz w:val="18"/>
                <w:szCs w:val="18"/>
                <w:lang w:val="es-ES" w:eastAsia="en-US"/>
              </w:rPr>
            </w:pPr>
          </w:p>
        </w:tc>
        <w:tc>
          <w:tcPr>
            <w:tcW w:w="1119" w:type="dxa"/>
            <w:vMerge/>
            <w:shd w:val="clear" w:color="auto" w:fill="DDD9C3" w:themeFill="background2" w:themeFillShade="E6"/>
            <w:vAlign w:val="center"/>
            <w:hideMark/>
          </w:tcPr>
          <w:p w14:paraId="1FBC46F3" w14:textId="77777777" w:rsidR="00C67EE7" w:rsidRPr="002E7138" w:rsidRDefault="00C67EE7" w:rsidP="0030759B">
            <w:pPr>
              <w:pStyle w:val="Sinespaciado"/>
              <w:jc w:val="center"/>
              <w:rPr>
                <w:rFonts w:eastAsiaTheme="minorHAnsi" w:cs="Arial"/>
                <w:b/>
                <w:bCs/>
                <w:sz w:val="18"/>
                <w:szCs w:val="18"/>
                <w:lang w:val="es-ES" w:eastAsia="en-US"/>
              </w:rPr>
            </w:pPr>
          </w:p>
        </w:tc>
      </w:tr>
      <w:tr w:rsidR="00C67EE7" w:rsidRPr="002E7138" w14:paraId="79524B8B" w14:textId="77777777" w:rsidTr="0030759B">
        <w:trPr>
          <w:jc w:val="center"/>
        </w:trPr>
        <w:tc>
          <w:tcPr>
            <w:tcW w:w="2112" w:type="dxa"/>
            <w:tcMar>
              <w:top w:w="0" w:type="dxa"/>
              <w:left w:w="108" w:type="dxa"/>
              <w:bottom w:w="0" w:type="dxa"/>
              <w:right w:w="108" w:type="dxa"/>
            </w:tcMar>
            <w:vAlign w:val="center"/>
            <w:hideMark/>
          </w:tcPr>
          <w:p w14:paraId="6DEC78F6" w14:textId="77777777" w:rsidR="00C67EE7" w:rsidRPr="002E7138" w:rsidRDefault="00C67EE7" w:rsidP="0030759B">
            <w:pPr>
              <w:jc w:val="center"/>
              <w:rPr>
                <w:rFonts w:cs="Arial"/>
                <w:sz w:val="18"/>
                <w:szCs w:val="18"/>
              </w:rPr>
            </w:pPr>
            <w:r w:rsidRPr="002E7138">
              <w:rPr>
                <w:rFonts w:cs="Arial"/>
                <w:sz w:val="18"/>
                <w:szCs w:val="18"/>
                <w:bdr w:val="none" w:sz="0" w:space="0" w:color="auto" w:frame="1"/>
              </w:rPr>
              <w:t>SISTEMA DE GESTIÓN AMBIENTAL </w:t>
            </w:r>
          </w:p>
        </w:tc>
        <w:tc>
          <w:tcPr>
            <w:tcW w:w="3645" w:type="dxa"/>
            <w:tcMar>
              <w:top w:w="0" w:type="dxa"/>
              <w:left w:w="108" w:type="dxa"/>
              <w:bottom w:w="0" w:type="dxa"/>
              <w:right w:w="108" w:type="dxa"/>
            </w:tcMar>
            <w:vAlign w:val="center"/>
            <w:hideMark/>
          </w:tcPr>
          <w:p w14:paraId="23E95820" w14:textId="77777777" w:rsidR="00C67EE7" w:rsidRPr="002E7138" w:rsidRDefault="00C67EE7" w:rsidP="0030759B">
            <w:pPr>
              <w:jc w:val="center"/>
              <w:rPr>
                <w:rFonts w:cs="Arial"/>
                <w:sz w:val="18"/>
                <w:szCs w:val="18"/>
              </w:rPr>
            </w:pPr>
            <w:r w:rsidRPr="002E7138">
              <w:rPr>
                <w:rFonts w:cs="Arial"/>
                <w:sz w:val="18"/>
                <w:szCs w:val="18"/>
                <w:bdr w:val="none" w:sz="0" w:space="0" w:color="auto" w:frame="1"/>
              </w:rPr>
              <w:t>ISO 14001:2015 Sistemas de gestión ambiental. requisitos con orientación para su uso </w:t>
            </w:r>
          </w:p>
        </w:tc>
        <w:tc>
          <w:tcPr>
            <w:tcW w:w="2025" w:type="dxa"/>
            <w:tcMar>
              <w:top w:w="0" w:type="dxa"/>
              <w:left w:w="108" w:type="dxa"/>
              <w:bottom w:w="0" w:type="dxa"/>
              <w:right w:w="108" w:type="dxa"/>
            </w:tcMar>
            <w:vAlign w:val="center"/>
            <w:hideMark/>
          </w:tcPr>
          <w:p w14:paraId="49E686AF" w14:textId="77777777" w:rsidR="00C67EE7" w:rsidRPr="002E7138" w:rsidRDefault="00C67EE7" w:rsidP="0030759B">
            <w:pPr>
              <w:jc w:val="center"/>
              <w:rPr>
                <w:rFonts w:cs="Arial"/>
                <w:sz w:val="18"/>
                <w:szCs w:val="18"/>
              </w:rPr>
            </w:pPr>
            <w:r w:rsidRPr="002E7138">
              <w:rPr>
                <w:rFonts w:cs="Arial"/>
                <w:sz w:val="18"/>
                <w:szCs w:val="18"/>
                <w:bdr w:val="none" w:sz="0" w:space="0" w:color="auto" w:frame="1"/>
              </w:rPr>
              <w:t>ICONTEC </w:t>
            </w:r>
          </w:p>
        </w:tc>
        <w:tc>
          <w:tcPr>
            <w:tcW w:w="1119" w:type="dxa"/>
            <w:tcMar>
              <w:top w:w="0" w:type="dxa"/>
              <w:left w:w="108" w:type="dxa"/>
              <w:bottom w:w="0" w:type="dxa"/>
              <w:right w:w="108" w:type="dxa"/>
            </w:tcMar>
            <w:vAlign w:val="center"/>
            <w:hideMark/>
          </w:tcPr>
          <w:p w14:paraId="2BC9D738" w14:textId="77777777" w:rsidR="00C67EE7" w:rsidRPr="002E7138" w:rsidRDefault="00C67EE7" w:rsidP="0030759B">
            <w:pPr>
              <w:jc w:val="center"/>
              <w:rPr>
                <w:rFonts w:cs="Arial"/>
                <w:sz w:val="18"/>
                <w:szCs w:val="18"/>
              </w:rPr>
            </w:pPr>
            <w:r w:rsidRPr="002E7138">
              <w:rPr>
                <w:rFonts w:cs="Arial"/>
                <w:sz w:val="18"/>
                <w:szCs w:val="18"/>
                <w:bdr w:val="none" w:sz="0" w:space="0" w:color="auto" w:frame="1"/>
              </w:rPr>
              <w:t>2015-09-23 </w:t>
            </w:r>
          </w:p>
        </w:tc>
      </w:tr>
      <w:tr w:rsidR="00C67EE7" w:rsidRPr="002E7138" w14:paraId="3C5B3849" w14:textId="77777777" w:rsidTr="0030759B">
        <w:trPr>
          <w:trHeight w:val="589"/>
          <w:jc w:val="center"/>
        </w:trPr>
        <w:tc>
          <w:tcPr>
            <w:tcW w:w="2112" w:type="dxa"/>
            <w:tcMar>
              <w:top w:w="0" w:type="dxa"/>
              <w:left w:w="108" w:type="dxa"/>
              <w:bottom w:w="0" w:type="dxa"/>
              <w:right w:w="108" w:type="dxa"/>
            </w:tcMar>
            <w:vAlign w:val="center"/>
          </w:tcPr>
          <w:p w14:paraId="65290948" w14:textId="3C589C9B" w:rsidR="00C67EE7" w:rsidRPr="002E7138" w:rsidRDefault="00C67EE7" w:rsidP="00C67EE7">
            <w:pPr>
              <w:jc w:val="center"/>
              <w:rPr>
                <w:rFonts w:cs="Arial"/>
                <w:sz w:val="18"/>
                <w:szCs w:val="18"/>
                <w:bdr w:val="none" w:sz="0" w:space="0" w:color="auto" w:frame="1"/>
              </w:rPr>
            </w:pPr>
            <w:r w:rsidRPr="002E7138">
              <w:rPr>
                <w:rFonts w:cs="Arial"/>
                <w:sz w:val="18"/>
                <w:szCs w:val="18"/>
                <w:bdr w:val="none" w:sz="0" w:space="0" w:color="auto" w:frame="1"/>
              </w:rPr>
              <w:t>DESARROLLO SOSTENIBLE</w:t>
            </w:r>
          </w:p>
        </w:tc>
        <w:tc>
          <w:tcPr>
            <w:tcW w:w="3645" w:type="dxa"/>
            <w:tcMar>
              <w:top w:w="0" w:type="dxa"/>
              <w:left w:w="108" w:type="dxa"/>
              <w:bottom w:w="0" w:type="dxa"/>
              <w:right w:w="108" w:type="dxa"/>
            </w:tcMar>
            <w:vAlign w:val="center"/>
          </w:tcPr>
          <w:p w14:paraId="2E7CC3BF" w14:textId="77777777" w:rsidR="00C67EE7" w:rsidRPr="002E7138" w:rsidRDefault="00C67EE7" w:rsidP="00C67EE7">
            <w:pPr>
              <w:jc w:val="center"/>
              <w:rPr>
                <w:rFonts w:cs="Arial"/>
                <w:sz w:val="18"/>
                <w:szCs w:val="18"/>
                <w:bdr w:val="none" w:sz="0" w:space="0" w:color="auto" w:frame="1"/>
              </w:rPr>
            </w:pPr>
            <w:r w:rsidRPr="002E7138">
              <w:rPr>
                <w:rFonts w:cs="Arial"/>
                <w:sz w:val="18"/>
                <w:szCs w:val="18"/>
                <w:bdr w:val="none" w:sz="0" w:space="0" w:color="auto" w:frame="1"/>
              </w:rPr>
              <w:t>OBJETIVOS DE DESARROLLO SOSTENIBLES</w:t>
            </w:r>
          </w:p>
          <w:p w14:paraId="7255FDAC" w14:textId="036E3D46" w:rsidR="00C67EE7" w:rsidRPr="002E7138" w:rsidRDefault="00FB03CA" w:rsidP="00C67EE7">
            <w:pPr>
              <w:jc w:val="center"/>
              <w:rPr>
                <w:rFonts w:cs="Arial"/>
                <w:sz w:val="18"/>
                <w:szCs w:val="18"/>
                <w:bdr w:val="none" w:sz="0" w:space="0" w:color="auto" w:frame="1"/>
              </w:rPr>
            </w:pPr>
            <w:hyperlink r:id="rId17" w:history="1">
              <w:r w:rsidR="00C67EE7" w:rsidRPr="002E7138">
                <w:rPr>
                  <w:rStyle w:val="Hipervnculo"/>
                  <w:rFonts w:cs="Arial"/>
                  <w:sz w:val="18"/>
                  <w:szCs w:val="18"/>
                  <w:bdr w:val="none" w:sz="0" w:space="0" w:color="auto" w:frame="1"/>
                </w:rPr>
                <w:t>https://www.un.org/sustainabledevelopment/es/objetivos-de-desarrollo-sostenible/</w:t>
              </w:r>
            </w:hyperlink>
            <w:r w:rsidR="00C67EE7" w:rsidRPr="002E7138">
              <w:rPr>
                <w:rFonts w:cs="Arial"/>
                <w:sz w:val="18"/>
                <w:szCs w:val="18"/>
                <w:bdr w:val="none" w:sz="0" w:space="0" w:color="auto" w:frame="1"/>
              </w:rPr>
              <w:t xml:space="preserve"> </w:t>
            </w:r>
          </w:p>
        </w:tc>
        <w:tc>
          <w:tcPr>
            <w:tcW w:w="2025" w:type="dxa"/>
            <w:tcMar>
              <w:top w:w="0" w:type="dxa"/>
              <w:left w:w="108" w:type="dxa"/>
              <w:bottom w:w="0" w:type="dxa"/>
              <w:right w:w="108" w:type="dxa"/>
            </w:tcMar>
            <w:vAlign w:val="center"/>
          </w:tcPr>
          <w:p w14:paraId="67F1AC9D" w14:textId="37315376" w:rsidR="00C67EE7" w:rsidRPr="002E7138" w:rsidRDefault="00C67EE7" w:rsidP="00C67EE7">
            <w:pPr>
              <w:jc w:val="center"/>
              <w:rPr>
                <w:rFonts w:cs="Arial"/>
                <w:sz w:val="18"/>
                <w:szCs w:val="18"/>
                <w:bdr w:val="none" w:sz="0" w:space="0" w:color="auto" w:frame="1"/>
              </w:rPr>
            </w:pPr>
            <w:r w:rsidRPr="002E7138">
              <w:rPr>
                <w:rFonts w:cs="Arial"/>
                <w:sz w:val="18"/>
                <w:szCs w:val="18"/>
                <w:bdr w:val="none" w:sz="0" w:space="0" w:color="auto" w:frame="1"/>
              </w:rPr>
              <w:t>Organización de las Naciones Unidas  - ONU</w:t>
            </w:r>
          </w:p>
        </w:tc>
        <w:tc>
          <w:tcPr>
            <w:tcW w:w="1119" w:type="dxa"/>
            <w:tcMar>
              <w:top w:w="0" w:type="dxa"/>
              <w:left w:w="108" w:type="dxa"/>
              <w:bottom w:w="0" w:type="dxa"/>
              <w:right w:w="108" w:type="dxa"/>
            </w:tcMar>
            <w:vAlign w:val="center"/>
          </w:tcPr>
          <w:p w14:paraId="3D77EA10" w14:textId="7A5BB612" w:rsidR="00C67EE7" w:rsidRPr="002E7138" w:rsidRDefault="00C67EE7" w:rsidP="00C67EE7">
            <w:pPr>
              <w:jc w:val="center"/>
              <w:rPr>
                <w:rFonts w:cs="Arial"/>
                <w:sz w:val="18"/>
                <w:szCs w:val="18"/>
                <w:bdr w:val="none" w:sz="0" w:space="0" w:color="auto" w:frame="1"/>
              </w:rPr>
            </w:pPr>
            <w:r w:rsidRPr="002E7138">
              <w:rPr>
                <w:rFonts w:cs="Arial"/>
                <w:sz w:val="18"/>
                <w:szCs w:val="18"/>
                <w:bdr w:val="none" w:sz="0" w:space="0" w:color="auto" w:frame="1"/>
              </w:rPr>
              <w:t>2015</w:t>
            </w:r>
          </w:p>
        </w:tc>
      </w:tr>
      <w:tr w:rsidR="002E7138" w:rsidRPr="002E7138" w14:paraId="752FB342" w14:textId="77777777" w:rsidTr="0030759B">
        <w:trPr>
          <w:trHeight w:val="589"/>
          <w:jc w:val="center"/>
        </w:trPr>
        <w:tc>
          <w:tcPr>
            <w:tcW w:w="2112" w:type="dxa"/>
            <w:tcMar>
              <w:top w:w="0" w:type="dxa"/>
              <w:left w:w="108" w:type="dxa"/>
              <w:bottom w:w="0" w:type="dxa"/>
              <w:right w:w="108" w:type="dxa"/>
            </w:tcMar>
            <w:vAlign w:val="center"/>
          </w:tcPr>
          <w:p w14:paraId="794A1FC0" w14:textId="1BE87456" w:rsidR="002E7138" w:rsidRPr="002E7138" w:rsidRDefault="002E7138" w:rsidP="002E7138">
            <w:pPr>
              <w:jc w:val="center"/>
              <w:rPr>
                <w:rFonts w:cs="Arial"/>
                <w:sz w:val="18"/>
                <w:szCs w:val="18"/>
                <w:bdr w:val="none" w:sz="0" w:space="0" w:color="auto" w:frame="1"/>
              </w:rPr>
            </w:pPr>
            <w:r w:rsidRPr="002E7138">
              <w:rPr>
                <w:rFonts w:cs="Arial"/>
                <w:sz w:val="18"/>
                <w:szCs w:val="18"/>
                <w:bdr w:val="none" w:sz="0" w:space="0" w:color="auto" w:frame="1"/>
              </w:rPr>
              <w:t>COMPRAS PÚBLICAS SOSTENIBLES</w:t>
            </w:r>
          </w:p>
        </w:tc>
        <w:tc>
          <w:tcPr>
            <w:tcW w:w="3645" w:type="dxa"/>
            <w:tcMar>
              <w:top w:w="0" w:type="dxa"/>
              <w:left w:w="108" w:type="dxa"/>
              <w:bottom w:w="0" w:type="dxa"/>
              <w:right w:w="108" w:type="dxa"/>
            </w:tcMar>
            <w:vAlign w:val="center"/>
          </w:tcPr>
          <w:p w14:paraId="2BB0FB3E" w14:textId="0F84C16E" w:rsidR="002E7138" w:rsidRPr="002E7138" w:rsidRDefault="002E7138" w:rsidP="002E7138">
            <w:pPr>
              <w:jc w:val="center"/>
              <w:rPr>
                <w:rFonts w:cs="Arial"/>
                <w:sz w:val="18"/>
                <w:szCs w:val="18"/>
                <w:bdr w:val="none" w:sz="0" w:space="0" w:color="auto" w:frame="1"/>
              </w:rPr>
            </w:pPr>
            <w:r w:rsidRPr="002E7138">
              <w:rPr>
                <w:color w:val="000000"/>
                <w:sz w:val="18"/>
                <w:szCs w:val="18"/>
              </w:rPr>
              <w:t>Manual de compras públicas</w:t>
            </w:r>
            <w:r w:rsidR="006A6876">
              <w:rPr>
                <w:color w:val="000000"/>
                <w:sz w:val="18"/>
                <w:szCs w:val="18"/>
              </w:rPr>
              <w:t xml:space="preserve"> </w:t>
            </w:r>
            <w:proofErr w:type="spellStart"/>
            <w:r w:rsidR="006A6876">
              <w:rPr>
                <w:color w:val="000000"/>
                <w:sz w:val="18"/>
                <w:szCs w:val="18"/>
              </w:rPr>
              <w:t>S.O,S</w:t>
            </w:r>
            <w:r w:rsidRPr="002E7138">
              <w:rPr>
                <w:color w:val="000000"/>
                <w:sz w:val="18"/>
                <w:szCs w:val="18"/>
              </w:rPr>
              <w:t>tenibles</w:t>
            </w:r>
            <w:proofErr w:type="spellEnd"/>
          </w:p>
        </w:tc>
        <w:tc>
          <w:tcPr>
            <w:tcW w:w="2025" w:type="dxa"/>
            <w:tcMar>
              <w:top w:w="0" w:type="dxa"/>
              <w:left w:w="108" w:type="dxa"/>
              <w:bottom w:w="0" w:type="dxa"/>
              <w:right w:w="108" w:type="dxa"/>
            </w:tcMar>
            <w:vAlign w:val="center"/>
          </w:tcPr>
          <w:p w14:paraId="3FA341FB" w14:textId="53D62B65" w:rsidR="002E7138" w:rsidRPr="002E7138" w:rsidRDefault="002E7138" w:rsidP="002E7138">
            <w:pPr>
              <w:jc w:val="center"/>
              <w:rPr>
                <w:rFonts w:cs="Arial"/>
                <w:sz w:val="18"/>
                <w:szCs w:val="18"/>
                <w:bdr w:val="none" w:sz="0" w:space="0" w:color="auto" w:frame="1"/>
              </w:rPr>
            </w:pPr>
            <w:r w:rsidRPr="002E7138">
              <w:rPr>
                <w:color w:val="000000"/>
                <w:sz w:val="18"/>
                <w:szCs w:val="18"/>
              </w:rPr>
              <w:t>Ministerio de Ambiente y Desarrollo Sostenible</w:t>
            </w:r>
          </w:p>
        </w:tc>
        <w:tc>
          <w:tcPr>
            <w:tcW w:w="1119" w:type="dxa"/>
            <w:tcMar>
              <w:top w:w="0" w:type="dxa"/>
              <w:left w:w="108" w:type="dxa"/>
              <w:bottom w:w="0" w:type="dxa"/>
              <w:right w:w="108" w:type="dxa"/>
            </w:tcMar>
            <w:vAlign w:val="center"/>
          </w:tcPr>
          <w:p w14:paraId="75270675" w14:textId="5A4B91F0" w:rsidR="002E7138" w:rsidRPr="002E7138" w:rsidRDefault="002E7138" w:rsidP="002E7138">
            <w:pPr>
              <w:jc w:val="center"/>
              <w:rPr>
                <w:rFonts w:cs="Arial"/>
                <w:sz w:val="18"/>
                <w:szCs w:val="18"/>
                <w:bdr w:val="none" w:sz="0" w:space="0" w:color="auto" w:frame="1"/>
              </w:rPr>
            </w:pPr>
            <w:r w:rsidRPr="002E7138">
              <w:rPr>
                <w:color w:val="000000"/>
                <w:sz w:val="18"/>
                <w:szCs w:val="18"/>
              </w:rPr>
              <w:t>2016</w:t>
            </w:r>
          </w:p>
        </w:tc>
      </w:tr>
      <w:tr w:rsidR="002E7138" w:rsidRPr="002E7138" w14:paraId="3AFBB823" w14:textId="77777777" w:rsidTr="0030759B">
        <w:trPr>
          <w:trHeight w:val="589"/>
          <w:jc w:val="center"/>
        </w:trPr>
        <w:tc>
          <w:tcPr>
            <w:tcW w:w="2112" w:type="dxa"/>
            <w:tcMar>
              <w:top w:w="0" w:type="dxa"/>
              <w:left w:w="108" w:type="dxa"/>
              <w:bottom w:w="0" w:type="dxa"/>
              <w:right w:w="108" w:type="dxa"/>
            </w:tcMar>
            <w:vAlign w:val="center"/>
          </w:tcPr>
          <w:p w14:paraId="128B2582" w14:textId="23961714" w:rsidR="002E7138" w:rsidRPr="002E7138" w:rsidRDefault="002E7138" w:rsidP="002E7138">
            <w:pPr>
              <w:jc w:val="center"/>
              <w:rPr>
                <w:rFonts w:cs="Arial"/>
                <w:sz w:val="18"/>
                <w:szCs w:val="18"/>
                <w:bdr w:val="none" w:sz="0" w:space="0" w:color="auto" w:frame="1"/>
              </w:rPr>
            </w:pPr>
            <w:r w:rsidRPr="002E7138">
              <w:rPr>
                <w:rFonts w:cs="Arial"/>
                <w:sz w:val="18"/>
                <w:szCs w:val="18"/>
                <w:bdr w:val="none" w:sz="0" w:space="0" w:color="auto" w:frame="1"/>
              </w:rPr>
              <w:t xml:space="preserve">COMPRAS PÚBLICAS SOSTENIBLES </w:t>
            </w:r>
          </w:p>
        </w:tc>
        <w:tc>
          <w:tcPr>
            <w:tcW w:w="3645" w:type="dxa"/>
            <w:tcMar>
              <w:top w:w="0" w:type="dxa"/>
              <w:left w:w="108" w:type="dxa"/>
              <w:bottom w:w="0" w:type="dxa"/>
              <w:right w:w="108" w:type="dxa"/>
            </w:tcMar>
            <w:vAlign w:val="center"/>
          </w:tcPr>
          <w:p w14:paraId="23A1D285" w14:textId="77D92626" w:rsidR="002E7138" w:rsidRPr="002E7138" w:rsidRDefault="002E7138" w:rsidP="002E7138">
            <w:pPr>
              <w:jc w:val="center"/>
              <w:rPr>
                <w:rFonts w:cs="Arial"/>
                <w:sz w:val="18"/>
                <w:szCs w:val="18"/>
                <w:bdr w:val="none" w:sz="0" w:space="0" w:color="auto" w:frame="1"/>
              </w:rPr>
            </w:pPr>
            <w:r w:rsidRPr="002E7138">
              <w:rPr>
                <w:color w:val="000000"/>
                <w:sz w:val="18"/>
                <w:szCs w:val="18"/>
              </w:rPr>
              <w:t xml:space="preserve">Guía conceptual y metodológica de compras públicas sostenibles </w:t>
            </w:r>
          </w:p>
        </w:tc>
        <w:tc>
          <w:tcPr>
            <w:tcW w:w="2025" w:type="dxa"/>
            <w:tcMar>
              <w:top w:w="0" w:type="dxa"/>
              <w:left w:w="108" w:type="dxa"/>
              <w:bottom w:w="0" w:type="dxa"/>
              <w:right w:w="108" w:type="dxa"/>
            </w:tcMar>
            <w:vAlign w:val="center"/>
          </w:tcPr>
          <w:p w14:paraId="1215EFFE" w14:textId="075B843E" w:rsidR="002E7138" w:rsidRPr="002E7138" w:rsidRDefault="002E7138" w:rsidP="002E7138">
            <w:pPr>
              <w:jc w:val="center"/>
              <w:rPr>
                <w:rFonts w:cs="Arial"/>
                <w:sz w:val="18"/>
                <w:szCs w:val="18"/>
                <w:bdr w:val="none" w:sz="0" w:space="0" w:color="auto" w:frame="1"/>
              </w:rPr>
            </w:pPr>
            <w:r w:rsidRPr="002E7138">
              <w:rPr>
                <w:color w:val="000000"/>
                <w:sz w:val="18"/>
                <w:szCs w:val="18"/>
              </w:rPr>
              <w:t>Centro Nacional de Producción más Limpio -Ministerio de Ambiente y Desarrollo Sostenible</w:t>
            </w:r>
          </w:p>
        </w:tc>
        <w:tc>
          <w:tcPr>
            <w:tcW w:w="1119" w:type="dxa"/>
            <w:tcMar>
              <w:top w:w="0" w:type="dxa"/>
              <w:left w:w="108" w:type="dxa"/>
              <w:bottom w:w="0" w:type="dxa"/>
              <w:right w:w="108" w:type="dxa"/>
            </w:tcMar>
            <w:vAlign w:val="center"/>
          </w:tcPr>
          <w:p w14:paraId="6EA4952C" w14:textId="2331955C" w:rsidR="002E7138" w:rsidRPr="002E7138" w:rsidRDefault="002E7138" w:rsidP="002E7138">
            <w:pPr>
              <w:jc w:val="center"/>
              <w:rPr>
                <w:rFonts w:cs="Arial"/>
                <w:sz w:val="18"/>
                <w:szCs w:val="18"/>
                <w:bdr w:val="none" w:sz="0" w:space="0" w:color="auto" w:frame="1"/>
              </w:rPr>
            </w:pPr>
            <w:r w:rsidRPr="002E7138">
              <w:rPr>
                <w:color w:val="000000"/>
                <w:sz w:val="18"/>
                <w:szCs w:val="18"/>
              </w:rPr>
              <w:t>2017</w:t>
            </w:r>
          </w:p>
        </w:tc>
      </w:tr>
      <w:tr w:rsidR="002E7138" w:rsidRPr="002E7138" w14:paraId="4819EE57" w14:textId="77777777" w:rsidTr="0030759B">
        <w:trPr>
          <w:trHeight w:val="589"/>
          <w:jc w:val="center"/>
        </w:trPr>
        <w:tc>
          <w:tcPr>
            <w:tcW w:w="2112" w:type="dxa"/>
            <w:tcMar>
              <w:top w:w="0" w:type="dxa"/>
              <w:left w:w="108" w:type="dxa"/>
              <w:bottom w:w="0" w:type="dxa"/>
              <w:right w:w="108" w:type="dxa"/>
            </w:tcMar>
            <w:vAlign w:val="center"/>
          </w:tcPr>
          <w:p w14:paraId="585BC551" w14:textId="4AFE9ED6" w:rsidR="002E7138" w:rsidRPr="002E7138" w:rsidRDefault="002E7138" w:rsidP="002E7138">
            <w:pPr>
              <w:jc w:val="center"/>
              <w:rPr>
                <w:rFonts w:cs="Arial"/>
                <w:sz w:val="18"/>
                <w:szCs w:val="18"/>
                <w:bdr w:val="none" w:sz="0" w:space="0" w:color="auto" w:frame="1"/>
              </w:rPr>
            </w:pPr>
            <w:r w:rsidRPr="002E7138">
              <w:rPr>
                <w:rFonts w:cs="Arial"/>
                <w:sz w:val="18"/>
                <w:szCs w:val="18"/>
                <w:bdr w:val="none" w:sz="0" w:space="0" w:color="auto" w:frame="1"/>
              </w:rPr>
              <w:t>COMPRAS PÚBLICAS SOSTENIBLES</w:t>
            </w:r>
          </w:p>
        </w:tc>
        <w:tc>
          <w:tcPr>
            <w:tcW w:w="3645" w:type="dxa"/>
            <w:tcMar>
              <w:top w:w="0" w:type="dxa"/>
              <w:left w:w="108" w:type="dxa"/>
              <w:bottom w:w="0" w:type="dxa"/>
              <w:right w:w="108" w:type="dxa"/>
            </w:tcMar>
            <w:vAlign w:val="center"/>
          </w:tcPr>
          <w:p w14:paraId="25205BEC" w14:textId="77777777" w:rsidR="002E7138" w:rsidRPr="002E7138" w:rsidRDefault="002E7138" w:rsidP="002E7138">
            <w:pPr>
              <w:jc w:val="center"/>
              <w:rPr>
                <w:color w:val="000000"/>
                <w:sz w:val="18"/>
                <w:szCs w:val="18"/>
              </w:rPr>
            </w:pPr>
            <w:r w:rsidRPr="002E7138">
              <w:rPr>
                <w:color w:val="000000"/>
                <w:sz w:val="18"/>
                <w:szCs w:val="18"/>
              </w:rPr>
              <w:t xml:space="preserve">Guía conceptual y metodológica de compras públicas sostenibles </w:t>
            </w:r>
          </w:p>
          <w:p w14:paraId="53ADA438" w14:textId="657340F4" w:rsidR="002E7138" w:rsidRPr="002E7138" w:rsidRDefault="00FB03CA" w:rsidP="002E7138">
            <w:pPr>
              <w:jc w:val="center"/>
              <w:rPr>
                <w:color w:val="000000"/>
                <w:sz w:val="18"/>
                <w:szCs w:val="18"/>
              </w:rPr>
            </w:pPr>
            <w:hyperlink r:id="rId18" w:history="1">
              <w:r w:rsidR="002E7138" w:rsidRPr="002E7138">
                <w:rPr>
                  <w:rStyle w:val="Hipervnculo"/>
                  <w:sz w:val="18"/>
                  <w:szCs w:val="18"/>
                </w:rPr>
                <w:t>https://ambientebogota.gov.co/documents/580688/1259455/guia+sostenibles+ambiente.pdf</w:t>
              </w:r>
            </w:hyperlink>
            <w:r w:rsidR="002E7138" w:rsidRPr="002E7138">
              <w:rPr>
                <w:color w:val="000000"/>
                <w:sz w:val="18"/>
                <w:szCs w:val="18"/>
              </w:rPr>
              <w:t xml:space="preserve"> </w:t>
            </w:r>
          </w:p>
        </w:tc>
        <w:tc>
          <w:tcPr>
            <w:tcW w:w="2025" w:type="dxa"/>
            <w:tcMar>
              <w:top w:w="0" w:type="dxa"/>
              <w:left w:w="108" w:type="dxa"/>
              <w:bottom w:w="0" w:type="dxa"/>
              <w:right w:w="108" w:type="dxa"/>
            </w:tcMar>
            <w:vAlign w:val="center"/>
          </w:tcPr>
          <w:p w14:paraId="4781D27B" w14:textId="118FB0C7" w:rsidR="002E7138" w:rsidRPr="002E7138" w:rsidRDefault="002E7138" w:rsidP="002E7138">
            <w:pPr>
              <w:jc w:val="center"/>
              <w:rPr>
                <w:color w:val="000000"/>
                <w:sz w:val="18"/>
                <w:szCs w:val="18"/>
              </w:rPr>
            </w:pPr>
            <w:r w:rsidRPr="002E7138">
              <w:rPr>
                <w:color w:val="000000"/>
                <w:sz w:val="18"/>
                <w:szCs w:val="18"/>
              </w:rPr>
              <w:t xml:space="preserve">Secretaría Distrital de Ambiental </w:t>
            </w:r>
          </w:p>
        </w:tc>
        <w:tc>
          <w:tcPr>
            <w:tcW w:w="1119" w:type="dxa"/>
            <w:tcMar>
              <w:top w:w="0" w:type="dxa"/>
              <w:left w:w="108" w:type="dxa"/>
              <w:bottom w:w="0" w:type="dxa"/>
              <w:right w:w="108" w:type="dxa"/>
            </w:tcMar>
            <w:vAlign w:val="center"/>
          </w:tcPr>
          <w:p w14:paraId="5A74A63A" w14:textId="507D777E" w:rsidR="002E7138" w:rsidRPr="002E7138" w:rsidRDefault="002E7138" w:rsidP="002E7138">
            <w:pPr>
              <w:jc w:val="center"/>
              <w:rPr>
                <w:color w:val="000000"/>
                <w:sz w:val="18"/>
                <w:szCs w:val="18"/>
              </w:rPr>
            </w:pPr>
            <w:r w:rsidRPr="002E7138">
              <w:rPr>
                <w:color w:val="000000"/>
                <w:sz w:val="18"/>
                <w:szCs w:val="18"/>
              </w:rPr>
              <w:t>2019</w:t>
            </w:r>
          </w:p>
        </w:tc>
      </w:tr>
      <w:tr w:rsidR="002E7138" w:rsidRPr="002E7138" w14:paraId="31C82964" w14:textId="77777777" w:rsidTr="0030759B">
        <w:trPr>
          <w:trHeight w:val="589"/>
          <w:jc w:val="center"/>
        </w:trPr>
        <w:tc>
          <w:tcPr>
            <w:tcW w:w="2112" w:type="dxa"/>
            <w:tcMar>
              <w:top w:w="0" w:type="dxa"/>
              <w:left w:w="108" w:type="dxa"/>
              <w:bottom w:w="0" w:type="dxa"/>
              <w:right w:w="108" w:type="dxa"/>
            </w:tcMar>
            <w:vAlign w:val="center"/>
          </w:tcPr>
          <w:p w14:paraId="688D12D2" w14:textId="371046EC" w:rsidR="002E7138" w:rsidRPr="002E7138" w:rsidRDefault="002E7138" w:rsidP="002E7138">
            <w:pPr>
              <w:jc w:val="center"/>
              <w:rPr>
                <w:rFonts w:cs="Arial"/>
                <w:sz w:val="18"/>
                <w:szCs w:val="18"/>
                <w:bdr w:val="none" w:sz="0" w:space="0" w:color="auto" w:frame="1"/>
              </w:rPr>
            </w:pPr>
            <w:r w:rsidRPr="002E7138">
              <w:rPr>
                <w:rFonts w:cs="Arial"/>
                <w:sz w:val="18"/>
                <w:szCs w:val="18"/>
                <w:bdr w:val="none" w:sz="0" w:space="0" w:color="auto" w:frame="1"/>
              </w:rPr>
              <w:t xml:space="preserve">COMPRAS PÚBLICAS SOSTENIBLES </w:t>
            </w:r>
          </w:p>
        </w:tc>
        <w:tc>
          <w:tcPr>
            <w:tcW w:w="3645" w:type="dxa"/>
            <w:tcMar>
              <w:top w:w="0" w:type="dxa"/>
              <w:left w:w="108" w:type="dxa"/>
              <w:bottom w:w="0" w:type="dxa"/>
              <w:right w:w="108" w:type="dxa"/>
            </w:tcMar>
            <w:vAlign w:val="center"/>
          </w:tcPr>
          <w:p w14:paraId="0717E56C" w14:textId="177A9E08" w:rsidR="002E7138" w:rsidRPr="002E7138" w:rsidRDefault="002E7138" w:rsidP="002E7138">
            <w:pPr>
              <w:jc w:val="center"/>
              <w:rPr>
                <w:rFonts w:cs="Arial"/>
                <w:sz w:val="18"/>
                <w:szCs w:val="18"/>
                <w:bdr w:val="none" w:sz="0" w:space="0" w:color="auto" w:frame="1"/>
              </w:rPr>
            </w:pPr>
            <w:r w:rsidRPr="002E7138">
              <w:rPr>
                <w:color w:val="000000"/>
                <w:sz w:val="18"/>
                <w:szCs w:val="18"/>
              </w:rPr>
              <w:t>Herramienta ACB – Especificaciones técnicas</w:t>
            </w:r>
          </w:p>
        </w:tc>
        <w:tc>
          <w:tcPr>
            <w:tcW w:w="2025" w:type="dxa"/>
            <w:tcMar>
              <w:top w:w="0" w:type="dxa"/>
              <w:left w:w="108" w:type="dxa"/>
              <w:bottom w:w="0" w:type="dxa"/>
              <w:right w:w="108" w:type="dxa"/>
            </w:tcMar>
            <w:vAlign w:val="center"/>
          </w:tcPr>
          <w:p w14:paraId="3AC91FA0" w14:textId="54A95FF9" w:rsidR="002E7138" w:rsidRPr="002E7138" w:rsidRDefault="002E7138" w:rsidP="002E7138">
            <w:pPr>
              <w:jc w:val="center"/>
              <w:rPr>
                <w:rFonts w:cs="Arial"/>
                <w:sz w:val="18"/>
                <w:szCs w:val="18"/>
                <w:bdr w:val="none" w:sz="0" w:space="0" w:color="auto" w:frame="1"/>
              </w:rPr>
            </w:pPr>
            <w:r w:rsidRPr="002E7138">
              <w:rPr>
                <w:color w:val="000000"/>
                <w:sz w:val="18"/>
                <w:szCs w:val="18"/>
              </w:rPr>
              <w:t>Ministerio de Ambiente y Desarrollo Sostenible</w:t>
            </w:r>
          </w:p>
        </w:tc>
        <w:tc>
          <w:tcPr>
            <w:tcW w:w="1119" w:type="dxa"/>
            <w:tcMar>
              <w:top w:w="0" w:type="dxa"/>
              <w:left w:w="108" w:type="dxa"/>
              <w:bottom w:w="0" w:type="dxa"/>
              <w:right w:w="108" w:type="dxa"/>
            </w:tcMar>
            <w:vAlign w:val="center"/>
          </w:tcPr>
          <w:p w14:paraId="50CF0A3A" w14:textId="7783B3C3" w:rsidR="002E7138" w:rsidRPr="002E7138" w:rsidRDefault="002E7138" w:rsidP="002E7138">
            <w:pPr>
              <w:jc w:val="center"/>
              <w:rPr>
                <w:rFonts w:cs="Arial"/>
                <w:sz w:val="18"/>
                <w:szCs w:val="18"/>
                <w:bdr w:val="none" w:sz="0" w:space="0" w:color="auto" w:frame="1"/>
              </w:rPr>
            </w:pPr>
            <w:r w:rsidRPr="002E7138">
              <w:rPr>
                <w:color w:val="000000"/>
                <w:sz w:val="18"/>
                <w:szCs w:val="18"/>
              </w:rPr>
              <w:t>2022-01-17</w:t>
            </w:r>
          </w:p>
        </w:tc>
      </w:tr>
      <w:tr w:rsidR="002E7138" w:rsidRPr="002E7138" w14:paraId="28045960" w14:textId="77777777" w:rsidTr="0030759B">
        <w:trPr>
          <w:trHeight w:val="589"/>
          <w:jc w:val="center"/>
        </w:trPr>
        <w:tc>
          <w:tcPr>
            <w:tcW w:w="2112" w:type="dxa"/>
            <w:tcMar>
              <w:top w:w="0" w:type="dxa"/>
              <w:left w:w="108" w:type="dxa"/>
              <w:bottom w:w="0" w:type="dxa"/>
              <w:right w:w="108" w:type="dxa"/>
            </w:tcMar>
            <w:vAlign w:val="center"/>
          </w:tcPr>
          <w:p w14:paraId="59405C1C" w14:textId="067D91B9" w:rsidR="002E7138" w:rsidRPr="002E7138" w:rsidRDefault="002E7138" w:rsidP="002E7138">
            <w:pPr>
              <w:jc w:val="center"/>
              <w:rPr>
                <w:rFonts w:cs="Arial"/>
                <w:sz w:val="18"/>
                <w:szCs w:val="18"/>
                <w:bdr w:val="none" w:sz="0" w:space="0" w:color="auto" w:frame="1"/>
              </w:rPr>
            </w:pPr>
            <w:r w:rsidRPr="002E7138">
              <w:rPr>
                <w:rFonts w:cs="Arial"/>
                <w:sz w:val="18"/>
                <w:szCs w:val="18"/>
                <w:bdr w:val="none" w:sz="0" w:space="0" w:color="auto" w:frame="1"/>
              </w:rPr>
              <w:t xml:space="preserve">COMPRAS PÚBLICAS SOSTENIBLES </w:t>
            </w:r>
          </w:p>
        </w:tc>
        <w:tc>
          <w:tcPr>
            <w:tcW w:w="3645" w:type="dxa"/>
            <w:tcMar>
              <w:top w:w="0" w:type="dxa"/>
              <w:left w:w="108" w:type="dxa"/>
              <w:bottom w:w="0" w:type="dxa"/>
              <w:right w:w="108" w:type="dxa"/>
            </w:tcMar>
            <w:vAlign w:val="center"/>
          </w:tcPr>
          <w:p w14:paraId="151A73BE" w14:textId="7D1E0F78" w:rsidR="002E7138" w:rsidRPr="002E7138" w:rsidRDefault="002E7138" w:rsidP="002E7138">
            <w:pPr>
              <w:jc w:val="center"/>
              <w:rPr>
                <w:rFonts w:cs="Arial"/>
                <w:sz w:val="18"/>
                <w:szCs w:val="18"/>
                <w:bdr w:val="none" w:sz="0" w:space="0" w:color="auto" w:frame="1"/>
              </w:rPr>
            </w:pPr>
            <w:r w:rsidRPr="002E7138">
              <w:rPr>
                <w:color w:val="000000"/>
                <w:sz w:val="18"/>
                <w:szCs w:val="18"/>
              </w:rPr>
              <w:t>Nuevas fichas técnicas con criterios de sostenibilidad ambiental</w:t>
            </w:r>
          </w:p>
        </w:tc>
        <w:tc>
          <w:tcPr>
            <w:tcW w:w="2025" w:type="dxa"/>
            <w:tcMar>
              <w:top w:w="0" w:type="dxa"/>
              <w:left w:w="108" w:type="dxa"/>
              <w:bottom w:w="0" w:type="dxa"/>
              <w:right w:w="108" w:type="dxa"/>
            </w:tcMar>
            <w:vAlign w:val="center"/>
          </w:tcPr>
          <w:p w14:paraId="32D70F99" w14:textId="00D3BC70" w:rsidR="002E7138" w:rsidRPr="002E7138" w:rsidRDefault="002E7138" w:rsidP="002E7138">
            <w:pPr>
              <w:jc w:val="center"/>
              <w:rPr>
                <w:rFonts w:cs="Arial"/>
                <w:sz w:val="18"/>
                <w:szCs w:val="18"/>
                <w:bdr w:val="none" w:sz="0" w:space="0" w:color="auto" w:frame="1"/>
              </w:rPr>
            </w:pPr>
            <w:r w:rsidRPr="002E7138">
              <w:rPr>
                <w:color w:val="000000"/>
                <w:sz w:val="18"/>
                <w:szCs w:val="18"/>
              </w:rPr>
              <w:t>Ministerio de Ambiente y Desarrollo Sostenible</w:t>
            </w:r>
          </w:p>
        </w:tc>
        <w:tc>
          <w:tcPr>
            <w:tcW w:w="1119" w:type="dxa"/>
            <w:tcMar>
              <w:top w:w="0" w:type="dxa"/>
              <w:left w:w="108" w:type="dxa"/>
              <w:bottom w:w="0" w:type="dxa"/>
              <w:right w:w="108" w:type="dxa"/>
            </w:tcMar>
            <w:vAlign w:val="center"/>
          </w:tcPr>
          <w:p w14:paraId="7F7E36AC" w14:textId="26FEEA72" w:rsidR="002E7138" w:rsidRPr="002E7138" w:rsidRDefault="002E7138" w:rsidP="002E7138">
            <w:pPr>
              <w:jc w:val="center"/>
              <w:rPr>
                <w:rFonts w:cs="Arial"/>
                <w:sz w:val="18"/>
                <w:szCs w:val="18"/>
                <w:bdr w:val="none" w:sz="0" w:space="0" w:color="auto" w:frame="1"/>
              </w:rPr>
            </w:pPr>
            <w:r w:rsidRPr="002E7138">
              <w:rPr>
                <w:color w:val="000000"/>
                <w:sz w:val="18"/>
                <w:szCs w:val="18"/>
              </w:rPr>
              <w:t>2022-02-15</w:t>
            </w:r>
          </w:p>
        </w:tc>
      </w:tr>
      <w:tr w:rsidR="006A6876" w:rsidRPr="002E7138" w14:paraId="728F774A" w14:textId="77777777" w:rsidTr="0030759B">
        <w:trPr>
          <w:trHeight w:val="589"/>
          <w:jc w:val="center"/>
        </w:trPr>
        <w:tc>
          <w:tcPr>
            <w:tcW w:w="2112" w:type="dxa"/>
            <w:tcMar>
              <w:top w:w="0" w:type="dxa"/>
              <w:left w:w="108" w:type="dxa"/>
              <w:bottom w:w="0" w:type="dxa"/>
              <w:right w:w="108" w:type="dxa"/>
            </w:tcMar>
            <w:vAlign w:val="center"/>
          </w:tcPr>
          <w:p w14:paraId="28E4AEA8" w14:textId="4CA8916F" w:rsidR="006A6876" w:rsidRPr="002E7138" w:rsidRDefault="006A6876" w:rsidP="006A6876">
            <w:pPr>
              <w:jc w:val="center"/>
              <w:rPr>
                <w:rFonts w:cs="Arial"/>
                <w:sz w:val="18"/>
                <w:szCs w:val="18"/>
                <w:bdr w:val="none" w:sz="0" w:space="0" w:color="auto" w:frame="1"/>
              </w:rPr>
            </w:pPr>
            <w:r w:rsidRPr="002E7138">
              <w:rPr>
                <w:rFonts w:cs="Arial"/>
                <w:sz w:val="18"/>
                <w:szCs w:val="18"/>
                <w:bdr w:val="none" w:sz="0" w:space="0" w:color="auto" w:frame="1"/>
              </w:rPr>
              <w:lastRenderedPageBreak/>
              <w:t>COMPRAS PÚBLICAS SOSTENIBLES</w:t>
            </w:r>
          </w:p>
        </w:tc>
        <w:tc>
          <w:tcPr>
            <w:tcW w:w="3645" w:type="dxa"/>
            <w:tcMar>
              <w:top w:w="0" w:type="dxa"/>
              <w:left w:w="108" w:type="dxa"/>
              <w:bottom w:w="0" w:type="dxa"/>
              <w:right w:w="108" w:type="dxa"/>
            </w:tcMar>
            <w:vAlign w:val="center"/>
          </w:tcPr>
          <w:p w14:paraId="290DB11E" w14:textId="77777777" w:rsidR="006A6876" w:rsidRDefault="006A6876" w:rsidP="006A6876">
            <w:pPr>
              <w:jc w:val="center"/>
              <w:rPr>
                <w:color w:val="000000"/>
                <w:sz w:val="18"/>
                <w:szCs w:val="18"/>
              </w:rPr>
            </w:pPr>
            <w:r w:rsidRPr="002E7138">
              <w:rPr>
                <w:color w:val="000000"/>
                <w:sz w:val="18"/>
                <w:szCs w:val="18"/>
              </w:rPr>
              <w:t xml:space="preserve">Guía conceptual y metodológica de compras públicas sostenibles </w:t>
            </w:r>
          </w:p>
          <w:p w14:paraId="680D1AA0" w14:textId="0D50A6A4" w:rsidR="006A6876" w:rsidRPr="002E7138" w:rsidRDefault="00FB03CA" w:rsidP="006A6876">
            <w:pPr>
              <w:jc w:val="center"/>
              <w:rPr>
                <w:color w:val="000000"/>
                <w:sz w:val="18"/>
                <w:szCs w:val="18"/>
              </w:rPr>
            </w:pPr>
            <w:hyperlink r:id="rId19" w:history="1">
              <w:r w:rsidR="006A6876" w:rsidRPr="006B6D24">
                <w:rPr>
                  <w:rStyle w:val="Hipervnculo"/>
                  <w:sz w:val="18"/>
                  <w:szCs w:val="18"/>
                </w:rPr>
                <w:t>https://www.colombiacompra.gov.co/sites/cce_public/files/cce_documents/cce-eicp-gi-16._guia_de_cps_v1._marzo2022_comm_emae.pdf</w:t>
              </w:r>
            </w:hyperlink>
            <w:r w:rsidR="006A6876">
              <w:rPr>
                <w:color w:val="000000"/>
                <w:sz w:val="18"/>
                <w:szCs w:val="18"/>
              </w:rPr>
              <w:t xml:space="preserve"> </w:t>
            </w:r>
          </w:p>
        </w:tc>
        <w:tc>
          <w:tcPr>
            <w:tcW w:w="2025" w:type="dxa"/>
            <w:tcMar>
              <w:top w:w="0" w:type="dxa"/>
              <w:left w:w="108" w:type="dxa"/>
              <w:bottom w:w="0" w:type="dxa"/>
              <w:right w:w="108" w:type="dxa"/>
            </w:tcMar>
            <w:vAlign w:val="center"/>
          </w:tcPr>
          <w:p w14:paraId="59C363C9" w14:textId="58D32DF5" w:rsidR="006A6876" w:rsidRPr="002E7138" w:rsidRDefault="006A6876" w:rsidP="006A6876">
            <w:pPr>
              <w:jc w:val="center"/>
              <w:rPr>
                <w:color w:val="000000"/>
                <w:sz w:val="18"/>
                <w:szCs w:val="18"/>
              </w:rPr>
            </w:pPr>
            <w:r w:rsidRPr="002E7138">
              <w:rPr>
                <w:color w:val="000000"/>
                <w:sz w:val="18"/>
                <w:szCs w:val="18"/>
              </w:rPr>
              <w:t>Colombia Compra Eficiente</w:t>
            </w:r>
          </w:p>
        </w:tc>
        <w:tc>
          <w:tcPr>
            <w:tcW w:w="1119" w:type="dxa"/>
            <w:tcMar>
              <w:top w:w="0" w:type="dxa"/>
              <w:left w:w="108" w:type="dxa"/>
              <w:bottom w:w="0" w:type="dxa"/>
              <w:right w:w="108" w:type="dxa"/>
            </w:tcMar>
            <w:vAlign w:val="center"/>
          </w:tcPr>
          <w:p w14:paraId="37D7F2EE" w14:textId="6B9E6280" w:rsidR="006A6876" w:rsidRPr="002E7138" w:rsidRDefault="006A6876" w:rsidP="006A6876">
            <w:pPr>
              <w:jc w:val="center"/>
              <w:rPr>
                <w:color w:val="000000"/>
                <w:sz w:val="18"/>
                <w:szCs w:val="18"/>
              </w:rPr>
            </w:pPr>
            <w:r w:rsidRPr="002E7138">
              <w:rPr>
                <w:color w:val="000000"/>
                <w:sz w:val="18"/>
                <w:szCs w:val="18"/>
              </w:rPr>
              <w:t>2022-03-28</w:t>
            </w:r>
          </w:p>
        </w:tc>
      </w:tr>
    </w:tbl>
    <w:p w14:paraId="30FF260D" w14:textId="77777777" w:rsidR="00805B72" w:rsidRPr="00805B72" w:rsidRDefault="00805B72" w:rsidP="00805B72">
      <w:pPr>
        <w:shd w:val="clear" w:color="auto" w:fill="FFFFFF"/>
      </w:pPr>
      <w:r w:rsidRPr="00F13C95">
        <w:rPr>
          <w:rFonts w:cs="Arial"/>
          <w:color w:val="000000"/>
          <w:szCs w:val="24"/>
          <w:bdr w:val="none" w:sz="0" w:space="0" w:color="auto" w:frame="1"/>
        </w:rPr>
        <w:t> </w:t>
      </w:r>
    </w:p>
    <w:p w14:paraId="47638FEC" w14:textId="77777777" w:rsidR="00805B72" w:rsidRPr="00805B72" w:rsidRDefault="00805B72" w:rsidP="00805B72">
      <w:pPr>
        <w:rPr>
          <w:rFonts w:cs="Arial"/>
        </w:rPr>
      </w:pPr>
      <w:r w:rsidRPr="00805B72">
        <w:rPr>
          <w:rFonts w:cs="Arial"/>
        </w:rPr>
        <w:t xml:space="preserve">El responsable del control, actualización y seguimiento de los documentos de origen externo se encuentra determinado de la siguiente manera: </w:t>
      </w:r>
    </w:p>
    <w:p w14:paraId="51952A59" w14:textId="77777777" w:rsidR="00805B72" w:rsidRPr="00805B72" w:rsidRDefault="00805B72" w:rsidP="00805B72">
      <w:pPr>
        <w:rPr>
          <w:rFonts w:cs="Arial"/>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2693"/>
      </w:tblGrid>
      <w:tr w:rsidR="00805B72" w:rsidRPr="00805B72" w14:paraId="689DF7DC" w14:textId="77777777" w:rsidTr="0034471E">
        <w:trPr>
          <w:jc w:val="center"/>
        </w:trPr>
        <w:tc>
          <w:tcPr>
            <w:tcW w:w="3114"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62867B76" w14:textId="77777777" w:rsidR="00805B72" w:rsidRPr="00805B72" w:rsidRDefault="00805B72" w:rsidP="0034471E">
            <w:pPr>
              <w:pStyle w:val="Sinespaciado"/>
              <w:jc w:val="center"/>
              <w:rPr>
                <w:rFonts w:cs="Arial"/>
                <w:b/>
                <w:bCs/>
                <w:sz w:val="16"/>
                <w:szCs w:val="16"/>
                <w:lang w:val="es-ES"/>
              </w:rPr>
            </w:pPr>
            <w:r w:rsidRPr="00805B72">
              <w:rPr>
                <w:rFonts w:cs="Arial"/>
                <w:b/>
                <w:bCs/>
                <w:sz w:val="16"/>
                <w:szCs w:val="16"/>
                <w:lang w:val="es-ES"/>
              </w:rPr>
              <w:t xml:space="preserve">RESPONSABLE DE EVALUACIÓN </w:t>
            </w:r>
          </w:p>
        </w:tc>
        <w:tc>
          <w:tcPr>
            <w:tcW w:w="2693"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5C3B439E" w14:textId="77777777" w:rsidR="00805B72" w:rsidRPr="00805B72" w:rsidRDefault="00805B72" w:rsidP="0034471E">
            <w:pPr>
              <w:pStyle w:val="Sinespaciado"/>
              <w:jc w:val="center"/>
              <w:rPr>
                <w:rFonts w:cs="Arial"/>
                <w:b/>
                <w:bCs/>
                <w:sz w:val="16"/>
                <w:szCs w:val="16"/>
                <w:lang w:val="es-ES"/>
              </w:rPr>
            </w:pPr>
            <w:r w:rsidRPr="00805B72">
              <w:rPr>
                <w:rFonts w:cs="Arial"/>
                <w:b/>
                <w:bCs/>
                <w:sz w:val="16"/>
                <w:szCs w:val="16"/>
                <w:lang w:val="es-ES"/>
              </w:rPr>
              <w:t>FRECUENCIA DE CONTROL, ACTUALIZACIÓN Y SEGUIMIENTO</w:t>
            </w:r>
          </w:p>
        </w:tc>
      </w:tr>
      <w:tr w:rsidR="00805B72" w:rsidRPr="00805B72" w14:paraId="271C6024" w14:textId="77777777" w:rsidTr="0034471E">
        <w:trPr>
          <w:jc w:val="center"/>
        </w:trPr>
        <w:tc>
          <w:tcPr>
            <w:tcW w:w="3114" w:type="dxa"/>
            <w:tcBorders>
              <w:top w:val="single" w:sz="12" w:space="0" w:color="auto"/>
              <w:left w:val="single" w:sz="12" w:space="0" w:color="auto"/>
              <w:bottom w:val="single" w:sz="12" w:space="0" w:color="auto"/>
              <w:right w:val="single" w:sz="12" w:space="0" w:color="auto"/>
            </w:tcBorders>
            <w:vAlign w:val="center"/>
            <w:hideMark/>
          </w:tcPr>
          <w:p w14:paraId="0F3AAF9B" w14:textId="77777777" w:rsidR="00805B72" w:rsidRPr="00805B72" w:rsidRDefault="00805B72" w:rsidP="0034471E">
            <w:pPr>
              <w:jc w:val="center"/>
              <w:rPr>
                <w:rFonts w:cs="Arial"/>
                <w:sz w:val="16"/>
                <w:szCs w:val="16"/>
              </w:rPr>
            </w:pPr>
            <w:r w:rsidRPr="00805B72">
              <w:rPr>
                <w:rFonts w:cs="Arial"/>
                <w:sz w:val="16"/>
                <w:szCs w:val="16"/>
              </w:rPr>
              <w:t>Líder del proceso, Servidor público responsable o contratista apoyo del Sistema de Gestión Ambiental</w:t>
            </w:r>
          </w:p>
        </w:tc>
        <w:tc>
          <w:tcPr>
            <w:tcW w:w="2693" w:type="dxa"/>
            <w:tcBorders>
              <w:top w:val="single" w:sz="12" w:space="0" w:color="auto"/>
              <w:left w:val="single" w:sz="12" w:space="0" w:color="auto"/>
              <w:bottom w:val="single" w:sz="12" w:space="0" w:color="auto"/>
              <w:right w:val="single" w:sz="12" w:space="0" w:color="auto"/>
            </w:tcBorders>
            <w:vAlign w:val="center"/>
            <w:hideMark/>
          </w:tcPr>
          <w:p w14:paraId="596F8A60" w14:textId="77777777" w:rsidR="00805B72" w:rsidRPr="00805B72" w:rsidRDefault="00805B72" w:rsidP="0034471E">
            <w:pPr>
              <w:jc w:val="center"/>
              <w:rPr>
                <w:rFonts w:cs="Arial"/>
                <w:sz w:val="16"/>
                <w:szCs w:val="16"/>
              </w:rPr>
            </w:pPr>
            <w:r w:rsidRPr="00805B72">
              <w:rPr>
                <w:rFonts w:cs="Arial"/>
                <w:sz w:val="16"/>
                <w:szCs w:val="16"/>
              </w:rPr>
              <w:t>Cada dos años o cada vez que se requiera</w:t>
            </w:r>
          </w:p>
        </w:tc>
      </w:tr>
    </w:tbl>
    <w:p w14:paraId="06A101B3" w14:textId="77777777" w:rsidR="00805B72" w:rsidRPr="00805B72" w:rsidRDefault="00805B72" w:rsidP="00805B72">
      <w:pPr>
        <w:tabs>
          <w:tab w:val="left" w:pos="2562"/>
        </w:tabs>
      </w:pPr>
    </w:p>
    <w:p w14:paraId="7AF810EB" w14:textId="77777777" w:rsidR="00982CC2" w:rsidRPr="00805B72" w:rsidRDefault="00982CC2" w:rsidP="00982CC2"/>
    <w:p w14:paraId="396D669F" w14:textId="354E4C9B" w:rsidR="00982CC2" w:rsidRPr="00805B72" w:rsidRDefault="00982CC2" w:rsidP="00982CC2">
      <w:pPr>
        <w:pStyle w:val="Ttulo1"/>
        <w:jc w:val="both"/>
        <w:rPr>
          <w:rFonts w:ascii="Arial Narrow" w:hAnsi="Arial Narrow"/>
        </w:rPr>
      </w:pPr>
      <w:bookmarkStart w:id="23" w:name="_Toc436842779"/>
      <w:bookmarkStart w:id="24" w:name="_Toc452471561"/>
      <w:bookmarkStart w:id="25" w:name="_Toc105673667"/>
      <w:bookmarkStart w:id="26" w:name="_Toc106123812"/>
      <w:r w:rsidRPr="00805B72">
        <w:rPr>
          <w:rFonts w:ascii="Arial Narrow" w:hAnsi="Arial Narrow"/>
          <w:szCs w:val="24"/>
        </w:rPr>
        <w:t>RESUMEN CAMBIOS RESPECTO A LA ANTERIOR VERSIÓN</w:t>
      </w:r>
      <w:bookmarkEnd w:id="23"/>
      <w:bookmarkEnd w:id="24"/>
      <w:bookmarkEnd w:id="25"/>
      <w:bookmarkEnd w:id="26"/>
      <w:r w:rsidRPr="00805B72">
        <w:rPr>
          <w:rFonts w:ascii="Arial Narrow" w:hAnsi="Arial Narrow"/>
          <w:szCs w:val="24"/>
        </w:rPr>
        <w:t xml:space="preserve"> </w:t>
      </w:r>
    </w:p>
    <w:p w14:paraId="255CC2D6" w14:textId="72AB61E8" w:rsidR="00F15E81" w:rsidRDefault="00F15E81" w:rsidP="00605EB5"/>
    <w:tbl>
      <w:tblPr>
        <w:tblStyle w:val="Tablaconcuadrcula"/>
        <w:tblW w:w="0" w:type="auto"/>
        <w:tblLook w:val="04A0" w:firstRow="1" w:lastRow="0" w:firstColumn="1" w:lastColumn="0" w:noHBand="0" w:noVBand="1"/>
      </w:tblPr>
      <w:tblGrid>
        <w:gridCol w:w="8830"/>
      </w:tblGrid>
      <w:tr w:rsidR="00F15E81" w14:paraId="24043505" w14:textId="77777777" w:rsidTr="00F15E81">
        <w:tc>
          <w:tcPr>
            <w:tcW w:w="8830" w:type="dxa"/>
          </w:tcPr>
          <w:p w14:paraId="4DC54566" w14:textId="6CC3B1D4" w:rsidR="00F15E81" w:rsidRPr="00F15E81" w:rsidRDefault="00F15E81" w:rsidP="00F15E81">
            <w:pPr>
              <w:suppressAutoHyphens/>
              <w:overflowPunct w:val="0"/>
              <w:autoSpaceDE w:val="0"/>
              <w:textAlignment w:val="baseline"/>
              <w:rPr>
                <w:szCs w:val="24"/>
                <w:lang w:val="es-MX"/>
              </w:rPr>
            </w:pPr>
            <w:r>
              <w:rPr>
                <w:rFonts w:cs="Arial"/>
              </w:rPr>
              <w:t>- Se incluye el numeral 10.1</w:t>
            </w:r>
            <w:r w:rsidRPr="00CB509F">
              <w:rPr>
                <w:rFonts w:cs="Arial"/>
              </w:rPr>
              <w:t xml:space="preserve"> Documento</w:t>
            </w:r>
            <w:r>
              <w:rPr>
                <w:rFonts w:cs="Arial"/>
              </w:rPr>
              <w:t xml:space="preserve">s Externos en donde se describe y relacionan </w:t>
            </w:r>
            <w:r w:rsidRPr="00CB509F">
              <w:rPr>
                <w:rFonts w:cs="Arial"/>
              </w:rPr>
              <w:t xml:space="preserve">el manejo de estos documentos para </w:t>
            </w:r>
            <w:r>
              <w:rPr>
                <w:rFonts w:cs="Arial"/>
              </w:rPr>
              <w:t xml:space="preserve">Programa. </w:t>
            </w:r>
          </w:p>
        </w:tc>
      </w:tr>
    </w:tbl>
    <w:p w14:paraId="33D7FD24" w14:textId="00170B4C" w:rsidR="00F15E81" w:rsidRDefault="00F15E81" w:rsidP="00605EB5"/>
    <w:p w14:paraId="0F192573" w14:textId="77777777" w:rsidR="00F15E81" w:rsidRPr="00805B72" w:rsidRDefault="00F15E81" w:rsidP="00605EB5"/>
    <w:p w14:paraId="493E187D" w14:textId="278AFC4C" w:rsidR="005E0CF1" w:rsidRPr="00805B72" w:rsidRDefault="005E0CF1" w:rsidP="00C67EE7"/>
    <w:sectPr w:rsidR="005E0CF1" w:rsidRPr="00805B72" w:rsidSect="00C419AA">
      <w:headerReference w:type="even" r:id="rId20"/>
      <w:headerReference w:type="default" r:id="rId21"/>
      <w:headerReference w:type="first" r:id="rId22"/>
      <w:footerReference w:type="first" r:id="rId23"/>
      <w:pgSz w:w="12242" w:h="15842" w:code="1"/>
      <w:pgMar w:top="136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D6EF" w14:textId="77777777" w:rsidR="00FB03CA" w:rsidRDefault="00FB03CA">
      <w:r>
        <w:separator/>
      </w:r>
    </w:p>
  </w:endnote>
  <w:endnote w:type="continuationSeparator" w:id="0">
    <w:p w14:paraId="36E41F00" w14:textId="77777777" w:rsidR="00FB03CA" w:rsidRDefault="00FB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2963"/>
      <w:gridCol w:w="2964"/>
    </w:tblGrid>
    <w:tr w:rsidR="00A27933" w:rsidRPr="008464B5" w14:paraId="3221B960" w14:textId="77777777" w:rsidTr="008E2441">
      <w:tc>
        <w:tcPr>
          <w:tcW w:w="2963" w:type="dxa"/>
        </w:tcPr>
        <w:p w14:paraId="150F6F19" w14:textId="77777777" w:rsidR="00A27933" w:rsidRPr="00553254" w:rsidRDefault="00A27933" w:rsidP="00A27933">
          <w:pPr>
            <w:pStyle w:val="Piedepgina"/>
            <w:rPr>
              <w:rFonts w:cs="Arial"/>
              <w:sz w:val="20"/>
              <w:lang w:val="es-MX"/>
            </w:rPr>
          </w:pPr>
          <w:r w:rsidRPr="00553254">
            <w:rPr>
              <w:rFonts w:cs="Arial"/>
              <w:sz w:val="20"/>
              <w:lang w:val="es-MX"/>
            </w:rPr>
            <w:t xml:space="preserve">Elaborado por: </w:t>
          </w:r>
        </w:p>
        <w:p w14:paraId="0C25C1F7" w14:textId="77777777" w:rsidR="00A27933" w:rsidRPr="00553254" w:rsidRDefault="00A27933" w:rsidP="00A27933">
          <w:pPr>
            <w:pStyle w:val="Piedepgina"/>
            <w:rPr>
              <w:rFonts w:cs="Arial"/>
              <w:sz w:val="20"/>
              <w:lang w:val="es-MX"/>
            </w:rPr>
          </w:pPr>
        </w:p>
        <w:p w14:paraId="1F8ED6D5" w14:textId="77777777" w:rsidR="00A27933" w:rsidRPr="00553254" w:rsidRDefault="00A27933" w:rsidP="00A27933">
          <w:pPr>
            <w:pStyle w:val="Piedepgina"/>
            <w:rPr>
              <w:rFonts w:cs="Arial"/>
              <w:sz w:val="20"/>
              <w:lang w:val="es-MX"/>
            </w:rPr>
          </w:pPr>
          <w:r w:rsidRPr="00553254">
            <w:rPr>
              <w:rFonts w:cs="Arial"/>
              <w:sz w:val="20"/>
              <w:lang w:val="es-MX"/>
            </w:rPr>
            <w:t xml:space="preserve">Nombre: Mariana Torres </w:t>
          </w:r>
        </w:p>
        <w:p w14:paraId="45D46266" w14:textId="77777777" w:rsidR="00A27933" w:rsidRPr="00553254" w:rsidRDefault="00A27933" w:rsidP="00A27933">
          <w:pPr>
            <w:pStyle w:val="Piedepgina"/>
            <w:rPr>
              <w:rFonts w:cs="Arial"/>
              <w:sz w:val="20"/>
              <w:lang w:val="es-MX"/>
            </w:rPr>
          </w:pPr>
          <w:r w:rsidRPr="00553254">
            <w:rPr>
              <w:rFonts w:cs="Arial"/>
              <w:sz w:val="20"/>
              <w:lang w:val="es-MX"/>
            </w:rPr>
            <w:t xml:space="preserve">Cargo:  Profesional responsable Sistema de Gestión Ambiental </w:t>
          </w:r>
        </w:p>
        <w:p w14:paraId="7FCFC5A8" w14:textId="77777777" w:rsidR="00A27933" w:rsidRPr="00B7246F" w:rsidRDefault="00A27933" w:rsidP="00A27933">
          <w:pPr>
            <w:pStyle w:val="Piedepgina"/>
            <w:rPr>
              <w:rFonts w:cs="Arial"/>
              <w:sz w:val="20"/>
              <w:lang w:val="es-MX"/>
            </w:rPr>
          </w:pPr>
        </w:p>
      </w:tc>
      <w:tc>
        <w:tcPr>
          <w:tcW w:w="2963" w:type="dxa"/>
        </w:tcPr>
        <w:p w14:paraId="60DEBFBB" w14:textId="77777777" w:rsidR="00A27933" w:rsidRPr="00553254" w:rsidRDefault="00A27933" w:rsidP="00A27933">
          <w:pPr>
            <w:pStyle w:val="Piedepgina"/>
            <w:rPr>
              <w:rFonts w:cs="Arial"/>
              <w:sz w:val="20"/>
              <w:lang w:val="es-MX"/>
            </w:rPr>
          </w:pPr>
          <w:r w:rsidRPr="00553254">
            <w:rPr>
              <w:rFonts w:cs="Arial"/>
              <w:sz w:val="20"/>
              <w:lang w:val="es-MX"/>
            </w:rPr>
            <w:t xml:space="preserve">Revisado </w:t>
          </w:r>
          <w:r>
            <w:rPr>
              <w:rFonts w:cs="Arial"/>
              <w:sz w:val="20"/>
              <w:lang w:val="es-MX"/>
            </w:rPr>
            <w:t xml:space="preserve">y Aprobado </w:t>
          </w:r>
          <w:r w:rsidRPr="00553254">
            <w:rPr>
              <w:rFonts w:cs="Arial"/>
              <w:sz w:val="20"/>
              <w:lang w:val="es-MX"/>
            </w:rPr>
            <w:t xml:space="preserve">por: </w:t>
          </w:r>
        </w:p>
        <w:p w14:paraId="5C6E52F5" w14:textId="77777777" w:rsidR="00A27933" w:rsidRPr="00553254" w:rsidRDefault="00A27933" w:rsidP="00A27933">
          <w:pPr>
            <w:pStyle w:val="Piedepgina"/>
            <w:rPr>
              <w:rFonts w:cs="Arial"/>
              <w:sz w:val="20"/>
              <w:lang w:val="es-MX"/>
            </w:rPr>
          </w:pPr>
        </w:p>
        <w:p w14:paraId="0F715BAC" w14:textId="77777777" w:rsidR="00A27933" w:rsidRPr="00553254" w:rsidRDefault="00A27933" w:rsidP="00A27933">
          <w:pPr>
            <w:pStyle w:val="Piedepgina"/>
            <w:rPr>
              <w:rFonts w:cs="Arial"/>
              <w:sz w:val="20"/>
              <w:lang w:val="es-MX"/>
            </w:rPr>
          </w:pPr>
          <w:r w:rsidRPr="00553254">
            <w:rPr>
              <w:rFonts w:cs="Arial"/>
              <w:sz w:val="20"/>
              <w:lang w:val="es-MX"/>
            </w:rPr>
            <w:t xml:space="preserve">Nombre: </w:t>
          </w:r>
          <w:r>
            <w:rPr>
              <w:rFonts w:cs="Arial"/>
              <w:sz w:val="20"/>
              <w:lang w:val="es-MX"/>
            </w:rPr>
            <w:t>Reinaldo Sánchez</w:t>
          </w:r>
          <w:r w:rsidRPr="00553254">
            <w:rPr>
              <w:rFonts w:cs="Arial"/>
              <w:sz w:val="20"/>
              <w:lang w:val="es-MX"/>
            </w:rPr>
            <w:t xml:space="preserve"> </w:t>
          </w:r>
        </w:p>
        <w:p w14:paraId="0AD680B9" w14:textId="77777777" w:rsidR="00A27933" w:rsidRDefault="00A27933" w:rsidP="00A27933">
          <w:pPr>
            <w:pStyle w:val="Piedepgina"/>
            <w:rPr>
              <w:rFonts w:cs="Arial"/>
              <w:sz w:val="20"/>
              <w:lang w:val="es-MX"/>
            </w:rPr>
          </w:pPr>
          <w:r w:rsidRPr="00553254">
            <w:rPr>
              <w:rFonts w:cs="Arial"/>
              <w:sz w:val="20"/>
              <w:lang w:val="es-MX"/>
            </w:rPr>
            <w:t xml:space="preserve">Cargo:  </w:t>
          </w:r>
          <w:r>
            <w:rPr>
              <w:rFonts w:cs="Arial"/>
              <w:sz w:val="20"/>
              <w:lang w:val="es-MX"/>
            </w:rPr>
            <w:t>Director Administrativo</w:t>
          </w:r>
        </w:p>
        <w:p w14:paraId="6214E543" w14:textId="77777777" w:rsidR="00A27933" w:rsidRPr="00B7246F" w:rsidRDefault="00A27933" w:rsidP="00A27933">
          <w:pPr>
            <w:pStyle w:val="Piedepgina"/>
            <w:rPr>
              <w:rFonts w:cs="Arial"/>
              <w:sz w:val="20"/>
              <w:lang w:val="es-MX"/>
            </w:rPr>
          </w:pPr>
        </w:p>
      </w:tc>
      <w:tc>
        <w:tcPr>
          <w:tcW w:w="2964" w:type="dxa"/>
        </w:tcPr>
        <w:p w14:paraId="56AC340C" w14:textId="77777777" w:rsidR="00A27933" w:rsidRPr="00553254" w:rsidRDefault="00A27933" w:rsidP="00A27933">
          <w:pPr>
            <w:pStyle w:val="Piedepgina"/>
            <w:rPr>
              <w:rFonts w:cs="Arial"/>
              <w:sz w:val="20"/>
              <w:lang w:val="es-MX"/>
            </w:rPr>
          </w:pPr>
          <w:r w:rsidRPr="00553254">
            <w:rPr>
              <w:rFonts w:cs="Arial"/>
              <w:sz w:val="20"/>
              <w:lang w:val="es-MX"/>
            </w:rPr>
            <w:t>Aprobado Metodológica por:</w:t>
          </w:r>
        </w:p>
        <w:p w14:paraId="2755A21A" w14:textId="77777777" w:rsidR="00A27933" w:rsidRPr="00553254" w:rsidRDefault="00A27933" w:rsidP="00A27933">
          <w:pPr>
            <w:pStyle w:val="Piedepgina"/>
            <w:rPr>
              <w:rFonts w:cs="Arial"/>
              <w:sz w:val="20"/>
              <w:lang w:val="es-MX"/>
            </w:rPr>
          </w:pPr>
        </w:p>
        <w:p w14:paraId="1B388EF2" w14:textId="77777777" w:rsidR="00A27933" w:rsidRPr="00553254" w:rsidRDefault="00A27933" w:rsidP="00A27933">
          <w:pPr>
            <w:pStyle w:val="Piedepgina"/>
            <w:rPr>
              <w:rFonts w:cs="Arial"/>
              <w:sz w:val="20"/>
              <w:lang w:val="es-MX"/>
            </w:rPr>
          </w:pPr>
          <w:r w:rsidRPr="00553254">
            <w:rPr>
              <w:rFonts w:cs="Arial"/>
              <w:sz w:val="20"/>
              <w:lang w:val="es-MX"/>
            </w:rPr>
            <w:t>Nombre: Gisselle Johana Castiblanco</w:t>
          </w:r>
        </w:p>
        <w:p w14:paraId="63D0A909" w14:textId="77777777" w:rsidR="00A27933" w:rsidRPr="00553254" w:rsidRDefault="00A27933" w:rsidP="00A27933">
          <w:pPr>
            <w:pStyle w:val="Piedepgina"/>
            <w:rPr>
              <w:rFonts w:cs="Arial"/>
              <w:sz w:val="20"/>
              <w:lang w:val="es-MX"/>
            </w:rPr>
          </w:pPr>
          <w:r w:rsidRPr="00553254">
            <w:rPr>
              <w:rFonts w:cs="Arial"/>
              <w:sz w:val="20"/>
              <w:lang w:val="es-MX"/>
            </w:rPr>
            <w:t xml:space="preserve">Cargo: Representante de la dirección para el sistema de Gestión de Calidad </w:t>
          </w:r>
        </w:p>
        <w:p w14:paraId="56F1B747" w14:textId="77777777" w:rsidR="00A27933" w:rsidRPr="00553254" w:rsidRDefault="00A27933" w:rsidP="00A27933">
          <w:pPr>
            <w:pStyle w:val="Piedepgina"/>
            <w:rPr>
              <w:rFonts w:cs="Arial"/>
              <w:sz w:val="20"/>
              <w:lang w:val="es-MX"/>
            </w:rPr>
          </w:pPr>
        </w:p>
        <w:p w14:paraId="6D6BF5A0" w14:textId="6A9D7ED4" w:rsidR="00A27933" w:rsidRPr="007B4691" w:rsidRDefault="00C67EE7" w:rsidP="00A27933">
          <w:pPr>
            <w:pStyle w:val="Piedepgina"/>
            <w:rPr>
              <w:rFonts w:cs="Arial"/>
              <w:sz w:val="20"/>
              <w:lang w:val="es-MX"/>
            </w:rPr>
          </w:pPr>
          <w:r w:rsidRPr="007B4691">
            <w:rPr>
              <w:rFonts w:cs="Arial"/>
              <w:sz w:val="20"/>
              <w:lang w:val="es-MX"/>
            </w:rPr>
            <w:t>Fecha:  2022-06-</w:t>
          </w:r>
          <w:r w:rsidR="007B4691" w:rsidRPr="007B4691">
            <w:rPr>
              <w:rFonts w:cs="Arial"/>
              <w:sz w:val="20"/>
              <w:lang w:val="es-MX"/>
            </w:rPr>
            <w:t>21</w:t>
          </w:r>
        </w:p>
        <w:p w14:paraId="1211060C" w14:textId="5664A071" w:rsidR="00C67EE7" w:rsidRPr="00B7246F" w:rsidRDefault="00C67EE7" w:rsidP="00A27933">
          <w:pPr>
            <w:pStyle w:val="Piedepgina"/>
            <w:rPr>
              <w:rFonts w:cs="Arial"/>
              <w:sz w:val="20"/>
              <w:lang w:val="es-MX"/>
            </w:rPr>
          </w:pPr>
        </w:p>
      </w:tc>
    </w:tr>
  </w:tbl>
  <w:p w14:paraId="52D1687F" w14:textId="61BAEE83" w:rsidR="00A27933" w:rsidRPr="008464B5" w:rsidRDefault="00A27933" w:rsidP="00A27933">
    <w:pPr>
      <w:pStyle w:val="Piedepgina"/>
      <w:rPr>
        <w:rFonts w:cs="Arial"/>
        <w:sz w:val="20"/>
        <w:lang w:val="es-MX"/>
      </w:rPr>
    </w:pPr>
    <w:r w:rsidRPr="008464B5">
      <w:rPr>
        <w:rFonts w:cs="Arial"/>
        <w:sz w:val="20"/>
        <w:lang w:val="es-MX"/>
      </w:rPr>
      <w:t>Cualquier copia impresa, electrónica o de reproducción de este documento sin la marca de agua o el sello de control de documentos, se constituye en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63B5" w14:textId="77777777" w:rsidR="00FB03CA" w:rsidRDefault="00FB03CA">
      <w:r>
        <w:separator/>
      </w:r>
    </w:p>
  </w:footnote>
  <w:footnote w:type="continuationSeparator" w:id="0">
    <w:p w14:paraId="4552D531" w14:textId="77777777" w:rsidR="00FB03CA" w:rsidRDefault="00FB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64C" w14:textId="2E6D69DC" w:rsidR="00A246A8" w:rsidRDefault="00FB03CA">
    <w:pPr>
      <w:pStyle w:val="Encabezado"/>
    </w:pPr>
    <w:r>
      <w:rPr>
        <w:noProof/>
      </w:rPr>
      <w:pict w14:anchorId="1148B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16297" o:spid="_x0000_s2081" type="#_x0000_t136" style="position:absolute;left:0;text-align:left;margin-left:0;margin-top:0;width:553.9pt;height:69.2pt;rotation:315;z-index:-251645440;mso-position-horizontal:center;mso-position-horizontal-relative:margin;mso-position-vertical:center;mso-position-vertical-relative:margin" o:allowincell="f" fillcolor="silver" stroked="f">
          <v:fill opacity=".5"/>
          <v:textpath style="font-family:&quot;Arial Narrow&quot;;font-size:1pt" string="COPIA NO CONTROLADA"/>
          <w10:wrap anchorx="margin" anchory="margin"/>
        </v:shape>
      </w:pict>
    </w:r>
    <w:r>
      <w:rPr>
        <w:noProof/>
      </w:rPr>
      <w:pict w14:anchorId="7798F781">
        <v:shape id="_x0000_s2076" type="#_x0000_t136" style="position:absolute;left:0;text-align:left;margin-left:0;margin-top:0;width:553.9pt;height:69.2pt;rotation:315;z-index:-251649536;mso-position-horizontal:center;mso-position-horizontal-relative:margin;mso-position-vertical:center;mso-position-vertical-relative:margin" o:allowincell="f" fillcolor="silver" stroked="f">
          <v:fill opacity=".5"/>
          <v:textpath style="font-family:&quot;Arial Narrow&quot;;font-size:1pt" string="COPIA NO CONTROLADA"/>
          <w10:wrap anchorx="margin" anchory="margin"/>
        </v:shape>
      </w:pict>
    </w:r>
    <w:r>
      <w:rPr>
        <w:noProof/>
      </w:rPr>
      <w:pict w14:anchorId="48E0F366">
        <v:shape 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084"/>
      <w:gridCol w:w="2117"/>
    </w:tblGrid>
    <w:tr w:rsidR="00C4547A" w14:paraId="10E84579" w14:textId="77777777" w:rsidTr="00C67EE7">
      <w:trPr>
        <w:cantSplit/>
        <w:trHeight w:val="476"/>
        <w:jc w:val="center"/>
      </w:trPr>
      <w:tc>
        <w:tcPr>
          <w:tcW w:w="2551" w:type="dxa"/>
          <w:vMerge w:val="restart"/>
        </w:tcPr>
        <w:p w14:paraId="6D3EEAE8" w14:textId="77777777" w:rsidR="00C4547A" w:rsidRDefault="00C4547A" w:rsidP="00C4547A">
          <w:pPr>
            <w:ind w:right="360"/>
            <w:jc w:val="center"/>
            <w:rPr>
              <w:lang w:val="es-MX"/>
            </w:rPr>
          </w:pPr>
          <w:r>
            <w:rPr>
              <w:noProof/>
            </w:rPr>
            <w:drawing>
              <wp:anchor distT="0" distB="0" distL="114300" distR="114300" simplePos="0" relativeHeight="251683328" behindDoc="0" locked="0" layoutInCell="1" allowOverlap="1" wp14:anchorId="5FB0C4C5" wp14:editId="1B799FEC">
                <wp:simplePos x="0" y="0"/>
                <wp:positionH relativeFrom="column">
                  <wp:posOffset>-2540</wp:posOffset>
                </wp:positionH>
                <wp:positionV relativeFrom="paragraph">
                  <wp:posOffset>38735</wp:posOffset>
                </wp:positionV>
                <wp:extent cx="1443990" cy="5969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43990" cy="596900"/>
                        </a:xfrm>
                        <a:prstGeom prst="rect">
                          <a:avLst/>
                        </a:prstGeom>
                      </pic:spPr>
                    </pic:pic>
                  </a:graphicData>
                </a:graphic>
                <wp14:sizeRelH relativeFrom="page">
                  <wp14:pctWidth>0</wp14:pctWidth>
                </wp14:sizeRelH>
                <wp14:sizeRelV relativeFrom="page">
                  <wp14:pctHeight>0</wp14:pctHeight>
                </wp14:sizeRelV>
              </wp:anchor>
            </w:drawing>
          </w:r>
        </w:p>
      </w:tc>
      <w:tc>
        <w:tcPr>
          <w:tcW w:w="5084" w:type="dxa"/>
          <w:vMerge w:val="restart"/>
          <w:vAlign w:val="center"/>
        </w:tcPr>
        <w:p w14:paraId="21C6BA7F" w14:textId="3CFE7C4D" w:rsidR="00C4547A" w:rsidRDefault="00A27933" w:rsidP="00C4547A">
          <w:pPr>
            <w:jc w:val="center"/>
            <w:rPr>
              <w:iCs/>
              <w:sz w:val="20"/>
              <w:lang w:val="es-MX"/>
            </w:rPr>
          </w:pPr>
          <w:r w:rsidRPr="00C4547A">
            <w:rPr>
              <w:noProof/>
              <w:sz w:val="24"/>
              <w:szCs w:val="22"/>
            </w:rPr>
            <w:drawing>
              <wp:anchor distT="0" distB="0" distL="114300" distR="114300" simplePos="0" relativeHeight="251682304" behindDoc="0" locked="0" layoutInCell="1" allowOverlap="1" wp14:anchorId="23F8D8DC" wp14:editId="12EE1A0A">
                <wp:simplePos x="0" y="0"/>
                <wp:positionH relativeFrom="column">
                  <wp:posOffset>2633345</wp:posOffset>
                </wp:positionH>
                <wp:positionV relativeFrom="paragraph">
                  <wp:posOffset>-45720</wp:posOffset>
                </wp:positionV>
                <wp:extent cx="487680" cy="487680"/>
                <wp:effectExtent l="0" t="0" r="7620" b="7620"/>
                <wp:wrapSquare wrapText="bothSides"/>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E0795" w14:textId="77777777" w:rsidR="00A27933" w:rsidRDefault="00A27933" w:rsidP="00C4547A">
          <w:pPr>
            <w:jc w:val="center"/>
            <w:rPr>
              <w:iCs/>
              <w:sz w:val="24"/>
              <w:szCs w:val="24"/>
              <w:lang w:val="es-MX"/>
            </w:rPr>
          </w:pPr>
          <w:r>
            <w:rPr>
              <w:iCs/>
              <w:sz w:val="24"/>
              <w:szCs w:val="24"/>
              <w:lang w:val="es-MX"/>
            </w:rPr>
            <w:t xml:space="preserve">       </w:t>
          </w:r>
          <w:r w:rsidR="00C4547A" w:rsidRPr="00C4547A">
            <w:rPr>
              <w:iCs/>
              <w:sz w:val="24"/>
              <w:szCs w:val="24"/>
              <w:lang w:val="es-MX"/>
            </w:rPr>
            <w:t xml:space="preserve">PROGRAMA DE COMPRAS PÚBLICAS </w:t>
          </w:r>
          <w:r>
            <w:rPr>
              <w:iCs/>
              <w:sz w:val="24"/>
              <w:szCs w:val="24"/>
              <w:lang w:val="es-MX"/>
            </w:rPr>
            <w:t xml:space="preserve"> </w:t>
          </w:r>
        </w:p>
        <w:p w14:paraId="5FED697C" w14:textId="1C68D1B5" w:rsidR="00C4547A" w:rsidRPr="008464B5" w:rsidRDefault="00A27933" w:rsidP="00C4547A">
          <w:pPr>
            <w:jc w:val="center"/>
            <w:rPr>
              <w:rFonts w:cs="Arial"/>
              <w:b/>
              <w:sz w:val="20"/>
            </w:rPr>
          </w:pPr>
          <w:r>
            <w:rPr>
              <w:iCs/>
              <w:sz w:val="24"/>
              <w:szCs w:val="24"/>
              <w:lang w:val="es-MX"/>
            </w:rPr>
            <w:t xml:space="preserve">          </w:t>
          </w:r>
          <w:r w:rsidR="00C4547A" w:rsidRPr="00C4547A">
            <w:rPr>
              <w:iCs/>
              <w:sz w:val="24"/>
              <w:szCs w:val="24"/>
              <w:lang w:val="es-MX"/>
            </w:rPr>
            <w:t>SOSTENIBLES</w:t>
          </w:r>
        </w:p>
      </w:tc>
      <w:tc>
        <w:tcPr>
          <w:tcW w:w="2117" w:type="dxa"/>
          <w:vAlign w:val="center"/>
        </w:tcPr>
        <w:p w14:paraId="31F4A199" w14:textId="77777777" w:rsidR="00C4547A" w:rsidRPr="008464B5" w:rsidRDefault="00C4547A" w:rsidP="00C4547A">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SC03-F20</w:t>
          </w:r>
        </w:p>
      </w:tc>
    </w:tr>
    <w:tr w:rsidR="00C4547A" w14:paraId="21C7660A" w14:textId="77777777" w:rsidTr="00C67EE7">
      <w:trPr>
        <w:cantSplit/>
        <w:trHeight w:val="407"/>
        <w:jc w:val="center"/>
      </w:trPr>
      <w:tc>
        <w:tcPr>
          <w:tcW w:w="2551" w:type="dxa"/>
          <w:vMerge/>
        </w:tcPr>
        <w:p w14:paraId="39BDF319" w14:textId="52D5A197" w:rsidR="00C4547A" w:rsidRDefault="00C4547A" w:rsidP="00C4547A">
          <w:pPr>
            <w:ind w:right="360"/>
            <w:jc w:val="center"/>
            <w:rPr>
              <w:noProof/>
            </w:rPr>
          </w:pPr>
        </w:p>
      </w:tc>
      <w:tc>
        <w:tcPr>
          <w:tcW w:w="5084" w:type="dxa"/>
          <w:vMerge/>
        </w:tcPr>
        <w:p w14:paraId="4723CC24" w14:textId="77777777" w:rsidR="00C4547A" w:rsidRPr="008464B5" w:rsidRDefault="00C4547A" w:rsidP="00C4547A">
          <w:pPr>
            <w:jc w:val="center"/>
            <w:rPr>
              <w:rFonts w:cs="Arial"/>
              <w:sz w:val="20"/>
              <w:lang w:val="es-MX"/>
            </w:rPr>
          </w:pPr>
        </w:p>
      </w:tc>
      <w:tc>
        <w:tcPr>
          <w:tcW w:w="2117" w:type="dxa"/>
          <w:vAlign w:val="center"/>
        </w:tcPr>
        <w:p w14:paraId="435B548C" w14:textId="01DD7A77" w:rsidR="00C4547A" w:rsidRPr="008464B5" w:rsidRDefault="00C67EE7" w:rsidP="00C4547A">
          <w:pPr>
            <w:rPr>
              <w:rFonts w:cs="Arial"/>
              <w:sz w:val="20"/>
              <w:lang w:val="es-MX"/>
            </w:rPr>
          </w:pPr>
          <w:r>
            <w:rPr>
              <w:rFonts w:cs="Arial"/>
              <w:sz w:val="20"/>
              <w:lang w:val="es-MX"/>
            </w:rPr>
            <w:t xml:space="preserve">Versión:         </w:t>
          </w:r>
          <w:r w:rsidR="007B4691">
            <w:rPr>
              <w:rFonts w:cs="Arial"/>
              <w:sz w:val="20"/>
              <w:lang w:val="es-MX"/>
            </w:rPr>
            <w:t>6</w:t>
          </w:r>
        </w:p>
      </w:tc>
    </w:tr>
    <w:tr w:rsidR="00C67EE7" w14:paraId="3C7C5D63" w14:textId="77777777" w:rsidTr="00C67EE7">
      <w:trPr>
        <w:cantSplit/>
        <w:trHeight w:val="311"/>
        <w:jc w:val="center"/>
      </w:trPr>
      <w:tc>
        <w:tcPr>
          <w:tcW w:w="2551" w:type="dxa"/>
          <w:vMerge/>
        </w:tcPr>
        <w:p w14:paraId="79A245AD" w14:textId="77777777" w:rsidR="00C67EE7" w:rsidRDefault="00C67EE7" w:rsidP="00C67EE7">
          <w:pPr>
            <w:rPr>
              <w:lang w:val="es-MX"/>
            </w:rPr>
          </w:pPr>
        </w:p>
      </w:tc>
      <w:tc>
        <w:tcPr>
          <w:tcW w:w="5084" w:type="dxa"/>
          <w:vMerge/>
        </w:tcPr>
        <w:p w14:paraId="6157F8F4" w14:textId="77777777" w:rsidR="00C67EE7" w:rsidRPr="008464B5" w:rsidRDefault="00C67EE7" w:rsidP="00C67EE7">
          <w:pPr>
            <w:jc w:val="center"/>
            <w:rPr>
              <w:rFonts w:cs="Arial"/>
              <w:sz w:val="20"/>
            </w:rPr>
          </w:pPr>
        </w:p>
      </w:tc>
      <w:tc>
        <w:tcPr>
          <w:tcW w:w="2117" w:type="dxa"/>
          <w:vAlign w:val="center"/>
        </w:tcPr>
        <w:p w14:paraId="06F69344" w14:textId="233F2117" w:rsidR="00C67EE7" w:rsidRPr="008464B5" w:rsidRDefault="00C67EE7" w:rsidP="00C67EE7">
          <w:pPr>
            <w:rPr>
              <w:rFonts w:cs="Arial"/>
              <w:sz w:val="20"/>
              <w:lang w:val="es-MX"/>
            </w:rPr>
          </w:pPr>
          <w:r w:rsidRPr="008464B5">
            <w:rPr>
              <w:rFonts w:cs="Arial"/>
              <w:sz w:val="20"/>
              <w:lang w:val="es-MX"/>
            </w:rPr>
            <w:t xml:space="preserve">Página </w:t>
          </w:r>
          <w:r w:rsidRPr="008464B5">
            <w:rPr>
              <w:rStyle w:val="Nmerodepgina"/>
              <w:rFonts w:cs="Arial"/>
              <w:sz w:val="20"/>
            </w:rPr>
            <w:fldChar w:fldCharType="begin"/>
          </w:r>
          <w:r w:rsidRPr="008464B5">
            <w:rPr>
              <w:rStyle w:val="Nmerodepgina"/>
              <w:rFonts w:cs="Arial"/>
              <w:sz w:val="20"/>
            </w:rPr>
            <w:instrText xml:space="preserve"> PAGE </w:instrText>
          </w:r>
          <w:r w:rsidRPr="008464B5">
            <w:rPr>
              <w:rStyle w:val="Nmerodepgina"/>
              <w:rFonts w:cs="Arial"/>
              <w:sz w:val="20"/>
            </w:rPr>
            <w:fldChar w:fldCharType="separate"/>
          </w:r>
          <w:r w:rsidR="008E7BCE">
            <w:rPr>
              <w:rStyle w:val="Nmerodepgina"/>
              <w:rFonts w:cs="Arial"/>
              <w:noProof/>
              <w:sz w:val="20"/>
            </w:rPr>
            <w:t>4</w:t>
          </w:r>
          <w:r w:rsidRPr="008464B5">
            <w:rPr>
              <w:rStyle w:val="Nmerodepgina"/>
              <w:rFonts w:cs="Arial"/>
              <w:sz w:val="20"/>
            </w:rPr>
            <w:fldChar w:fldCharType="end"/>
          </w:r>
          <w:r w:rsidRPr="008464B5">
            <w:rPr>
              <w:rFonts w:cs="Arial"/>
              <w:sz w:val="20"/>
              <w:lang w:val="es-MX"/>
            </w:rPr>
            <w:t xml:space="preserve"> de </w:t>
          </w:r>
          <w:r w:rsidRPr="008464B5">
            <w:rPr>
              <w:rStyle w:val="Nmerodepgina"/>
              <w:rFonts w:cs="Arial"/>
              <w:sz w:val="20"/>
            </w:rPr>
            <w:fldChar w:fldCharType="begin"/>
          </w:r>
          <w:r w:rsidRPr="008464B5">
            <w:rPr>
              <w:rStyle w:val="Nmerodepgina"/>
              <w:rFonts w:cs="Arial"/>
              <w:sz w:val="20"/>
            </w:rPr>
            <w:instrText xml:space="preserve"> NUMPAGES </w:instrText>
          </w:r>
          <w:r w:rsidRPr="008464B5">
            <w:rPr>
              <w:rStyle w:val="Nmerodepgina"/>
              <w:rFonts w:cs="Arial"/>
              <w:sz w:val="20"/>
            </w:rPr>
            <w:fldChar w:fldCharType="separate"/>
          </w:r>
          <w:r w:rsidR="008E7BCE">
            <w:rPr>
              <w:rStyle w:val="Nmerodepgina"/>
              <w:rFonts w:cs="Arial"/>
              <w:noProof/>
              <w:sz w:val="20"/>
            </w:rPr>
            <w:t>10</w:t>
          </w:r>
          <w:r w:rsidRPr="008464B5">
            <w:rPr>
              <w:rStyle w:val="Nmerodepgina"/>
              <w:rFonts w:cs="Arial"/>
              <w:sz w:val="20"/>
            </w:rPr>
            <w:fldChar w:fldCharType="end"/>
          </w:r>
        </w:p>
      </w:tc>
    </w:tr>
    <w:tr w:rsidR="00C4547A" w14:paraId="41150D6C" w14:textId="77777777" w:rsidTr="00365376">
      <w:trPr>
        <w:cantSplit/>
        <w:trHeight w:val="311"/>
        <w:jc w:val="center"/>
      </w:trPr>
      <w:tc>
        <w:tcPr>
          <w:tcW w:w="9752" w:type="dxa"/>
          <w:gridSpan w:val="3"/>
          <w:vAlign w:val="center"/>
        </w:tcPr>
        <w:p w14:paraId="0A1775F6" w14:textId="77777777" w:rsidR="00C4547A" w:rsidRPr="008464B5" w:rsidRDefault="00C4547A" w:rsidP="00C4547A">
          <w:pPr>
            <w:jc w:val="center"/>
            <w:rPr>
              <w:rFonts w:cs="Arial"/>
              <w:sz w:val="20"/>
              <w:lang w:val="es-MX"/>
            </w:rPr>
          </w:pPr>
          <w:r w:rsidRPr="00987766">
            <w:rPr>
              <w:iCs/>
              <w:szCs w:val="22"/>
              <w:lang w:val="es-MX"/>
            </w:rPr>
            <w:t>SISTEMA DE GESTIÓN AMBIENTAL</w:t>
          </w:r>
        </w:p>
      </w:tc>
    </w:tr>
  </w:tbl>
  <w:p w14:paraId="33A8E220" w14:textId="19776906" w:rsidR="00A246A8" w:rsidRDefault="00A246A8" w:rsidP="002042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084"/>
      <w:gridCol w:w="2117"/>
    </w:tblGrid>
    <w:tr w:rsidR="00C4547A" w14:paraId="4272665E" w14:textId="77777777" w:rsidTr="00C67EE7">
      <w:trPr>
        <w:cantSplit/>
        <w:trHeight w:val="476"/>
        <w:jc w:val="center"/>
      </w:trPr>
      <w:tc>
        <w:tcPr>
          <w:tcW w:w="2551" w:type="dxa"/>
          <w:vMerge w:val="restart"/>
        </w:tcPr>
        <w:p w14:paraId="340F538A" w14:textId="77777777" w:rsidR="00C4547A" w:rsidRDefault="00C4547A" w:rsidP="00C4547A">
          <w:pPr>
            <w:ind w:right="360"/>
            <w:jc w:val="center"/>
            <w:rPr>
              <w:lang w:val="es-MX"/>
            </w:rPr>
          </w:pPr>
          <w:r>
            <w:rPr>
              <w:noProof/>
            </w:rPr>
            <w:drawing>
              <wp:anchor distT="0" distB="0" distL="114300" distR="114300" simplePos="0" relativeHeight="251680256" behindDoc="0" locked="0" layoutInCell="1" allowOverlap="1" wp14:anchorId="1DB30549" wp14:editId="77DE7CA3">
                <wp:simplePos x="0" y="0"/>
                <wp:positionH relativeFrom="column">
                  <wp:posOffset>-2540</wp:posOffset>
                </wp:positionH>
                <wp:positionV relativeFrom="paragraph">
                  <wp:posOffset>38735</wp:posOffset>
                </wp:positionV>
                <wp:extent cx="1443990" cy="596900"/>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43990" cy="596900"/>
                        </a:xfrm>
                        <a:prstGeom prst="rect">
                          <a:avLst/>
                        </a:prstGeom>
                      </pic:spPr>
                    </pic:pic>
                  </a:graphicData>
                </a:graphic>
                <wp14:sizeRelH relativeFrom="page">
                  <wp14:pctWidth>0</wp14:pctWidth>
                </wp14:sizeRelH>
                <wp14:sizeRelV relativeFrom="page">
                  <wp14:pctHeight>0</wp14:pctHeight>
                </wp14:sizeRelV>
              </wp:anchor>
            </w:drawing>
          </w:r>
        </w:p>
      </w:tc>
      <w:tc>
        <w:tcPr>
          <w:tcW w:w="5084" w:type="dxa"/>
          <w:vMerge w:val="restart"/>
          <w:vAlign w:val="center"/>
        </w:tcPr>
        <w:p w14:paraId="009AEFFF" w14:textId="02992E1B" w:rsidR="00C4547A" w:rsidRDefault="00F15E81" w:rsidP="00C4547A">
          <w:pPr>
            <w:jc w:val="center"/>
            <w:rPr>
              <w:iCs/>
              <w:sz w:val="20"/>
              <w:lang w:val="es-MX"/>
            </w:rPr>
          </w:pPr>
          <w:r w:rsidRPr="00C4547A">
            <w:rPr>
              <w:noProof/>
              <w:sz w:val="24"/>
              <w:szCs w:val="22"/>
            </w:rPr>
            <w:drawing>
              <wp:anchor distT="0" distB="0" distL="114300" distR="114300" simplePos="0" relativeHeight="251679232" behindDoc="0" locked="0" layoutInCell="1" allowOverlap="1" wp14:anchorId="2D605F1E" wp14:editId="71F07FE0">
                <wp:simplePos x="0" y="0"/>
                <wp:positionH relativeFrom="column">
                  <wp:posOffset>2661920</wp:posOffset>
                </wp:positionH>
                <wp:positionV relativeFrom="paragraph">
                  <wp:posOffset>-7620</wp:posOffset>
                </wp:positionV>
                <wp:extent cx="487680" cy="487680"/>
                <wp:effectExtent l="0" t="0" r="7620" b="7620"/>
                <wp:wrapSquare wrapText="bothSides"/>
                <wp:docPr id="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B0A52" w14:textId="22E820DE" w:rsidR="00C67EE7" w:rsidRDefault="00C67EE7" w:rsidP="00C4547A">
          <w:pPr>
            <w:jc w:val="center"/>
            <w:rPr>
              <w:iCs/>
              <w:sz w:val="24"/>
              <w:szCs w:val="24"/>
              <w:lang w:val="es-MX"/>
            </w:rPr>
          </w:pPr>
          <w:r>
            <w:rPr>
              <w:iCs/>
              <w:sz w:val="24"/>
              <w:szCs w:val="24"/>
              <w:lang w:val="es-MX"/>
            </w:rPr>
            <w:t xml:space="preserve">   </w:t>
          </w:r>
          <w:r w:rsidR="00F15E81">
            <w:rPr>
              <w:iCs/>
              <w:sz w:val="24"/>
              <w:szCs w:val="24"/>
              <w:lang w:val="es-MX"/>
            </w:rPr>
            <w:t xml:space="preserve">   </w:t>
          </w:r>
          <w:r w:rsidR="00C4547A" w:rsidRPr="00C4547A">
            <w:rPr>
              <w:iCs/>
              <w:sz w:val="24"/>
              <w:szCs w:val="24"/>
              <w:lang w:val="es-MX"/>
            </w:rPr>
            <w:t xml:space="preserve">PROGRAMA DE COMPRAS PÚBLICAS </w:t>
          </w:r>
          <w:r>
            <w:rPr>
              <w:iCs/>
              <w:sz w:val="24"/>
              <w:szCs w:val="24"/>
              <w:lang w:val="es-MX"/>
            </w:rPr>
            <w:t xml:space="preserve">   </w:t>
          </w:r>
        </w:p>
        <w:p w14:paraId="4B0496FF" w14:textId="140702B4" w:rsidR="00C4547A" w:rsidRPr="008464B5" w:rsidRDefault="00C67EE7" w:rsidP="00C4547A">
          <w:pPr>
            <w:jc w:val="center"/>
            <w:rPr>
              <w:rFonts w:cs="Arial"/>
              <w:b/>
              <w:sz w:val="20"/>
            </w:rPr>
          </w:pPr>
          <w:r>
            <w:rPr>
              <w:iCs/>
              <w:sz w:val="24"/>
              <w:szCs w:val="24"/>
              <w:lang w:val="es-MX"/>
            </w:rPr>
            <w:t xml:space="preserve">        </w:t>
          </w:r>
          <w:r w:rsidR="00C4547A" w:rsidRPr="00C4547A">
            <w:rPr>
              <w:iCs/>
              <w:sz w:val="24"/>
              <w:szCs w:val="24"/>
              <w:lang w:val="es-MX"/>
            </w:rPr>
            <w:t>SOSTENIBLES</w:t>
          </w:r>
        </w:p>
      </w:tc>
      <w:tc>
        <w:tcPr>
          <w:tcW w:w="2117" w:type="dxa"/>
          <w:vAlign w:val="center"/>
        </w:tcPr>
        <w:p w14:paraId="0A218184" w14:textId="297A5EAF" w:rsidR="00C4547A" w:rsidRPr="008464B5" w:rsidRDefault="00C4547A" w:rsidP="00C4547A">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SC03-F20</w:t>
          </w:r>
        </w:p>
      </w:tc>
    </w:tr>
    <w:tr w:rsidR="00C4547A" w14:paraId="46DF3D23" w14:textId="77777777" w:rsidTr="00C67EE7">
      <w:trPr>
        <w:cantSplit/>
        <w:trHeight w:val="407"/>
        <w:jc w:val="center"/>
      </w:trPr>
      <w:tc>
        <w:tcPr>
          <w:tcW w:w="2551" w:type="dxa"/>
          <w:vMerge/>
        </w:tcPr>
        <w:p w14:paraId="39CDED94" w14:textId="3C07D870" w:rsidR="00C4547A" w:rsidRDefault="00C4547A" w:rsidP="00C4547A">
          <w:pPr>
            <w:ind w:right="360"/>
            <w:jc w:val="center"/>
            <w:rPr>
              <w:noProof/>
            </w:rPr>
          </w:pPr>
        </w:p>
      </w:tc>
      <w:tc>
        <w:tcPr>
          <w:tcW w:w="5084" w:type="dxa"/>
          <w:vMerge/>
        </w:tcPr>
        <w:p w14:paraId="2C2020E8" w14:textId="77777777" w:rsidR="00C4547A" w:rsidRPr="008464B5" w:rsidRDefault="00C4547A" w:rsidP="00C4547A">
          <w:pPr>
            <w:jc w:val="center"/>
            <w:rPr>
              <w:rFonts w:cs="Arial"/>
              <w:sz w:val="20"/>
              <w:lang w:val="es-MX"/>
            </w:rPr>
          </w:pPr>
        </w:p>
      </w:tc>
      <w:tc>
        <w:tcPr>
          <w:tcW w:w="2117" w:type="dxa"/>
          <w:vAlign w:val="center"/>
        </w:tcPr>
        <w:p w14:paraId="679B2B76" w14:textId="47008B8A" w:rsidR="00C4547A" w:rsidRPr="008464B5" w:rsidRDefault="00C67EE7" w:rsidP="00C4547A">
          <w:pPr>
            <w:rPr>
              <w:rFonts w:cs="Arial"/>
              <w:sz w:val="20"/>
              <w:lang w:val="es-MX"/>
            </w:rPr>
          </w:pPr>
          <w:r>
            <w:rPr>
              <w:rFonts w:cs="Arial"/>
              <w:sz w:val="20"/>
              <w:lang w:val="es-MX"/>
            </w:rPr>
            <w:t>Versión</w:t>
          </w:r>
          <w:r w:rsidRPr="00C67EE7">
            <w:rPr>
              <w:rFonts w:cs="Arial"/>
              <w:color w:val="FF0000"/>
              <w:sz w:val="20"/>
              <w:lang w:val="es-MX"/>
            </w:rPr>
            <w:t xml:space="preserve">:         </w:t>
          </w:r>
          <w:r w:rsidR="00D747E9" w:rsidRPr="00D747E9">
            <w:rPr>
              <w:rFonts w:cs="Arial"/>
              <w:sz w:val="20"/>
              <w:lang w:val="es-MX"/>
            </w:rPr>
            <w:t>6</w:t>
          </w:r>
        </w:p>
      </w:tc>
    </w:tr>
    <w:tr w:rsidR="00C67EE7" w14:paraId="765107DE" w14:textId="77777777" w:rsidTr="00C67EE7">
      <w:trPr>
        <w:cantSplit/>
        <w:trHeight w:val="311"/>
        <w:jc w:val="center"/>
      </w:trPr>
      <w:tc>
        <w:tcPr>
          <w:tcW w:w="2551" w:type="dxa"/>
          <w:vMerge/>
        </w:tcPr>
        <w:p w14:paraId="7D39376F" w14:textId="77777777" w:rsidR="00C67EE7" w:rsidRDefault="00C67EE7" w:rsidP="00C67EE7">
          <w:pPr>
            <w:rPr>
              <w:lang w:val="es-MX"/>
            </w:rPr>
          </w:pPr>
        </w:p>
      </w:tc>
      <w:tc>
        <w:tcPr>
          <w:tcW w:w="5084" w:type="dxa"/>
          <w:vMerge/>
        </w:tcPr>
        <w:p w14:paraId="1710A7B8" w14:textId="77777777" w:rsidR="00C67EE7" w:rsidRPr="008464B5" w:rsidRDefault="00C67EE7" w:rsidP="00C67EE7">
          <w:pPr>
            <w:jc w:val="center"/>
            <w:rPr>
              <w:rFonts w:cs="Arial"/>
              <w:sz w:val="20"/>
            </w:rPr>
          </w:pPr>
        </w:p>
      </w:tc>
      <w:tc>
        <w:tcPr>
          <w:tcW w:w="2117" w:type="dxa"/>
          <w:vAlign w:val="center"/>
        </w:tcPr>
        <w:p w14:paraId="74FF0433" w14:textId="1D890C5E" w:rsidR="00C67EE7" w:rsidRPr="008464B5" w:rsidRDefault="00C67EE7" w:rsidP="00C67EE7">
          <w:pPr>
            <w:rPr>
              <w:rFonts w:cs="Arial"/>
              <w:sz w:val="20"/>
              <w:lang w:val="es-MX"/>
            </w:rPr>
          </w:pPr>
          <w:r w:rsidRPr="008464B5">
            <w:rPr>
              <w:rFonts w:cs="Arial"/>
              <w:sz w:val="20"/>
              <w:lang w:val="es-MX"/>
            </w:rPr>
            <w:t xml:space="preserve">Página </w:t>
          </w:r>
          <w:r w:rsidRPr="008464B5">
            <w:rPr>
              <w:rStyle w:val="Nmerodepgina"/>
              <w:rFonts w:cs="Arial"/>
              <w:sz w:val="20"/>
            </w:rPr>
            <w:fldChar w:fldCharType="begin"/>
          </w:r>
          <w:r w:rsidRPr="008464B5">
            <w:rPr>
              <w:rStyle w:val="Nmerodepgina"/>
              <w:rFonts w:cs="Arial"/>
              <w:sz w:val="20"/>
            </w:rPr>
            <w:instrText xml:space="preserve"> PAGE </w:instrText>
          </w:r>
          <w:r w:rsidRPr="008464B5">
            <w:rPr>
              <w:rStyle w:val="Nmerodepgina"/>
              <w:rFonts w:cs="Arial"/>
              <w:sz w:val="20"/>
            </w:rPr>
            <w:fldChar w:fldCharType="separate"/>
          </w:r>
          <w:r w:rsidR="008E7BCE">
            <w:rPr>
              <w:rStyle w:val="Nmerodepgina"/>
              <w:rFonts w:cs="Arial"/>
              <w:noProof/>
              <w:sz w:val="20"/>
            </w:rPr>
            <w:t>1</w:t>
          </w:r>
          <w:r w:rsidRPr="008464B5">
            <w:rPr>
              <w:rStyle w:val="Nmerodepgina"/>
              <w:rFonts w:cs="Arial"/>
              <w:sz w:val="20"/>
            </w:rPr>
            <w:fldChar w:fldCharType="end"/>
          </w:r>
          <w:r w:rsidRPr="008464B5">
            <w:rPr>
              <w:rFonts w:cs="Arial"/>
              <w:sz w:val="20"/>
              <w:lang w:val="es-MX"/>
            </w:rPr>
            <w:t xml:space="preserve"> de </w:t>
          </w:r>
          <w:r w:rsidRPr="008464B5">
            <w:rPr>
              <w:rStyle w:val="Nmerodepgina"/>
              <w:rFonts w:cs="Arial"/>
              <w:sz w:val="20"/>
            </w:rPr>
            <w:fldChar w:fldCharType="begin"/>
          </w:r>
          <w:r w:rsidRPr="008464B5">
            <w:rPr>
              <w:rStyle w:val="Nmerodepgina"/>
              <w:rFonts w:cs="Arial"/>
              <w:sz w:val="20"/>
            </w:rPr>
            <w:instrText xml:space="preserve"> NUMPAGES </w:instrText>
          </w:r>
          <w:r w:rsidRPr="008464B5">
            <w:rPr>
              <w:rStyle w:val="Nmerodepgina"/>
              <w:rFonts w:cs="Arial"/>
              <w:sz w:val="20"/>
            </w:rPr>
            <w:fldChar w:fldCharType="separate"/>
          </w:r>
          <w:r w:rsidR="008E7BCE">
            <w:rPr>
              <w:rStyle w:val="Nmerodepgina"/>
              <w:rFonts w:cs="Arial"/>
              <w:noProof/>
              <w:sz w:val="20"/>
            </w:rPr>
            <w:t>10</w:t>
          </w:r>
          <w:r w:rsidRPr="008464B5">
            <w:rPr>
              <w:rStyle w:val="Nmerodepgina"/>
              <w:rFonts w:cs="Arial"/>
              <w:sz w:val="20"/>
            </w:rPr>
            <w:fldChar w:fldCharType="end"/>
          </w:r>
        </w:p>
      </w:tc>
    </w:tr>
    <w:tr w:rsidR="00C4547A" w14:paraId="496AB51D" w14:textId="77777777" w:rsidTr="00C4547A">
      <w:trPr>
        <w:cantSplit/>
        <w:trHeight w:val="311"/>
        <w:jc w:val="center"/>
      </w:trPr>
      <w:tc>
        <w:tcPr>
          <w:tcW w:w="9752" w:type="dxa"/>
          <w:gridSpan w:val="3"/>
          <w:vAlign w:val="center"/>
        </w:tcPr>
        <w:p w14:paraId="1DA7CCDB" w14:textId="77777777" w:rsidR="00C4547A" w:rsidRPr="008464B5" w:rsidRDefault="00C4547A" w:rsidP="00C4547A">
          <w:pPr>
            <w:jc w:val="center"/>
            <w:rPr>
              <w:rFonts w:cs="Arial"/>
              <w:sz w:val="20"/>
              <w:lang w:val="es-MX"/>
            </w:rPr>
          </w:pPr>
          <w:r w:rsidRPr="00987766">
            <w:rPr>
              <w:iCs/>
              <w:szCs w:val="22"/>
              <w:lang w:val="es-MX"/>
            </w:rPr>
            <w:t>SISTEMA DE GESTIÓN AMBIENTAL</w:t>
          </w:r>
        </w:p>
      </w:tc>
    </w:tr>
  </w:tbl>
  <w:p w14:paraId="0EC06B5E" w14:textId="39ED6446" w:rsidR="00A246A8" w:rsidRDefault="00A246A8" w:rsidP="002029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8DF7C06"/>
    <w:multiLevelType w:val="multilevel"/>
    <w:tmpl w:val="991AFE88"/>
    <w:lvl w:ilvl="0">
      <w:start w:val="1"/>
      <w:numFmt w:val="decimal"/>
      <w:pStyle w:val="Ttulo1"/>
      <w:lvlText w:val="%1"/>
      <w:lvlJc w:val="left"/>
      <w:pPr>
        <w:tabs>
          <w:tab w:val="num" w:pos="432"/>
        </w:tabs>
        <w:ind w:left="432" w:hanging="432"/>
      </w:pPr>
      <w:rPr>
        <w:rFonts w:hint="default"/>
        <w:b/>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151B7368"/>
    <w:multiLevelType w:val="hybridMultilevel"/>
    <w:tmpl w:val="7804AC92"/>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D11DB0"/>
    <w:multiLevelType w:val="hybridMultilevel"/>
    <w:tmpl w:val="5418B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F1392"/>
    <w:multiLevelType w:val="hybridMultilevel"/>
    <w:tmpl w:val="FB1C063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15:restartNumberingAfterBreak="0">
    <w:nsid w:val="372136E6"/>
    <w:multiLevelType w:val="hybridMultilevel"/>
    <w:tmpl w:val="1B06F4E0"/>
    <w:lvl w:ilvl="0" w:tplc="56A8E198">
      <w:start w:val="3"/>
      <w:numFmt w:val="bullet"/>
      <w:lvlText w:val="-"/>
      <w:lvlJc w:val="left"/>
      <w:pPr>
        <w:ind w:left="720" w:hanging="360"/>
      </w:pPr>
      <w:rPr>
        <w:rFonts w:ascii="Arial Narrow" w:eastAsia="Times New Roman" w:hAnsi="Arial Narrow" w:cs="Times New Roman"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1E144D"/>
    <w:multiLevelType w:val="hybridMultilevel"/>
    <w:tmpl w:val="A7E44942"/>
    <w:lvl w:ilvl="0" w:tplc="F3E8CD4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C90FE0"/>
    <w:multiLevelType w:val="hybridMultilevel"/>
    <w:tmpl w:val="B1FED316"/>
    <w:lvl w:ilvl="0" w:tplc="88EE89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0D28B0"/>
    <w:multiLevelType w:val="multilevel"/>
    <w:tmpl w:val="2B3892E4"/>
    <w:lvl w:ilvl="0">
      <w:start w:val="1"/>
      <w:numFmt w:val="decimal"/>
      <w:lvlText w:val="%1"/>
      <w:lvlJc w:val="left"/>
      <w:pPr>
        <w:tabs>
          <w:tab w:val="num" w:pos="999"/>
        </w:tabs>
        <w:ind w:left="999" w:hanging="432"/>
      </w:pPr>
    </w:lvl>
    <w:lvl w:ilvl="1">
      <w:start w:val="1"/>
      <w:numFmt w:val="decimal"/>
      <w:lvlText w:val="%1.%2"/>
      <w:lvlJc w:val="left"/>
      <w:pPr>
        <w:tabs>
          <w:tab w:val="num" w:pos="2278"/>
        </w:tabs>
        <w:ind w:left="2278" w:hanging="576"/>
      </w:pPr>
      <w:rPr>
        <w:b/>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A693C19"/>
    <w:multiLevelType w:val="hybridMultilevel"/>
    <w:tmpl w:val="F2568E2A"/>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6B5074C"/>
    <w:multiLevelType w:val="hybridMultilevel"/>
    <w:tmpl w:val="4C3ACC02"/>
    <w:lvl w:ilvl="0" w:tplc="88B28A3C">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C06680F"/>
    <w:multiLevelType w:val="hybridMultilevel"/>
    <w:tmpl w:val="2948109E"/>
    <w:lvl w:ilvl="0" w:tplc="F5B0E9BA">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557E26"/>
    <w:multiLevelType w:val="hybridMultilevel"/>
    <w:tmpl w:val="9E964DCE"/>
    <w:lvl w:ilvl="0" w:tplc="D612F8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44540B5"/>
    <w:multiLevelType w:val="multilevel"/>
    <w:tmpl w:val="62AE4060"/>
    <w:lvl w:ilvl="0">
      <w:start w:val="13"/>
      <w:numFmt w:val="decimal"/>
      <w:lvlText w:val="%1"/>
      <w:lvlJc w:val="left"/>
      <w:pPr>
        <w:ind w:left="720" w:hanging="360"/>
      </w:pPr>
    </w:lvl>
    <w:lvl w:ilvl="1">
      <w:start w:val="1"/>
      <w:numFmt w:val="decimal"/>
      <w:isLgl/>
      <w:lvlText w:val="%1.%2"/>
      <w:lvlJc w:val="left"/>
      <w:pPr>
        <w:ind w:left="900" w:hanging="540"/>
      </w:pPr>
      <w:rPr>
        <w:b/>
        <w:bCs/>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num>
  <w:num w:numId="2">
    <w:abstractNumId w:val="0"/>
  </w:num>
  <w:num w:numId="3">
    <w:abstractNumId w:val="1"/>
  </w:num>
  <w:num w:numId="4">
    <w:abstractNumId w:val="12"/>
  </w:num>
  <w:num w:numId="5">
    <w:abstractNumId w:val="7"/>
  </w:num>
  <w:num w:numId="6">
    <w:abstractNumId w:val="5"/>
  </w:num>
  <w:num w:numId="7">
    <w:abstractNumId w:val="10"/>
  </w:num>
  <w:num w:numId="8">
    <w:abstractNumId w:val="9"/>
  </w:num>
  <w:num w:numId="9">
    <w:abstractNumId w:val="2"/>
  </w:num>
  <w:num w:numId="10">
    <w:abstractNumId w:val="11"/>
  </w:num>
  <w:num w:numId="11">
    <w:abstractNumId w:val="8"/>
  </w:num>
  <w:num w:numId="12">
    <w:abstractNumId w:val="6"/>
  </w:num>
  <w:num w:numId="13">
    <w:abstractNumId w:val="4"/>
  </w:num>
  <w:num w:numId="14">
    <w:abstractNumId w:val="13"/>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AD"/>
    <w:rsid w:val="00000BEB"/>
    <w:rsid w:val="0000244B"/>
    <w:rsid w:val="00002FE9"/>
    <w:rsid w:val="000065DB"/>
    <w:rsid w:val="000134D3"/>
    <w:rsid w:val="0001576C"/>
    <w:rsid w:val="0001664C"/>
    <w:rsid w:val="00021115"/>
    <w:rsid w:val="00021768"/>
    <w:rsid w:val="00021BBD"/>
    <w:rsid w:val="00023AD3"/>
    <w:rsid w:val="00024141"/>
    <w:rsid w:val="00025652"/>
    <w:rsid w:val="000317CF"/>
    <w:rsid w:val="00033328"/>
    <w:rsid w:val="00034483"/>
    <w:rsid w:val="00035B0E"/>
    <w:rsid w:val="000372AD"/>
    <w:rsid w:val="00041104"/>
    <w:rsid w:val="000412AB"/>
    <w:rsid w:val="00042666"/>
    <w:rsid w:val="00044349"/>
    <w:rsid w:val="00044EB3"/>
    <w:rsid w:val="0004790D"/>
    <w:rsid w:val="00052721"/>
    <w:rsid w:val="0005502D"/>
    <w:rsid w:val="000557D0"/>
    <w:rsid w:val="00055F52"/>
    <w:rsid w:val="00056783"/>
    <w:rsid w:val="00057AC4"/>
    <w:rsid w:val="00060056"/>
    <w:rsid w:val="00063922"/>
    <w:rsid w:val="00063BAB"/>
    <w:rsid w:val="00063D5C"/>
    <w:rsid w:val="00064D55"/>
    <w:rsid w:val="000665BB"/>
    <w:rsid w:val="00067636"/>
    <w:rsid w:val="0006773D"/>
    <w:rsid w:val="00070E7A"/>
    <w:rsid w:val="0007554B"/>
    <w:rsid w:val="00080916"/>
    <w:rsid w:val="00080FA8"/>
    <w:rsid w:val="000817E3"/>
    <w:rsid w:val="00083000"/>
    <w:rsid w:val="000833A5"/>
    <w:rsid w:val="00084695"/>
    <w:rsid w:val="000851D5"/>
    <w:rsid w:val="00085346"/>
    <w:rsid w:val="000875DC"/>
    <w:rsid w:val="00087A37"/>
    <w:rsid w:val="00090654"/>
    <w:rsid w:val="0009093C"/>
    <w:rsid w:val="000909C2"/>
    <w:rsid w:val="000920F3"/>
    <w:rsid w:val="00092FB3"/>
    <w:rsid w:val="00094D30"/>
    <w:rsid w:val="000953D0"/>
    <w:rsid w:val="00097141"/>
    <w:rsid w:val="0009736E"/>
    <w:rsid w:val="00097D44"/>
    <w:rsid w:val="000A0BCC"/>
    <w:rsid w:val="000A3229"/>
    <w:rsid w:val="000A47A3"/>
    <w:rsid w:val="000A6380"/>
    <w:rsid w:val="000A6AD1"/>
    <w:rsid w:val="000A6C9F"/>
    <w:rsid w:val="000A7BA6"/>
    <w:rsid w:val="000A7C09"/>
    <w:rsid w:val="000B2FF8"/>
    <w:rsid w:val="000B38AD"/>
    <w:rsid w:val="000B4B85"/>
    <w:rsid w:val="000B5F9C"/>
    <w:rsid w:val="000B7718"/>
    <w:rsid w:val="000C16C8"/>
    <w:rsid w:val="000C290B"/>
    <w:rsid w:val="000C2942"/>
    <w:rsid w:val="000C43B6"/>
    <w:rsid w:val="000C51D7"/>
    <w:rsid w:val="000C55C5"/>
    <w:rsid w:val="000C6A3A"/>
    <w:rsid w:val="000C76FE"/>
    <w:rsid w:val="000D0DD6"/>
    <w:rsid w:val="000D2126"/>
    <w:rsid w:val="000D3A51"/>
    <w:rsid w:val="000D3CB2"/>
    <w:rsid w:val="000D4544"/>
    <w:rsid w:val="000D5B47"/>
    <w:rsid w:val="000D7078"/>
    <w:rsid w:val="000D7F0D"/>
    <w:rsid w:val="000E0D25"/>
    <w:rsid w:val="000E14EC"/>
    <w:rsid w:val="000E15C3"/>
    <w:rsid w:val="000E1ABF"/>
    <w:rsid w:val="000E3D26"/>
    <w:rsid w:val="000E6B4F"/>
    <w:rsid w:val="000F02D2"/>
    <w:rsid w:val="000F124F"/>
    <w:rsid w:val="000F4C0F"/>
    <w:rsid w:val="000F5701"/>
    <w:rsid w:val="001025EA"/>
    <w:rsid w:val="001067D1"/>
    <w:rsid w:val="001100BE"/>
    <w:rsid w:val="0011282D"/>
    <w:rsid w:val="00117841"/>
    <w:rsid w:val="00121805"/>
    <w:rsid w:val="001223DD"/>
    <w:rsid w:val="00122778"/>
    <w:rsid w:val="00123086"/>
    <w:rsid w:val="00123730"/>
    <w:rsid w:val="00123A64"/>
    <w:rsid w:val="00123FDB"/>
    <w:rsid w:val="00124521"/>
    <w:rsid w:val="00125074"/>
    <w:rsid w:val="00125CA7"/>
    <w:rsid w:val="001277B6"/>
    <w:rsid w:val="00127B74"/>
    <w:rsid w:val="00130492"/>
    <w:rsid w:val="001311EC"/>
    <w:rsid w:val="00131584"/>
    <w:rsid w:val="00136CA8"/>
    <w:rsid w:val="001372E9"/>
    <w:rsid w:val="00143B4E"/>
    <w:rsid w:val="001452E7"/>
    <w:rsid w:val="00145590"/>
    <w:rsid w:val="001467A2"/>
    <w:rsid w:val="0015108E"/>
    <w:rsid w:val="00153020"/>
    <w:rsid w:val="00154485"/>
    <w:rsid w:val="00154D5F"/>
    <w:rsid w:val="00155F03"/>
    <w:rsid w:val="001606BC"/>
    <w:rsid w:val="00162D79"/>
    <w:rsid w:val="001641BB"/>
    <w:rsid w:val="0016538A"/>
    <w:rsid w:val="00167146"/>
    <w:rsid w:val="00167DDF"/>
    <w:rsid w:val="00170A50"/>
    <w:rsid w:val="00171E62"/>
    <w:rsid w:val="00172C03"/>
    <w:rsid w:val="001754E9"/>
    <w:rsid w:val="001811AA"/>
    <w:rsid w:val="001828EF"/>
    <w:rsid w:val="00183972"/>
    <w:rsid w:val="001843C0"/>
    <w:rsid w:val="00186745"/>
    <w:rsid w:val="0019175C"/>
    <w:rsid w:val="00191B88"/>
    <w:rsid w:val="00191D16"/>
    <w:rsid w:val="00193B11"/>
    <w:rsid w:val="0019501E"/>
    <w:rsid w:val="001952A7"/>
    <w:rsid w:val="00196CE1"/>
    <w:rsid w:val="00197256"/>
    <w:rsid w:val="001A10D6"/>
    <w:rsid w:val="001A2EDA"/>
    <w:rsid w:val="001A34AC"/>
    <w:rsid w:val="001A6105"/>
    <w:rsid w:val="001A6F65"/>
    <w:rsid w:val="001B3692"/>
    <w:rsid w:val="001C218A"/>
    <w:rsid w:val="001C5E24"/>
    <w:rsid w:val="001C6391"/>
    <w:rsid w:val="001C63CC"/>
    <w:rsid w:val="001C6E0D"/>
    <w:rsid w:val="001C6EB6"/>
    <w:rsid w:val="001D284E"/>
    <w:rsid w:val="001D2911"/>
    <w:rsid w:val="001D6B05"/>
    <w:rsid w:val="001E034B"/>
    <w:rsid w:val="001E1507"/>
    <w:rsid w:val="001E25E8"/>
    <w:rsid w:val="001E3795"/>
    <w:rsid w:val="001E7274"/>
    <w:rsid w:val="001F3A30"/>
    <w:rsid w:val="001F5676"/>
    <w:rsid w:val="001F5746"/>
    <w:rsid w:val="00200A44"/>
    <w:rsid w:val="002011DB"/>
    <w:rsid w:val="00201EF4"/>
    <w:rsid w:val="00202936"/>
    <w:rsid w:val="00202F21"/>
    <w:rsid w:val="002042C4"/>
    <w:rsid w:val="00204A88"/>
    <w:rsid w:val="0020724F"/>
    <w:rsid w:val="00211B0B"/>
    <w:rsid w:val="002143BF"/>
    <w:rsid w:val="0021615A"/>
    <w:rsid w:val="002178EC"/>
    <w:rsid w:val="00217CCC"/>
    <w:rsid w:val="002201F6"/>
    <w:rsid w:val="0022150C"/>
    <w:rsid w:val="0022220E"/>
    <w:rsid w:val="002244F8"/>
    <w:rsid w:val="00227B9B"/>
    <w:rsid w:val="0023177A"/>
    <w:rsid w:val="00231A2F"/>
    <w:rsid w:val="00231F30"/>
    <w:rsid w:val="00232A26"/>
    <w:rsid w:val="00234A79"/>
    <w:rsid w:val="0023517F"/>
    <w:rsid w:val="002373C2"/>
    <w:rsid w:val="002423DC"/>
    <w:rsid w:val="00242CBD"/>
    <w:rsid w:val="00243F90"/>
    <w:rsid w:val="00250707"/>
    <w:rsid w:val="002512A9"/>
    <w:rsid w:val="002526C2"/>
    <w:rsid w:val="00253E52"/>
    <w:rsid w:val="0026278B"/>
    <w:rsid w:val="00264851"/>
    <w:rsid w:val="002667C8"/>
    <w:rsid w:val="002676E8"/>
    <w:rsid w:val="0027058F"/>
    <w:rsid w:val="00272FC9"/>
    <w:rsid w:val="00275E69"/>
    <w:rsid w:val="00276491"/>
    <w:rsid w:val="002776AC"/>
    <w:rsid w:val="00281910"/>
    <w:rsid w:val="00284C8A"/>
    <w:rsid w:val="00284F39"/>
    <w:rsid w:val="0028512D"/>
    <w:rsid w:val="00285F6C"/>
    <w:rsid w:val="00286353"/>
    <w:rsid w:val="0028639A"/>
    <w:rsid w:val="002921D5"/>
    <w:rsid w:val="0029231F"/>
    <w:rsid w:val="00292D93"/>
    <w:rsid w:val="00293892"/>
    <w:rsid w:val="00293CCF"/>
    <w:rsid w:val="002946DF"/>
    <w:rsid w:val="00295A5F"/>
    <w:rsid w:val="002965FD"/>
    <w:rsid w:val="002979FF"/>
    <w:rsid w:val="002A0777"/>
    <w:rsid w:val="002A19BC"/>
    <w:rsid w:val="002A5B40"/>
    <w:rsid w:val="002B0742"/>
    <w:rsid w:val="002B093B"/>
    <w:rsid w:val="002B24BA"/>
    <w:rsid w:val="002B24C0"/>
    <w:rsid w:val="002B2DB0"/>
    <w:rsid w:val="002B3E78"/>
    <w:rsid w:val="002B569C"/>
    <w:rsid w:val="002B67F3"/>
    <w:rsid w:val="002B6E15"/>
    <w:rsid w:val="002C08E9"/>
    <w:rsid w:val="002C21B4"/>
    <w:rsid w:val="002C297E"/>
    <w:rsid w:val="002C31E8"/>
    <w:rsid w:val="002C3242"/>
    <w:rsid w:val="002C35BB"/>
    <w:rsid w:val="002C3AD6"/>
    <w:rsid w:val="002C41C1"/>
    <w:rsid w:val="002C70BB"/>
    <w:rsid w:val="002C71A9"/>
    <w:rsid w:val="002D144E"/>
    <w:rsid w:val="002D1BE1"/>
    <w:rsid w:val="002D2045"/>
    <w:rsid w:val="002D66D5"/>
    <w:rsid w:val="002D6E8C"/>
    <w:rsid w:val="002E0055"/>
    <w:rsid w:val="002E26C4"/>
    <w:rsid w:val="002E3CB5"/>
    <w:rsid w:val="002E7138"/>
    <w:rsid w:val="002E75C1"/>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DC1"/>
    <w:rsid w:val="00316EC4"/>
    <w:rsid w:val="00323FE1"/>
    <w:rsid w:val="00325416"/>
    <w:rsid w:val="00325661"/>
    <w:rsid w:val="00331D11"/>
    <w:rsid w:val="00332F9F"/>
    <w:rsid w:val="00333ED4"/>
    <w:rsid w:val="00333F0F"/>
    <w:rsid w:val="003346F5"/>
    <w:rsid w:val="00334DEB"/>
    <w:rsid w:val="00340F55"/>
    <w:rsid w:val="003449E3"/>
    <w:rsid w:val="00346CD8"/>
    <w:rsid w:val="0034794B"/>
    <w:rsid w:val="00350E21"/>
    <w:rsid w:val="003528B2"/>
    <w:rsid w:val="00352DC1"/>
    <w:rsid w:val="00354E00"/>
    <w:rsid w:val="00356206"/>
    <w:rsid w:val="0035641A"/>
    <w:rsid w:val="00356B88"/>
    <w:rsid w:val="00360219"/>
    <w:rsid w:val="00362993"/>
    <w:rsid w:val="00362C48"/>
    <w:rsid w:val="00364140"/>
    <w:rsid w:val="00364395"/>
    <w:rsid w:val="00364849"/>
    <w:rsid w:val="00365E87"/>
    <w:rsid w:val="0036719B"/>
    <w:rsid w:val="00370768"/>
    <w:rsid w:val="00371215"/>
    <w:rsid w:val="00371944"/>
    <w:rsid w:val="00372B0F"/>
    <w:rsid w:val="00373A0C"/>
    <w:rsid w:val="003806C9"/>
    <w:rsid w:val="00380C53"/>
    <w:rsid w:val="0038164D"/>
    <w:rsid w:val="003832AD"/>
    <w:rsid w:val="0038392B"/>
    <w:rsid w:val="0038507A"/>
    <w:rsid w:val="00385E7F"/>
    <w:rsid w:val="0038776D"/>
    <w:rsid w:val="003879F4"/>
    <w:rsid w:val="00391539"/>
    <w:rsid w:val="003920E8"/>
    <w:rsid w:val="003925E9"/>
    <w:rsid w:val="00393444"/>
    <w:rsid w:val="00394953"/>
    <w:rsid w:val="003A0EE9"/>
    <w:rsid w:val="003A1121"/>
    <w:rsid w:val="003A1DB4"/>
    <w:rsid w:val="003A4C69"/>
    <w:rsid w:val="003A4EA6"/>
    <w:rsid w:val="003A77DA"/>
    <w:rsid w:val="003B661B"/>
    <w:rsid w:val="003B7488"/>
    <w:rsid w:val="003C20DD"/>
    <w:rsid w:val="003C72B8"/>
    <w:rsid w:val="003C7DF0"/>
    <w:rsid w:val="003D2A59"/>
    <w:rsid w:val="003D2C64"/>
    <w:rsid w:val="003D2E28"/>
    <w:rsid w:val="003D328F"/>
    <w:rsid w:val="003D3B92"/>
    <w:rsid w:val="003D5B49"/>
    <w:rsid w:val="003D725D"/>
    <w:rsid w:val="003E0FA1"/>
    <w:rsid w:val="003E2725"/>
    <w:rsid w:val="003E2AE9"/>
    <w:rsid w:val="003E3761"/>
    <w:rsid w:val="003E6AA3"/>
    <w:rsid w:val="003E7844"/>
    <w:rsid w:val="003F06CE"/>
    <w:rsid w:val="003F1F87"/>
    <w:rsid w:val="003F636C"/>
    <w:rsid w:val="00400234"/>
    <w:rsid w:val="00400AF3"/>
    <w:rsid w:val="00402F38"/>
    <w:rsid w:val="00403600"/>
    <w:rsid w:val="00403F8B"/>
    <w:rsid w:val="00404813"/>
    <w:rsid w:val="00407249"/>
    <w:rsid w:val="00411D9D"/>
    <w:rsid w:val="00413786"/>
    <w:rsid w:val="00415CCB"/>
    <w:rsid w:val="00415E43"/>
    <w:rsid w:val="00415F6A"/>
    <w:rsid w:val="00420C51"/>
    <w:rsid w:val="00421B42"/>
    <w:rsid w:val="00422189"/>
    <w:rsid w:val="0042286A"/>
    <w:rsid w:val="004238B8"/>
    <w:rsid w:val="00424987"/>
    <w:rsid w:val="004252C3"/>
    <w:rsid w:val="00426489"/>
    <w:rsid w:val="00432BE2"/>
    <w:rsid w:val="004348DB"/>
    <w:rsid w:val="00434CFA"/>
    <w:rsid w:val="00435A25"/>
    <w:rsid w:val="00440FA0"/>
    <w:rsid w:val="0044197E"/>
    <w:rsid w:val="00441C62"/>
    <w:rsid w:val="004448E3"/>
    <w:rsid w:val="00447285"/>
    <w:rsid w:val="00447E0F"/>
    <w:rsid w:val="00450183"/>
    <w:rsid w:val="004503AB"/>
    <w:rsid w:val="00452DF2"/>
    <w:rsid w:val="00453009"/>
    <w:rsid w:val="00455135"/>
    <w:rsid w:val="00455751"/>
    <w:rsid w:val="00460AC5"/>
    <w:rsid w:val="00461EC7"/>
    <w:rsid w:val="00461FCB"/>
    <w:rsid w:val="004637AC"/>
    <w:rsid w:val="004657AF"/>
    <w:rsid w:val="00465F7B"/>
    <w:rsid w:val="00467646"/>
    <w:rsid w:val="00470A55"/>
    <w:rsid w:val="00470BD8"/>
    <w:rsid w:val="00471010"/>
    <w:rsid w:val="004717C4"/>
    <w:rsid w:val="00471971"/>
    <w:rsid w:val="00473281"/>
    <w:rsid w:val="00475353"/>
    <w:rsid w:val="00475617"/>
    <w:rsid w:val="00476F40"/>
    <w:rsid w:val="004804B5"/>
    <w:rsid w:val="0048337A"/>
    <w:rsid w:val="0048349E"/>
    <w:rsid w:val="00487E2D"/>
    <w:rsid w:val="00493966"/>
    <w:rsid w:val="00493B01"/>
    <w:rsid w:val="00494093"/>
    <w:rsid w:val="00495396"/>
    <w:rsid w:val="004A268E"/>
    <w:rsid w:val="004A3A56"/>
    <w:rsid w:val="004A6DB6"/>
    <w:rsid w:val="004B2772"/>
    <w:rsid w:val="004B2DDF"/>
    <w:rsid w:val="004B4D03"/>
    <w:rsid w:val="004B746B"/>
    <w:rsid w:val="004B7EAF"/>
    <w:rsid w:val="004C0928"/>
    <w:rsid w:val="004C2039"/>
    <w:rsid w:val="004C28AC"/>
    <w:rsid w:val="004C7049"/>
    <w:rsid w:val="004D2A90"/>
    <w:rsid w:val="004D2EA4"/>
    <w:rsid w:val="004D34E1"/>
    <w:rsid w:val="004D3937"/>
    <w:rsid w:val="004D3ABD"/>
    <w:rsid w:val="004D5E3A"/>
    <w:rsid w:val="004D6D34"/>
    <w:rsid w:val="004D7893"/>
    <w:rsid w:val="004E0AFA"/>
    <w:rsid w:val="004E0FA0"/>
    <w:rsid w:val="004E177A"/>
    <w:rsid w:val="004E402E"/>
    <w:rsid w:val="004E4DB7"/>
    <w:rsid w:val="004E7013"/>
    <w:rsid w:val="004F14C0"/>
    <w:rsid w:val="004F21C7"/>
    <w:rsid w:val="004F3DFE"/>
    <w:rsid w:val="004F400C"/>
    <w:rsid w:val="004F5C85"/>
    <w:rsid w:val="004F615C"/>
    <w:rsid w:val="004F75B6"/>
    <w:rsid w:val="00500881"/>
    <w:rsid w:val="00500A4D"/>
    <w:rsid w:val="00501D0F"/>
    <w:rsid w:val="00504415"/>
    <w:rsid w:val="00505A3B"/>
    <w:rsid w:val="00506FD8"/>
    <w:rsid w:val="0050787B"/>
    <w:rsid w:val="0051040C"/>
    <w:rsid w:val="00510D3C"/>
    <w:rsid w:val="005111E8"/>
    <w:rsid w:val="00512B27"/>
    <w:rsid w:val="00513559"/>
    <w:rsid w:val="00513AF7"/>
    <w:rsid w:val="00514150"/>
    <w:rsid w:val="00516B7E"/>
    <w:rsid w:val="005209C2"/>
    <w:rsid w:val="00520AD0"/>
    <w:rsid w:val="00522B3B"/>
    <w:rsid w:val="0052419C"/>
    <w:rsid w:val="00524BEB"/>
    <w:rsid w:val="00526F24"/>
    <w:rsid w:val="0052711B"/>
    <w:rsid w:val="00532E2E"/>
    <w:rsid w:val="00536D4F"/>
    <w:rsid w:val="00537A5F"/>
    <w:rsid w:val="00544296"/>
    <w:rsid w:val="00545D13"/>
    <w:rsid w:val="005475BF"/>
    <w:rsid w:val="00547A60"/>
    <w:rsid w:val="00547F1F"/>
    <w:rsid w:val="00547FC4"/>
    <w:rsid w:val="005516EF"/>
    <w:rsid w:val="00553B27"/>
    <w:rsid w:val="00555587"/>
    <w:rsid w:val="00557477"/>
    <w:rsid w:val="0056051D"/>
    <w:rsid w:val="00560ADB"/>
    <w:rsid w:val="00560B4D"/>
    <w:rsid w:val="00560C53"/>
    <w:rsid w:val="00561B1C"/>
    <w:rsid w:val="00562C58"/>
    <w:rsid w:val="00563388"/>
    <w:rsid w:val="00564B86"/>
    <w:rsid w:val="00566AA8"/>
    <w:rsid w:val="00566FA0"/>
    <w:rsid w:val="00567FD4"/>
    <w:rsid w:val="00571CE1"/>
    <w:rsid w:val="00572BE5"/>
    <w:rsid w:val="00573079"/>
    <w:rsid w:val="00574487"/>
    <w:rsid w:val="005826D6"/>
    <w:rsid w:val="005832C2"/>
    <w:rsid w:val="00583856"/>
    <w:rsid w:val="005858BC"/>
    <w:rsid w:val="00587327"/>
    <w:rsid w:val="00587868"/>
    <w:rsid w:val="00592436"/>
    <w:rsid w:val="005943C0"/>
    <w:rsid w:val="005945E4"/>
    <w:rsid w:val="005979CA"/>
    <w:rsid w:val="00597C9E"/>
    <w:rsid w:val="00597E49"/>
    <w:rsid w:val="005A2092"/>
    <w:rsid w:val="005A3B92"/>
    <w:rsid w:val="005A3D9C"/>
    <w:rsid w:val="005A53D1"/>
    <w:rsid w:val="005A6D88"/>
    <w:rsid w:val="005A6F8E"/>
    <w:rsid w:val="005B2FFE"/>
    <w:rsid w:val="005B3F7E"/>
    <w:rsid w:val="005B4F02"/>
    <w:rsid w:val="005B5AC4"/>
    <w:rsid w:val="005B6378"/>
    <w:rsid w:val="005B76D0"/>
    <w:rsid w:val="005C1AF8"/>
    <w:rsid w:val="005C2373"/>
    <w:rsid w:val="005C3E1A"/>
    <w:rsid w:val="005C510C"/>
    <w:rsid w:val="005C5BBF"/>
    <w:rsid w:val="005C5EAD"/>
    <w:rsid w:val="005C62B2"/>
    <w:rsid w:val="005D0574"/>
    <w:rsid w:val="005D0E45"/>
    <w:rsid w:val="005D322F"/>
    <w:rsid w:val="005D369A"/>
    <w:rsid w:val="005D4217"/>
    <w:rsid w:val="005D479B"/>
    <w:rsid w:val="005D547D"/>
    <w:rsid w:val="005D6C82"/>
    <w:rsid w:val="005D6DAE"/>
    <w:rsid w:val="005D7EAB"/>
    <w:rsid w:val="005E046B"/>
    <w:rsid w:val="005E09C2"/>
    <w:rsid w:val="005E0CF1"/>
    <w:rsid w:val="005E2290"/>
    <w:rsid w:val="005E40E1"/>
    <w:rsid w:val="005E40F6"/>
    <w:rsid w:val="005E49DA"/>
    <w:rsid w:val="005E513F"/>
    <w:rsid w:val="005E7A28"/>
    <w:rsid w:val="005F0FB6"/>
    <w:rsid w:val="005F20EC"/>
    <w:rsid w:val="005F3877"/>
    <w:rsid w:val="005F7068"/>
    <w:rsid w:val="00600367"/>
    <w:rsid w:val="006003B8"/>
    <w:rsid w:val="00605860"/>
    <w:rsid w:val="00605EB5"/>
    <w:rsid w:val="006142A0"/>
    <w:rsid w:val="00614E1D"/>
    <w:rsid w:val="00614ED9"/>
    <w:rsid w:val="0061781B"/>
    <w:rsid w:val="00617936"/>
    <w:rsid w:val="00620165"/>
    <w:rsid w:val="00621A17"/>
    <w:rsid w:val="00622E00"/>
    <w:rsid w:val="00623AE7"/>
    <w:rsid w:val="00623FCC"/>
    <w:rsid w:val="00630363"/>
    <w:rsid w:val="006305DD"/>
    <w:rsid w:val="00635782"/>
    <w:rsid w:val="006361CC"/>
    <w:rsid w:val="006366B5"/>
    <w:rsid w:val="00641D86"/>
    <w:rsid w:val="00642BD9"/>
    <w:rsid w:val="00643140"/>
    <w:rsid w:val="00643E11"/>
    <w:rsid w:val="00646E80"/>
    <w:rsid w:val="00647A6C"/>
    <w:rsid w:val="00652088"/>
    <w:rsid w:val="0065280A"/>
    <w:rsid w:val="006543EA"/>
    <w:rsid w:val="00654D64"/>
    <w:rsid w:val="00654F6F"/>
    <w:rsid w:val="00655AC2"/>
    <w:rsid w:val="006560FE"/>
    <w:rsid w:val="00660CE8"/>
    <w:rsid w:val="00661179"/>
    <w:rsid w:val="00661A9C"/>
    <w:rsid w:val="00664215"/>
    <w:rsid w:val="00667606"/>
    <w:rsid w:val="00671251"/>
    <w:rsid w:val="00671E43"/>
    <w:rsid w:val="00672BDB"/>
    <w:rsid w:val="00672F50"/>
    <w:rsid w:val="00674068"/>
    <w:rsid w:val="006743CC"/>
    <w:rsid w:val="006744B7"/>
    <w:rsid w:val="0067593B"/>
    <w:rsid w:val="0068200B"/>
    <w:rsid w:val="00682219"/>
    <w:rsid w:val="00682795"/>
    <w:rsid w:val="00682EF0"/>
    <w:rsid w:val="00683258"/>
    <w:rsid w:val="006834F7"/>
    <w:rsid w:val="006842AF"/>
    <w:rsid w:val="00686E62"/>
    <w:rsid w:val="0069039D"/>
    <w:rsid w:val="00693ABB"/>
    <w:rsid w:val="00693E74"/>
    <w:rsid w:val="006973A4"/>
    <w:rsid w:val="006A018E"/>
    <w:rsid w:val="006A132E"/>
    <w:rsid w:val="006A2B8E"/>
    <w:rsid w:val="006A3003"/>
    <w:rsid w:val="006A53E2"/>
    <w:rsid w:val="006A6021"/>
    <w:rsid w:val="006A6876"/>
    <w:rsid w:val="006A7B6F"/>
    <w:rsid w:val="006B03CC"/>
    <w:rsid w:val="006B07E3"/>
    <w:rsid w:val="006B23DC"/>
    <w:rsid w:val="006B2826"/>
    <w:rsid w:val="006B3AE5"/>
    <w:rsid w:val="006B3EA8"/>
    <w:rsid w:val="006B4FC6"/>
    <w:rsid w:val="006B569A"/>
    <w:rsid w:val="006B5820"/>
    <w:rsid w:val="006B6F0F"/>
    <w:rsid w:val="006C0C1C"/>
    <w:rsid w:val="006C11C5"/>
    <w:rsid w:val="006C13C4"/>
    <w:rsid w:val="006C1E63"/>
    <w:rsid w:val="006C32E9"/>
    <w:rsid w:val="006C6FD7"/>
    <w:rsid w:val="006C713E"/>
    <w:rsid w:val="006C7BE4"/>
    <w:rsid w:val="006D19B8"/>
    <w:rsid w:val="006D1DD6"/>
    <w:rsid w:val="006D2456"/>
    <w:rsid w:val="006D36BC"/>
    <w:rsid w:val="006D6A23"/>
    <w:rsid w:val="006D7D9B"/>
    <w:rsid w:val="006E08FD"/>
    <w:rsid w:val="006E0B5D"/>
    <w:rsid w:val="006E3660"/>
    <w:rsid w:val="006E65E0"/>
    <w:rsid w:val="006E6B0B"/>
    <w:rsid w:val="006F0373"/>
    <w:rsid w:val="006F1814"/>
    <w:rsid w:val="006F28B3"/>
    <w:rsid w:val="006F2F80"/>
    <w:rsid w:val="006F358B"/>
    <w:rsid w:val="006F38EA"/>
    <w:rsid w:val="006F4D9B"/>
    <w:rsid w:val="006F6806"/>
    <w:rsid w:val="006F6CB5"/>
    <w:rsid w:val="006F7624"/>
    <w:rsid w:val="0070116C"/>
    <w:rsid w:val="00701A48"/>
    <w:rsid w:val="007026CB"/>
    <w:rsid w:val="007060E5"/>
    <w:rsid w:val="0071126E"/>
    <w:rsid w:val="00712807"/>
    <w:rsid w:val="00714987"/>
    <w:rsid w:val="00716461"/>
    <w:rsid w:val="007171E3"/>
    <w:rsid w:val="0072457B"/>
    <w:rsid w:val="00724623"/>
    <w:rsid w:val="00725924"/>
    <w:rsid w:val="007309CB"/>
    <w:rsid w:val="007314B3"/>
    <w:rsid w:val="00731DB2"/>
    <w:rsid w:val="00733E08"/>
    <w:rsid w:val="00735905"/>
    <w:rsid w:val="00737343"/>
    <w:rsid w:val="007377EE"/>
    <w:rsid w:val="00737AAD"/>
    <w:rsid w:val="00737C02"/>
    <w:rsid w:val="00737D2A"/>
    <w:rsid w:val="00741488"/>
    <w:rsid w:val="0074161E"/>
    <w:rsid w:val="00742BD7"/>
    <w:rsid w:val="0074392C"/>
    <w:rsid w:val="007456FD"/>
    <w:rsid w:val="007466EF"/>
    <w:rsid w:val="00746F85"/>
    <w:rsid w:val="00747646"/>
    <w:rsid w:val="0075026A"/>
    <w:rsid w:val="00750E5E"/>
    <w:rsid w:val="00751C41"/>
    <w:rsid w:val="007552CD"/>
    <w:rsid w:val="00756276"/>
    <w:rsid w:val="0076231B"/>
    <w:rsid w:val="00762DD4"/>
    <w:rsid w:val="007637F7"/>
    <w:rsid w:val="007656B0"/>
    <w:rsid w:val="0076774B"/>
    <w:rsid w:val="007706C4"/>
    <w:rsid w:val="00770AB4"/>
    <w:rsid w:val="007712B4"/>
    <w:rsid w:val="00772087"/>
    <w:rsid w:val="00773087"/>
    <w:rsid w:val="00773298"/>
    <w:rsid w:val="0077482B"/>
    <w:rsid w:val="00774BD3"/>
    <w:rsid w:val="00775B6E"/>
    <w:rsid w:val="00775F9E"/>
    <w:rsid w:val="007761E1"/>
    <w:rsid w:val="00776FE4"/>
    <w:rsid w:val="007805CC"/>
    <w:rsid w:val="00781428"/>
    <w:rsid w:val="00784237"/>
    <w:rsid w:val="00784BBE"/>
    <w:rsid w:val="00784F40"/>
    <w:rsid w:val="00785520"/>
    <w:rsid w:val="00785843"/>
    <w:rsid w:val="00785D5F"/>
    <w:rsid w:val="00785FA9"/>
    <w:rsid w:val="00786170"/>
    <w:rsid w:val="00787C66"/>
    <w:rsid w:val="007916F1"/>
    <w:rsid w:val="007926AD"/>
    <w:rsid w:val="0079315D"/>
    <w:rsid w:val="0079324B"/>
    <w:rsid w:val="0079410A"/>
    <w:rsid w:val="0079441F"/>
    <w:rsid w:val="00794D5F"/>
    <w:rsid w:val="00794D84"/>
    <w:rsid w:val="00795FF3"/>
    <w:rsid w:val="0079718D"/>
    <w:rsid w:val="007974AD"/>
    <w:rsid w:val="007A0832"/>
    <w:rsid w:val="007A2212"/>
    <w:rsid w:val="007A31B5"/>
    <w:rsid w:val="007A4332"/>
    <w:rsid w:val="007A4887"/>
    <w:rsid w:val="007A5C1E"/>
    <w:rsid w:val="007A5FB4"/>
    <w:rsid w:val="007A74EF"/>
    <w:rsid w:val="007A7CCC"/>
    <w:rsid w:val="007B1276"/>
    <w:rsid w:val="007B1ED9"/>
    <w:rsid w:val="007B37D8"/>
    <w:rsid w:val="007B3B26"/>
    <w:rsid w:val="007B3DD3"/>
    <w:rsid w:val="007B4691"/>
    <w:rsid w:val="007B5D4D"/>
    <w:rsid w:val="007B6F49"/>
    <w:rsid w:val="007B7180"/>
    <w:rsid w:val="007B7246"/>
    <w:rsid w:val="007C1D93"/>
    <w:rsid w:val="007C3008"/>
    <w:rsid w:val="007C41FA"/>
    <w:rsid w:val="007C578A"/>
    <w:rsid w:val="007C5E43"/>
    <w:rsid w:val="007C607E"/>
    <w:rsid w:val="007C6B10"/>
    <w:rsid w:val="007C742D"/>
    <w:rsid w:val="007D370C"/>
    <w:rsid w:val="007D4DA3"/>
    <w:rsid w:val="007D6D0A"/>
    <w:rsid w:val="007D7DD3"/>
    <w:rsid w:val="007E06B5"/>
    <w:rsid w:val="007E0867"/>
    <w:rsid w:val="007E1813"/>
    <w:rsid w:val="007E1D25"/>
    <w:rsid w:val="007E54B8"/>
    <w:rsid w:val="007E5B88"/>
    <w:rsid w:val="007E76C0"/>
    <w:rsid w:val="007F0702"/>
    <w:rsid w:val="007F1C67"/>
    <w:rsid w:val="007F23AB"/>
    <w:rsid w:val="007F2C4E"/>
    <w:rsid w:val="007F33C1"/>
    <w:rsid w:val="007F3BDA"/>
    <w:rsid w:val="007F6010"/>
    <w:rsid w:val="007F62C4"/>
    <w:rsid w:val="0080104D"/>
    <w:rsid w:val="00801C0F"/>
    <w:rsid w:val="00802147"/>
    <w:rsid w:val="00805B72"/>
    <w:rsid w:val="00805C1F"/>
    <w:rsid w:val="00806257"/>
    <w:rsid w:val="00806625"/>
    <w:rsid w:val="0080684D"/>
    <w:rsid w:val="008075BC"/>
    <w:rsid w:val="0081143B"/>
    <w:rsid w:val="008117CF"/>
    <w:rsid w:val="00811FF7"/>
    <w:rsid w:val="00812A13"/>
    <w:rsid w:val="00813E64"/>
    <w:rsid w:val="0081403F"/>
    <w:rsid w:val="00814F30"/>
    <w:rsid w:val="00815C63"/>
    <w:rsid w:val="00820382"/>
    <w:rsid w:val="00822689"/>
    <w:rsid w:val="008234FD"/>
    <w:rsid w:val="008270A4"/>
    <w:rsid w:val="0082728C"/>
    <w:rsid w:val="00830845"/>
    <w:rsid w:val="00830AB0"/>
    <w:rsid w:val="0083166F"/>
    <w:rsid w:val="0083387B"/>
    <w:rsid w:val="00833E42"/>
    <w:rsid w:val="008347E2"/>
    <w:rsid w:val="00834D3B"/>
    <w:rsid w:val="00834EDC"/>
    <w:rsid w:val="00840103"/>
    <w:rsid w:val="00840DA3"/>
    <w:rsid w:val="00840FCF"/>
    <w:rsid w:val="00841ED7"/>
    <w:rsid w:val="00844F58"/>
    <w:rsid w:val="00846E9A"/>
    <w:rsid w:val="008477E3"/>
    <w:rsid w:val="00852FF1"/>
    <w:rsid w:val="008557FC"/>
    <w:rsid w:val="00855C45"/>
    <w:rsid w:val="00856367"/>
    <w:rsid w:val="00857280"/>
    <w:rsid w:val="008619D2"/>
    <w:rsid w:val="0086492D"/>
    <w:rsid w:val="00866361"/>
    <w:rsid w:val="00867A35"/>
    <w:rsid w:val="00872F10"/>
    <w:rsid w:val="00874CB4"/>
    <w:rsid w:val="0087566C"/>
    <w:rsid w:val="008768D5"/>
    <w:rsid w:val="00877035"/>
    <w:rsid w:val="008771CB"/>
    <w:rsid w:val="00877FD0"/>
    <w:rsid w:val="0088009A"/>
    <w:rsid w:val="008808D4"/>
    <w:rsid w:val="00882D52"/>
    <w:rsid w:val="0088504C"/>
    <w:rsid w:val="008853DD"/>
    <w:rsid w:val="00886B9D"/>
    <w:rsid w:val="00891C30"/>
    <w:rsid w:val="00893200"/>
    <w:rsid w:val="00895E11"/>
    <w:rsid w:val="008967A5"/>
    <w:rsid w:val="00896818"/>
    <w:rsid w:val="008A228F"/>
    <w:rsid w:val="008A3A51"/>
    <w:rsid w:val="008A40E3"/>
    <w:rsid w:val="008A4A97"/>
    <w:rsid w:val="008B185B"/>
    <w:rsid w:val="008B26CC"/>
    <w:rsid w:val="008B470E"/>
    <w:rsid w:val="008B4A5D"/>
    <w:rsid w:val="008B57C6"/>
    <w:rsid w:val="008B7DE0"/>
    <w:rsid w:val="008C01E4"/>
    <w:rsid w:val="008C0423"/>
    <w:rsid w:val="008C071B"/>
    <w:rsid w:val="008C0D2D"/>
    <w:rsid w:val="008C3577"/>
    <w:rsid w:val="008D0668"/>
    <w:rsid w:val="008D0939"/>
    <w:rsid w:val="008D1AA1"/>
    <w:rsid w:val="008D1DA3"/>
    <w:rsid w:val="008D2B86"/>
    <w:rsid w:val="008D7343"/>
    <w:rsid w:val="008D7495"/>
    <w:rsid w:val="008E0116"/>
    <w:rsid w:val="008E033B"/>
    <w:rsid w:val="008E1A37"/>
    <w:rsid w:val="008E3C2E"/>
    <w:rsid w:val="008E5455"/>
    <w:rsid w:val="008E5908"/>
    <w:rsid w:val="008E619A"/>
    <w:rsid w:val="008E6B55"/>
    <w:rsid w:val="008E7BCE"/>
    <w:rsid w:val="008F005E"/>
    <w:rsid w:val="008F12C9"/>
    <w:rsid w:val="008F1421"/>
    <w:rsid w:val="008F2838"/>
    <w:rsid w:val="008F29DE"/>
    <w:rsid w:val="008F2D4C"/>
    <w:rsid w:val="008F3C6A"/>
    <w:rsid w:val="008F453F"/>
    <w:rsid w:val="008F4BAD"/>
    <w:rsid w:val="008F4DC1"/>
    <w:rsid w:val="008F640A"/>
    <w:rsid w:val="008F6D4C"/>
    <w:rsid w:val="008F7723"/>
    <w:rsid w:val="00901060"/>
    <w:rsid w:val="00901265"/>
    <w:rsid w:val="009035E8"/>
    <w:rsid w:val="00905E36"/>
    <w:rsid w:val="00906A4D"/>
    <w:rsid w:val="00910739"/>
    <w:rsid w:val="009114C6"/>
    <w:rsid w:val="00912134"/>
    <w:rsid w:val="00915138"/>
    <w:rsid w:val="0091668C"/>
    <w:rsid w:val="00917895"/>
    <w:rsid w:val="0092045A"/>
    <w:rsid w:val="009217E7"/>
    <w:rsid w:val="00923B42"/>
    <w:rsid w:val="00924377"/>
    <w:rsid w:val="00924399"/>
    <w:rsid w:val="00924CEE"/>
    <w:rsid w:val="00924D18"/>
    <w:rsid w:val="00926317"/>
    <w:rsid w:val="00926729"/>
    <w:rsid w:val="00927730"/>
    <w:rsid w:val="00927773"/>
    <w:rsid w:val="00931437"/>
    <w:rsid w:val="009315DE"/>
    <w:rsid w:val="00931B65"/>
    <w:rsid w:val="00931BF0"/>
    <w:rsid w:val="00934719"/>
    <w:rsid w:val="009350CC"/>
    <w:rsid w:val="00935FBA"/>
    <w:rsid w:val="00941C21"/>
    <w:rsid w:val="00941F87"/>
    <w:rsid w:val="00943129"/>
    <w:rsid w:val="00943BEF"/>
    <w:rsid w:val="00946560"/>
    <w:rsid w:val="009502A2"/>
    <w:rsid w:val="009509B7"/>
    <w:rsid w:val="00953B3A"/>
    <w:rsid w:val="00954A7E"/>
    <w:rsid w:val="00955DC2"/>
    <w:rsid w:val="00956131"/>
    <w:rsid w:val="0095699D"/>
    <w:rsid w:val="009576BC"/>
    <w:rsid w:val="0096063D"/>
    <w:rsid w:val="00961C03"/>
    <w:rsid w:val="009638E0"/>
    <w:rsid w:val="009664E8"/>
    <w:rsid w:val="009670CE"/>
    <w:rsid w:val="009721E5"/>
    <w:rsid w:val="00972BF7"/>
    <w:rsid w:val="009762C3"/>
    <w:rsid w:val="00976864"/>
    <w:rsid w:val="009819EC"/>
    <w:rsid w:val="00982CC2"/>
    <w:rsid w:val="00982E33"/>
    <w:rsid w:val="00984E43"/>
    <w:rsid w:val="00984EF0"/>
    <w:rsid w:val="0099011C"/>
    <w:rsid w:val="00991369"/>
    <w:rsid w:val="0099240D"/>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91F"/>
    <w:rsid w:val="009C3C8B"/>
    <w:rsid w:val="009C4159"/>
    <w:rsid w:val="009C44E1"/>
    <w:rsid w:val="009C5D8F"/>
    <w:rsid w:val="009C6732"/>
    <w:rsid w:val="009C7B47"/>
    <w:rsid w:val="009D2AC4"/>
    <w:rsid w:val="009D655F"/>
    <w:rsid w:val="009D6C48"/>
    <w:rsid w:val="009E0768"/>
    <w:rsid w:val="009E0FDF"/>
    <w:rsid w:val="009E1153"/>
    <w:rsid w:val="009E28A4"/>
    <w:rsid w:val="009E2B2F"/>
    <w:rsid w:val="009E3CD4"/>
    <w:rsid w:val="009E5160"/>
    <w:rsid w:val="009E61D3"/>
    <w:rsid w:val="009E6506"/>
    <w:rsid w:val="009E6C2F"/>
    <w:rsid w:val="009E7454"/>
    <w:rsid w:val="009F0200"/>
    <w:rsid w:val="009F05D4"/>
    <w:rsid w:val="009F07F5"/>
    <w:rsid w:val="009F1FE0"/>
    <w:rsid w:val="009F3C4E"/>
    <w:rsid w:val="009F4617"/>
    <w:rsid w:val="009F4F5F"/>
    <w:rsid w:val="009F5C61"/>
    <w:rsid w:val="009F61F6"/>
    <w:rsid w:val="009F6961"/>
    <w:rsid w:val="009F6EEA"/>
    <w:rsid w:val="00A00CD0"/>
    <w:rsid w:val="00A01C3A"/>
    <w:rsid w:val="00A03C69"/>
    <w:rsid w:val="00A04F43"/>
    <w:rsid w:val="00A05672"/>
    <w:rsid w:val="00A05A4A"/>
    <w:rsid w:val="00A066E4"/>
    <w:rsid w:val="00A11410"/>
    <w:rsid w:val="00A17CA8"/>
    <w:rsid w:val="00A226A8"/>
    <w:rsid w:val="00A246A8"/>
    <w:rsid w:val="00A2572F"/>
    <w:rsid w:val="00A25AC4"/>
    <w:rsid w:val="00A26AB2"/>
    <w:rsid w:val="00A27933"/>
    <w:rsid w:val="00A279B9"/>
    <w:rsid w:val="00A27D0F"/>
    <w:rsid w:val="00A344B2"/>
    <w:rsid w:val="00A36B2F"/>
    <w:rsid w:val="00A37144"/>
    <w:rsid w:val="00A40A1B"/>
    <w:rsid w:val="00A42A7B"/>
    <w:rsid w:val="00A42C97"/>
    <w:rsid w:val="00A42DED"/>
    <w:rsid w:val="00A43378"/>
    <w:rsid w:val="00A47884"/>
    <w:rsid w:val="00A50E29"/>
    <w:rsid w:val="00A53715"/>
    <w:rsid w:val="00A53A74"/>
    <w:rsid w:val="00A53DF0"/>
    <w:rsid w:val="00A5698B"/>
    <w:rsid w:val="00A60959"/>
    <w:rsid w:val="00A6412E"/>
    <w:rsid w:val="00A64882"/>
    <w:rsid w:val="00A66C22"/>
    <w:rsid w:val="00A66D83"/>
    <w:rsid w:val="00A703CE"/>
    <w:rsid w:val="00A728AC"/>
    <w:rsid w:val="00A74451"/>
    <w:rsid w:val="00A74B91"/>
    <w:rsid w:val="00A7561E"/>
    <w:rsid w:val="00A8087F"/>
    <w:rsid w:val="00A83200"/>
    <w:rsid w:val="00A85746"/>
    <w:rsid w:val="00A8752B"/>
    <w:rsid w:val="00A91F7B"/>
    <w:rsid w:val="00A92355"/>
    <w:rsid w:val="00A9326F"/>
    <w:rsid w:val="00A93804"/>
    <w:rsid w:val="00A94789"/>
    <w:rsid w:val="00A94839"/>
    <w:rsid w:val="00A957F1"/>
    <w:rsid w:val="00A96538"/>
    <w:rsid w:val="00A96907"/>
    <w:rsid w:val="00A97B9F"/>
    <w:rsid w:val="00A97D4B"/>
    <w:rsid w:val="00AA2887"/>
    <w:rsid w:val="00AA2F2F"/>
    <w:rsid w:val="00AA4C80"/>
    <w:rsid w:val="00AA6AA9"/>
    <w:rsid w:val="00AA70F4"/>
    <w:rsid w:val="00AA7651"/>
    <w:rsid w:val="00AB1917"/>
    <w:rsid w:val="00AB1992"/>
    <w:rsid w:val="00AB2A29"/>
    <w:rsid w:val="00AB4BEB"/>
    <w:rsid w:val="00AB5C1F"/>
    <w:rsid w:val="00AB6122"/>
    <w:rsid w:val="00AC06FB"/>
    <w:rsid w:val="00AC07F9"/>
    <w:rsid w:val="00AC0F4B"/>
    <w:rsid w:val="00AC13C3"/>
    <w:rsid w:val="00AD082F"/>
    <w:rsid w:val="00AD14D1"/>
    <w:rsid w:val="00AD1C23"/>
    <w:rsid w:val="00AD1C77"/>
    <w:rsid w:val="00AD4809"/>
    <w:rsid w:val="00AD544C"/>
    <w:rsid w:val="00AD5D30"/>
    <w:rsid w:val="00AD7221"/>
    <w:rsid w:val="00AE0098"/>
    <w:rsid w:val="00AE3CF7"/>
    <w:rsid w:val="00AE7EE3"/>
    <w:rsid w:val="00AF1196"/>
    <w:rsid w:val="00AF2322"/>
    <w:rsid w:val="00AF2F7F"/>
    <w:rsid w:val="00AF319A"/>
    <w:rsid w:val="00AF50CF"/>
    <w:rsid w:val="00B0256D"/>
    <w:rsid w:val="00B02AD4"/>
    <w:rsid w:val="00B03BF7"/>
    <w:rsid w:val="00B04C99"/>
    <w:rsid w:val="00B04F41"/>
    <w:rsid w:val="00B07583"/>
    <w:rsid w:val="00B106AB"/>
    <w:rsid w:val="00B1351E"/>
    <w:rsid w:val="00B15FBB"/>
    <w:rsid w:val="00B17E64"/>
    <w:rsid w:val="00B20B83"/>
    <w:rsid w:val="00B22A5B"/>
    <w:rsid w:val="00B239E4"/>
    <w:rsid w:val="00B24E5B"/>
    <w:rsid w:val="00B275B1"/>
    <w:rsid w:val="00B27A91"/>
    <w:rsid w:val="00B309A2"/>
    <w:rsid w:val="00B30C0B"/>
    <w:rsid w:val="00B3233F"/>
    <w:rsid w:val="00B32B07"/>
    <w:rsid w:val="00B3415A"/>
    <w:rsid w:val="00B35456"/>
    <w:rsid w:val="00B35AE9"/>
    <w:rsid w:val="00B4040E"/>
    <w:rsid w:val="00B44BFE"/>
    <w:rsid w:val="00B44E6D"/>
    <w:rsid w:val="00B510E5"/>
    <w:rsid w:val="00B51103"/>
    <w:rsid w:val="00B5210A"/>
    <w:rsid w:val="00B528A1"/>
    <w:rsid w:val="00B52EB0"/>
    <w:rsid w:val="00B530E1"/>
    <w:rsid w:val="00B539D1"/>
    <w:rsid w:val="00B606DA"/>
    <w:rsid w:val="00B619E5"/>
    <w:rsid w:val="00B620EF"/>
    <w:rsid w:val="00B63F9F"/>
    <w:rsid w:val="00B655BA"/>
    <w:rsid w:val="00B65BD1"/>
    <w:rsid w:val="00B6692B"/>
    <w:rsid w:val="00B67E38"/>
    <w:rsid w:val="00B70686"/>
    <w:rsid w:val="00B724F2"/>
    <w:rsid w:val="00B729D6"/>
    <w:rsid w:val="00B72B9F"/>
    <w:rsid w:val="00B73402"/>
    <w:rsid w:val="00B739EC"/>
    <w:rsid w:val="00B7423F"/>
    <w:rsid w:val="00B755C7"/>
    <w:rsid w:val="00B75767"/>
    <w:rsid w:val="00B77BFE"/>
    <w:rsid w:val="00B810F1"/>
    <w:rsid w:val="00B81896"/>
    <w:rsid w:val="00B824CB"/>
    <w:rsid w:val="00B82570"/>
    <w:rsid w:val="00B82CD4"/>
    <w:rsid w:val="00B82DA3"/>
    <w:rsid w:val="00B83C9B"/>
    <w:rsid w:val="00B83E22"/>
    <w:rsid w:val="00B84EE1"/>
    <w:rsid w:val="00B90098"/>
    <w:rsid w:val="00B90A62"/>
    <w:rsid w:val="00B9128A"/>
    <w:rsid w:val="00B92CC5"/>
    <w:rsid w:val="00B92F23"/>
    <w:rsid w:val="00B9469E"/>
    <w:rsid w:val="00B950DC"/>
    <w:rsid w:val="00B9599A"/>
    <w:rsid w:val="00B96F62"/>
    <w:rsid w:val="00B97AD7"/>
    <w:rsid w:val="00B97DD9"/>
    <w:rsid w:val="00BA18DF"/>
    <w:rsid w:val="00BA2617"/>
    <w:rsid w:val="00BA51EC"/>
    <w:rsid w:val="00BA5234"/>
    <w:rsid w:val="00BA5F76"/>
    <w:rsid w:val="00BA69EF"/>
    <w:rsid w:val="00BB0934"/>
    <w:rsid w:val="00BB116A"/>
    <w:rsid w:val="00BB50B0"/>
    <w:rsid w:val="00BB60B9"/>
    <w:rsid w:val="00BB6CDC"/>
    <w:rsid w:val="00BC27A3"/>
    <w:rsid w:val="00BC5107"/>
    <w:rsid w:val="00BC5939"/>
    <w:rsid w:val="00BC5A2C"/>
    <w:rsid w:val="00BC5A9E"/>
    <w:rsid w:val="00BC7453"/>
    <w:rsid w:val="00BD0732"/>
    <w:rsid w:val="00BD0E6F"/>
    <w:rsid w:val="00BD1CC6"/>
    <w:rsid w:val="00BD320F"/>
    <w:rsid w:val="00BD40F9"/>
    <w:rsid w:val="00BD464A"/>
    <w:rsid w:val="00BD5354"/>
    <w:rsid w:val="00BD6007"/>
    <w:rsid w:val="00BD62BE"/>
    <w:rsid w:val="00BD7917"/>
    <w:rsid w:val="00BD79AF"/>
    <w:rsid w:val="00BE0516"/>
    <w:rsid w:val="00BE0EE1"/>
    <w:rsid w:val="00BE148A"/>
    <w:rsid w:val="00BE1BBF"/>
    <w:rsid w:val="00BE563E"/>
    <w:rsid w:val="00BE74DF"/>
    <w:rsid w:val="00BE7DD0"/>
    <w:rsid w:val="00BF4675"/>
    <w:rsid w:val="00C015C7"/>
    <w:rsid w:val="00C01A63"/>
    <w:rsid w:val="00C0206C"/>
    <w:rsid w:val="00C038F6"/>
    <w:rsid w:val="00C04BAE"/>
    <w:rsid w:val="00C05A2C"/>
    <w:rsid w:val="00C06129"/>
    <w:rsid w:val="00C06622"/>
    <w:rsid w:val="00C100F9"/>
    <w:rsid w:val="00C108A2"/>
    <w:rsid w:val="00C10E53"/>
    <w:rsid w:val="00C1272C"/>
    <w:rsid w:val="00C12D28"/>
    <w:rsid w:val="00C12DD7"/>
    <w:rsid w:val="00C20307"/>
    <w:rsid w:val="00C21200"/>
    <w:rsid w:val="00C216D8"/>
    <w:rsid w:val="00C21C53"/>
    <w:rsid w:val="00C21F84"/>
    <w:rsid w:val="00C22B57"/>
    <w:rsid w:val="00C22F78"/>
    <w:rsid w:val="00C25150"/>
    <w:rsid w:val="00C25B60"/>
    <w:rsid w:val="00C27491"/>
    <w:rsid w:val="00C277B6"/>
    <w:rsid w:val="00C30B4C"/>
    <w:rsid w:val="00C31FB1"/>
    <w:rsid w:val="00C34971"/>
    <w:rsid w:val="00C37115"/>
    <w:rsid w:val="00C37E2B"/>
    <w:rsid w:val="00C410D8"/>
    <w:rsid w:val="00C419AA"/>
    <w:rsid w:val="00C421E3"/>
    <w:rsid w:val="00C4314D"/>
    <w:rsid w:val="00C438A5"/>
    <w:rsid w:val="00C439C4"/>
    <w:rsid w:val="00C44F30"/>
    <w:rsid w:val="00C4547A"/>
    <w:rsid w:val="00C45C88"/>
    <w:rsid w:val="00C45FA6"/>
    <w:rsid w:val="00C46E48"/>
    <w:rsid w:val="00C50993"/>
    <w:rsid w:val="00C511D5"/>
    <w:rsid w:val="00C53BA7"/>
    <w:rsid w:val="00C53BDF"/>
    <w:rsid w:val="00C571DF"/>
    <w:rsid w:val="00C5763D"/>
    <w:rsid w:val="00C61127"/>
    <w:rsid w:val="00C623DF"/>
    <w:rsid w:val="00C628B2"/>
    <w:rsid w:val="00C62AF5"/>
    <w:rsid w:val="00C64778"/>
    <w:rsid w:val="00C64F7B"/>
    <w:rsid w:val="00C6576D"/>
    <w:rsid w:val="00C67EB7"/>
    <w:rsid w:val="00C67EE7"/>
    <w:rsid w:val="00C700F4"/>
    <w:rsid w:val="00C71762"/>
    <w:rsid w:val="00C71D75"/>
    <w:rsid w:val="00C73FB4"/>
    <w:rsid w:val="00C74685"/>
    <w:rsid w:val="00C762BB"/>
    <w:rsid w:val="00C76311"/>
    <w:rsid w:val="00C77533"/>
    <w:rsid w:val="00C81551"/>
    <w:rsid w:val="00C81821"/>
    <w:rsid w:val="00C81BB5"/>
    <w:rsid w:val="00C82AE2"/>
    <w:rsid w:val="00C82C7A"/>
    <w:rsid w:val="00C83B75"/>
    <w:rsid w:val="00C8617F"/>
    <w:rsid w:val="00C9194B"/>
    <w:rsid w:val="00C9322E"/>
    <w:rsid w:val="00C93CF5"/>
    <w:rsid w:val="00C94983"/>
    <w:rsid w:val="00C95E01"/>
    <w:rsid w:val="00CA436D"/>
    <w:rsid w:val="00CA4CD7"/>
    <w:rsid w:val="00CA5544"/>
    <w:rsid w:val="00CA59FD"/>
    <w:rsid w:val="00CA5E71"/>
    <w:rsid w:val="00CA6CB8"/>
    <w:rsid w:val="00CB1490"/>
    <w:rsid w:val="00CB26E6"/>
    <w:rsid w:val="00CB2760"/>
    <w:rsid w:val="00CB5752"/>
    <w:rsid w:val="00CB698F"/>
    <w:rsid w:val="00CB75B1"/>
    <w:rsid w:val="00CB7D9B"/>
    <w:rsid w:val="00CC2568"/>
    <w:rsid w:val="00CC25DA"/>
    <w:rsid w:val="00CC2FA8"/>
    <w:rsid w:val="00CC4A65"/>
    <w:rsid w:val="00CC5DF4"/>
    <w:rsid w:val="00CC614D"/>
    <w:rsid w:val="00CC6DA5"/>
    <w:rsid w:val="00CD0B42"/>
    <w:rsid w:val="00CD16F0"/>
    <w:rsid w:val="00CD1E7B"/>
    <w:rsid w:val="00CD37C2"/>
    <w:rsid w:val="00CD3B4B"/>
    <w:rsid w:val="00CD4824"/>
    <w:rsid w:val="00CD73B0"/>
    <w:rsid w:val="00CE05C4"/>
    <w:rsid w:val="00CE361D"/>
    <w:rsid w:val="00CE3B7D"/>
    <w:rsid w:val="00CE5686"/>
    <w:rsid w:val="00CE6CEF"/>
    <w:rsid w:val="00CE75F7"/>
    <w:rsid w:val="00CE7B53"/>
    <w:rsid w:val="00CF5DA1"/>
    <w:rsid w:val="00CF687A"/>
    <w:rsid w:val="00D0186C"/>
    <w:rsid w:val="00D01DCA"/>
    <w:rsid w:val="00D024AC"/>
    <w:rsid w:val="00D05E4A"/>
    <w:rsid w:val="00D06105"/>
    <w:rsid w:val="00D06DBF"/>
    <w:rsid w:val="00D137F3"/>
    <w:rsid w:val="00D20476"/>
    <w:rsid w:val="00D205B2"/>
    <w:rsid w:val="00D20D22"/>
    <w:rsid w:val="00D222AB"/>
    <w:rsid w:val="00D2252A"/>
    <w:rsid w:val="00D23ADA"/>
    <w:rsid w:val="00D24127"/>
    <w:rsid w:val="00D242A8"/>
    <w:rsid w:val="00D30A60"/>
    <w:rsid w:val="00D30BDF"/>
    <w:rsid w:val="00D31BA7"/>
    <w:rsid w:val="00D3360E"/>
    <w:rsid w:val="00D34242"/>
    <w:rsid w:val="00D36837"/>
    <w:rsid w:val="00D36AD9"/>
    <w:rsid w:val="00D36E8B"/>
    <w:rsid w:val="00D3779D"/>
    <w:rsid w:val="00D414DA"/>
    <w:rsid w:val="00D417AC"/>
    <w:rsid w:val="00D4236E"/>
    <w:rsid w:val="00D42EF7"/>
    <w:rsid w:val="00D44697"/>
    <w:rsid w:val="00D453FF"/>
    <w:rsid w:val="00D45CF2"/>
    <w:rsid w:val="00D50C56"/>
    <w:rsid w:val="00D50F35"/>
    <w:rsid w:val="00D549B5"/>
    <w:rsid w:val="00D56714"/>
    <w:rsid w:val="00D6125D"/>
    <w:rsid w:val="00D62660"/>
    <w:rsid w:val="00D65C1C"/>
    <w:rsid w:val="00D66DB7"/>
    <w:rsid w:val="00D671F0"/>
    <w:rsid w:val="00D70E18"/>
    <w:rsid w:val="00D71DB6"/>
    <w:rsid w:val="00D7208A"/>
    <w:rsid w:val="00D734E7"/>
    <w:rsid w:val="00D74524"/>
    <w:rsid w:val="00D747E9"/>
    <w:rsid w:val="00D7491B"/>
    <w:rsid w:val="00D7596F"/>
    <w:rsid w:val="00D803E0"/>
    <w:rsid w:val="00D8159B"/>
    <w:rsid w:val="00D83235"/>
    <w:rsid w:val="00D90213"/>
    <w:rsid w:val="00D91779"/>
    <w:rsid w:val="00D92511"/>
    <w:rsid w:val="00D93965"/>
    <w:rsid w:val="00D96584"/>
    <w:rsid w:val="00D97E6A"/>
    <w:rsid w:val="00DA0393"/>
    <w:rsid w:val="00DA4F92"/>
    <w:rsid w:val="00DA6880"/>
    <w:rsid w:val="00DA6C33"/>
    <w:rsid w:val="00DB04F3"/>
    <w:rsid w:val="00DB3DD9"/>
    <w:rsid w:val="00DC0206"/>
    <w:rsid w:val="00DC40D1"/>
    <w:rsid w:val="00DC454E"/>
    <w:rsid w:val="00DC6370"/>
    <w:rsid w:val="00DC6818"/>
    <w:rsid w:val="00DD012D"/>
    <w:rsid w:val="00DD1D0C"/>
    <w:rsid w:val="00DD220C"/>
    <w:rsid w:val="00DD49BD"/>
    <w:rsid w:val="00DD5FD2"/>
    <w:rsid w:val="00DD6D4D"/>
    <w:rsid w:val="00DE0096"/>
    <w:rsid w:val="00DE00A8"/>
    <w:rsid w:val="00DE0A1A"/>
    <w:rsid w:val="00DE1FC6"/>
    <w:rsid w:val="00DE2642"/>
    <w:rsid w:val="00DE35AA"/>
    <w:rsid w:val="00DE46EC"/>
    <w:rsid w:val="00DE5C5F"/>
    <w:rsid w:val="00DE63F1"/>
    <w:rsid w:val="00DE6881"/>
    <w:rsid w:val="00DF15DA"/>
    <w:rsid w:val="00DF1B7D"/>
    <w:rsid w:val="00DF2609"/>
    <w:rsid w:val="00DF2642"/>
    <w:rsid w:val="00DF4FDF"/>
    <w:rsid w:val="00DF60A3"/>
    <w:rsid w:val="00E040D2"/>
    <w:rsid w:val="00E04EA6"/>
    <w:rsid w:val="00E054A3"/>
    <w:rsid w:val="00E105C3"/>
    <w:rsid w:val="00E11C01"/>
    <w:rsid w:val="00E13108"/>
    <w:rsid w:val="00E13228"/>
    <w:rsid w:val="00E132B9"/>
    <w:rsid w:val="00E1375F"/>
    <w:rsid w:val="00E15158"/>
    <w:rsid w:val="00E1655F"/>
    <w:rsid w:val="00E16E26"/>
    <w:rsid w:val="00E21A4D"/>
    <w:rsid w:val="00E225A0"/>
    <w:rsid w:val="00E22CED"/>
    <w:rsid w:val="00E22D2E"/>
    <w:rsid w:val="00E23233"/>
    <w:rsid w:val="00E23501"/>
    <w:rsid w:val="00E256A3"/>
    <w:rsid w:val="00E2735F"/>
    <w:rsid w:val="00E33473"/>
    <w:rsid w:val="00E34D06"/>
    <w:rsid w:val="00E36486"/>
    <w:rsid w:val="00E3659F"/>
    <w:rsid w:val="00E365C3"/>
    <w:rsid w:val="00E40CE8"/>
    <w:rsid w:val="00E437FD"/>
    <w:rsid w:val="00E44F94"/>
    <w:rsid w:val="00E45890"/>
    <w:rsid w:val="00E46959"/>
    <w:rsid w:val="00E46F1D"/>
    <w:rsid w:val="00E47AC0"/>
    <w:rsid w:val="00E47CDB"/>
    <w:rsid w:val="00E51428"/>
    <w:rsid w:val="00E51989"/>
    <w:rsid w:val="00E51A16"/>
    <w:rsid w:val="00E523DD"/>
    <w:rsid w:val="00E54742"/>
    <w:rsid w:val="00E54A6D"/>
    <w:rsid w:val="00E55993"/>
    <w:rsid w:val="00E56512"/>
    <w:rsid w:val="00E60BAE"/>
    <w:rsid w:val="00E6258F"/>
    <w:rsid w:val="00E631BA"/>
    <w:rsid w:val="00E6353B"/>
    <w:rsid w:val="00E63F8B"/>
    <w:rsid w:val="00E6631A"/>
    <w:rsid w:val="00E702DC"/>
    <w:rsid w:val="00E72945"/>
    <w:rsid w:val="00E73EAD"/>
    <w:rsid w:val="00E75B8D"/>
    <w:rsid w:val="00E76125"/>
    <w:rsid w:val="00E76D9F"/>
    <w:rsid w:val="00E7709A"/>
    <w:rsid w:val="00E800AD"/>
    <w:rsid w:val="00E8448F"/>
    <w:rsid w:val="00E854BC"/>
    <w:rsid w:val="00E864C0"/>
    <w:rsid w:val="00E86D81"/>
    <w:rsid w:val="00E91040"/>
    <w:rsid w:val="00E917C8"/>
    <w:rsid w:val="00E920D4"/>
    <w:rsid w:val="00E92930"/>
    <w:rsid w:val="00E92A0C"/>
    <w:rsid w:val="00E932D7"/>
    <w:rsid w:val="00E9373D"/>
    <w:rsid w:val="00E95EFC"/>
    <w:rsid w:val="00E96811"/>
    <w:rsid w:val="00E96AAC"/>
    <w:rsid w:val="00E97316"/>
    <w:rsid w:val="00E97B41"/>
    <w:rsid w:val="00EA0CF8"/>
    <w:rsid w:val="00EA1E5E"/>
    <w:rsid w:val="00EA2E74"/>
    <w:rsid w:val="00EA33DB"/>
    <w:rsid w:val="00EA5122"/>
    <w:rsid w:val="00EA6AF3"/>
    <w:rsid w:val="00EB0921"/>
    <w:rsid w:val="00EB120B"/>
    <w:rsid w:val="00EB12E0"/>
    <w:rsid w:val="00EB2614"/>
    <w:rsid w:val="00EB2753"/>
    <w:rsid w:val="00EB2A2C"/>
    <w:rsid w:val="00EB2B98"/>
    <w:rsid w:val="00EB5D35"/>
    <w:rsid w:val="00EB6D82"/>
    <w:rsid w:val="00EC22E8"/>
    <w:rsid w:val="00EC3B49"/>
    <w:rsid w:val="00EC5804"/>
    <w:rsid w:val="00EC5B5F"/>
    <w:rsid w:val="00EC5EB0"/>
    <w:rsid w:val="00EC68FE"/>
    <w:rsid w:val="00EC726F"/>
    <w:rsid w:val="00EC7B2A"/>
    <w:rsid w:val="00ED1117"/>
    <w:rsid w:val="00ED1F7C"/>
    <w:rsid w:val="00ED25BF"/>
    <w:rsid w:val="00ED2D92"/>
    <w:rsid w:val="00ED3ED2"/>
    <w:rsid w:val="00ED57F8"/>
    <w:rsid w:val="00EE1BAE"/>
    <w:rsid w:val="00EE2057"/>
    <w:rsid w:val="00EE2180"/>
    <w:rsid w:val="00EE2E01"/>
    <w:rsid w:val="00EE40FE"/>
    <w:rsid w:val="00EE5B1A"/>
    <w:rsid w:val="00EE7A95"/>
    <w:rsid w:val="00EF4D44"/>
    <w:rsid w:val="00F0096A"/>
    <w:rsid w:val="00F032F4"/>
    <w:rsid w:val="00F0377A"/>
    <w:rsid w:val="00F03971"/>
    <w:rsid w:val="00F0601D"/>
    <w:rsid w:val="00F074AE"/>
    <w:rsid w:val="00F12117"/>
    <w:rsid w:val="00F12B77"/>
    <w:rsid w:val="00F1346C"/>
    <w:rsid w:val="00F149C4"/>
    <w:rsid w:val="00F15E81"/>
    <w:rsid w:val="00F16BB7"/>
    <w:rsid w:val="00F172E1"/>
    <w:rsid w:val="00F252AF"/>
    <w:rsid w:val="00F25994"/>
    <w:rsid w:val="00F25F2D"/>
    <w:rsid w:val="00F27142"/>
    <w:rsid w:val="00F32974"/>
    <w:rsid w:val="00F32CEF"/>
    <w:rsid w:val="00F35A5E"/>
    <w:rsid w:val="00F3761F"/>
    <w:rsid w:val="00F417BC"/>
    <w:rsid w:val="00F42125"/>
    <w:rsid w:val="00F46B2E"/>
    <w:rsid w:val="00F51A34"/>
    <w:rsid w:val="00F54C01"/>
    <w:rsid w:val="00F5509B"/>
    <w:rsid w:val="00F55619"/>
    <w:rsid w:val="00F56063"/>
    <w:rsid w:val="00F5742A"/>
    <w:rsid w:val="00F57577"/>
    <w:rsid w:val="00F60BCE"/>
    <w:rsid w:val="00F61BEB"/>
    <w:rsid w:val="00F624B2"/>
    <w:rsid w:val="00F63234"/>
    <w:rsid w:val="00F6385D"/>
    <w:rsid w:val="00F64D08"/>
    <w:rsid w:val="00F651E1"/>
    <w:rsid w:val="00F67403"/>
    <w:rsid w:val="00F72D2F"/>
    <w:rsid w:val="00F72EB7"/>
    <w:rsid w:val="00F81DF5"/>
    <w:rsid w:val="00F84692"/>
    <w:rsid w:val="00F867AD"/>
    <w:rsid w:val="00F868E1"/>
    <w:rsid w:val="00F86EF6"/>
    <w:rsid w:val="00F90B37"/>
    <w:rsid w:val="00F91234"/>
    <w:rsid w:val="00F94E7A"/>
    <w:rsid w:val="00F97A7E"/>
    <w:rsid w:val="00F97E8A"/>
    <w:rsid w:val="00FA6EA8"/>
    <w:rsid w:val="00FA70DD"/>
    <w:rsid w:val="00FB03CA"/>
    <w:rsid w:val="00FB3F7C"/>
    <w:rsid w:val="00FB4D78"/>
    <w:rsid w:val="00FB5064"/>
    <w:rsid w:val="00FB5AB6"/>
    <w:rsid w:val="00FC3177"/>
    <w:rsid w:val="00FC3CB9"/>
    <w:rsid w:val="00FC4C66"/>
    <w:rsid w:val="00FC5F75"/>
    <w:rsid w:val="00FC733C"/>
    <w:rsid w:val="00FC7A50"/>
    <w:rsid w:val="00FC7B26"/>
    <w:rsid w:val="00FC7EC3"/>
    <w:rsid w:val="00FD12EC"/>
    <w:rsid w:val="00FD714E"/>
    <w:rsid w:val="00FE222F"/>
    <w:rsid w:val="00FE26EF"/>
    <w:rsid w:val="00FE46AB"/>
    <w:rsid w:val="00FE4834"/>
    <w:rsid w:val="00FE5B07"/>
    <w:rsid w:val="00FE6698"/>
    <w:rsid w:val="00FE6BC1"/>
    <w:rsid w:val="00FE75D5"/>
    <w:rsid w:val="00FF03A3"/>
    <w:rsid w:val="00FF2091"/>
    <w:rsid w:val="00FF4909"/>
    <w:rsid w:val="00FF54EA"/>
    <w:rsid w:val="00FF7263"/>
    <w:rsid w:val="00FF7758"/>
    <w:rsid w:val="00FF7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032D0851"/>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1"/>
      </w:numPr>
      <w:jc w:val="center"/>
      <w:outlineLvl w:val="0"/>
    </w:pPr>
    <w:rPr>
      <w:rFonts w:ascii="Arial" w:hAnsi="Arial" w:cs="Arial"/>
      <w:b/>
    </w:rPr>
  </w:style>
  <w:style w:type="paragraph" w:styleId="Ttulo2">
    <w:name w:val="heading 2"/>
    <w:basedOn w:val="Normal"/>
    <w:next w:val="Normal"/>
    <w:qFormat/>
    <w:rsid w:val="007E06B5"/>
    <w:pPr>
      <w:keepNext/>
      <w:numPr>
        <w:ilvl w:val="1"/>
        <w:numId w:val="1"/>
      </w:numPr>
      <w:outlineLvl w:val="1"/>
    </w:pPr>
    <w:rPr>
      <w:rFonts w:cs="Arial"/>
      <w:b/>
      <w:szCs w:val="24"/>
    </w:rPr>
  </w:style>
  <w:style w:type="paragraph" w:styleId="Ttulo3">
    <w:name w:val="heading 3"/>
    <w:basedOn w:val="Normal"/>
    <w:next w:val="Normal"/>
    <w:qFormat/>
    <w:rsid w:val="00C62AF5"/>
    <w:pPr>
      <w:keepNext/>
      <w:numPr>
        <w:ilvl w:val="2"/>
        <w:numId w:val="1"/>
      </w:numPr>
      <w:outlineLvl w:val="2"/>
    </w:pPr>
    <w:rPr>
      <w:rFonts w:ascii="Arial" w:hAnsi="Arial" w:cs="Arial"/>
      <w:b/>
      <w:sz w:val="18"/>
      <w:szCs w:val="18"/>
    </w:rPr>
  </w:style>
  <w:style w:type="paragraph" w:styleId="Ttulo4">
    <w:name w:val="heading 4"/>
    <w:basedOn w:val="Normal"/>
    <w:next w:val="Normal"/>
    <w:qFormat/>
    <w:rsid w:val="00C62AF5"/>
    <w:pPr>
      <w:keepNext/>
      <w:numPr>
        <w:ilvl w:val="3"/>
        <w:numId w:val="1"/>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1"/>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1"/>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1"/>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1"/>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1"/>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uiPriority w:val="99"/>
    <w:rsid w:val="00F867AD"/>
    <w:pPr>
      <w:tabs>
        <w:tab w:val="center" w:pos="4252"/>
        <w:tab w:val="right" w:pos="8504"/>
      </w:tabs>
    </w:p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9638E0"/>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aliases w:val="Ha,Bullet List,FooterText,numbered,Paragraphe de liste1,lp1"/>
    <w:basedOn w:val="Normal"/>
    <w:link w:val="PrrafodelistaCar"/>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rsid w:val="002F1D44"/>
  </w:style>
  <w:style w:type="paragraph" w:styleId="Listaconnmeros">
    <w:name w:val="List Number"/>
    <w:basedOn w:val="Normal"/>
    <w:rsid w:val="002F1D44"/>
    <w:pPr>
      <w:numPr>
        <w:numId w:val="2"/>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iPriority w:val="99"/>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8B185B"/>
    <w:rPr>
      <w:rFonts w:ascii="Arial" w:hAnsi="Arial"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character" w:customStyle="1" w:styleId="PiedepginaCar">
    <w:name w:val="Pie de página Car"/>
    <w:aliases w:val="Pie de página Car Car Car"/>
    <w:link w:val="Piedepgina"/>
    <w:uiPriority w:val="99"/>
    <w:rsid w:val="000412AB"/>
    <w:rPr>
      <w:rFonts w:ascii="Arial Narrow" w:hAnsi="Arial Narrow"/>
      <w:sz w:val="22"/>
      <w:lang w:val="es-ES" w:eastAsia="es-ES"/>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character" w:styleId="Textodelmarcadordeposicin">
    <w:name w:val="Placeholder Text"/>
    <w:basedOn w:val="Fuentedeprrafopredeter"/>
    <w:uiPriority w:val="99"/>
    <w:semiHidden/>
    <w:rsid w:val="00C216D8"/>
    <w:rPr>
      <w:color w:val="808080"/>
    </w:rPr>
  </w:style>
  <w:style w:type="character" w:customStyle="1" w:styleId="PrrafodelistaCar">
    <w:name w:val="Párrafo de lista Car"/>
    <w:aliases w:val="Ha Car,Bullet List Car,FooterText Car,numbered Car,Paragraphe de liste1 Car,lp1 Car"/>
    <w:link w:val="Prrafodelista"/>
    <w:uiPriority w:val="34"/>
    <w:locked/>
    <w:rsid w:val="00982CC2"/>
    <w:rPr>
      <w:rFonts w:ascii="Arial Narrow" w:hAnsi="Arial Narrow"/>
      <w:sz w:val="22"/>
      <w:lang w:val="es-ES" w:eastAsia="es-ES"/>
    </w:rPr>
  </w:style>
  <w:style w:type="paragraph" w:customStyle="1" w:styleId="xmsonormal">
    <w:name w:val="x_msonormal"/>
    <w:basedOn w:val="Normal"/>
    <w:rsid w:val="00805B7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1512260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983586388">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166164500">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75429518">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57904972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1079960">
      <w:bodyDiv w:val="1"/>
      <w:marLeft w:val="0"/>
      <w:marRight w:val="0"/>
      <w:marTop w:val="0"/>
      <w:marBottom w:val="0"/>
      <w:divBdr>
        <w:top w:val="none" w:sz="0" w:space="0" w:color="auto"/>
        <w:left w:val="none" w:sz="0" w:space="0" w:color="auto"/>
        <w:bottom w:val="none" w:sz="0" w:space="0" w:color="auto"/>
        <w:right w:val="none" w:sz="0" w:space="0" w:color="auto"/>
      </w:divBdr>
      <w:divsChild>
        <w:div w:id="562985346">
          <w:marLeft w:val="547"/>
          <w:marRight w:val="0"/>
          <w:marTop w:val="0"/>
          <w:marBottom w:val="0"/>
          <w:divBdr>
            <w:top w:val="none" w:sz="0" w:space="0" w:color="auto"/>
            <w:left w:val="none" w:sz="0" w:space="0" w:color="auto"/>
            <w:bottom w:val="none" w:sz="0" w:space="0" w:color="auto"/>
            <w:right w:val="none" w:sz="0" w:space="0" w:color="auto"/>
          </w:divBdr>
        </w:div>
        <w:div w:id="797068367">
          <w:marLeft w:val="547"/>
          <w:marRight w:val="0"/>
          <w:marTop w:val="0"/>
          <w:marBottom w:val="0"/>
          <w:divBdr>
            <w:top w:val="none" w:sz="0" w:space="0" w:color="auto"/>
            <w:left w:val="none" w:sz="0" w:space="0" w:color="auto"/>
            <w:bottom w:val="none" w:sz="0" w:space="0" w:color="auto"/>
            <w:right w:val="none" w:sz="0" w:space="0" w:color="auto"/>
          </w:divBdr>
        </w:div>
        <w:div w:id="1745639903">
          <w:marLeft w:val="547"/>
          <w:marRight w:val="0"/>
          <w:marTop w:val="0"/>
          <w:marBottom w:val="0"/>
          <w:divBdr>
            <w:top w:val="none" w:sz="0" w:space="0" w:color="auto"/>
            <w:left w:val="none" w:sz="0" w:space="0" w:color="auto"/>
            <w:bottom w:val="none" w:sz="0" w:space="0" w:color="auto"/>
            <w:right w:val="none" w:sz="0" w:space="0" w:color="auto"/>
          </w:divBdr>
        </w:div>
        <w:div w:id="1490437664">
          <w:marLeft w:val="547"/>
          <w:marRight w:val="0"/>
          <w:marTop w:val="0"/>
          <w:marBottom w:val="0"/>
          <w:divBdr>
            <w:top w:val="none" w:sz="0" w:space="0" w:color="auto"/>
            <w:left w:val="none" w:sz="0" w:space="0" w:color="auto"/>
            <w:bottom w:val="none" w:sz="0" w:space="0" w:color="auto"/>
            <w:right w:val="none" w:sz="0" w:space="0" w:color="auto"/>
          </w:divBdr>
        </w:div>
      </w:divsChild>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21810134">
      <w:bodyDiv w:val="1"/>
      <w:marLeft w:val="0"/>
      <w:marRight w:val="0"/>
      <w:marTop w:val="0"/>
      <w:marBottom w:val="0"/>
      <w:divBdr>
        <w:top w:val="none" w:sz="0" w:space="0" w:color="auto"/>
        <w:left w:val="none" w:sz="0" w:space="0" w:color="auto"/>
        <w:bottom w:val="none" w:sz="0" w:space="0" w:color="auto"/>
        <w:right w:val="none" w:sz="0" w:space="0" w:color="auto"/>
      </w:divBdr>
      <w:divsChild>
        <w:div w:id="2043050134">
          <w:marLeft w:val="0"/>
          <w:marRight w:val="0"/>
          <w:marTop w:val="0"/>
          <w:marBottom w:val="0"/>
          <w:divBdr>
            <w:top w:val="none" w:sz="0" w:space="0" w:color="auto"/>
            <w:left w:val="none" w:sz="0" w:space="0" w:color="auto"/>
            <w:bottom w:val="none" w:sz="0" w:space="0" w:color="auto"/>
            <w:right w:val="none" w:sz="0" w:space="0" w:color="auto"/>
          </w:divBdr>
        </w:div>
        <w:div w:id="1026295283">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042831085">
          <w:marLeft w:val="0"/>
          <w:marRight w:val="0"/>
          <w:marTop w:val="0"/>
          <w:marBottom w:val="0"/>
          <w:divBdr>
            <w:top w:val="none" w:sz="0" w:space="0" w:color="auto"/>
            <w:left w:val="none" w:sz="0" w:space="0" w:color="auto"/>
            <w:bottom w:val="none" w:sz="0" w:space="0" w:color="auto"/>
            <w:right w:val="none" w:sz="0" w:space="0" w:color="auto"/>
          </w:divBdr>
        </w:div>
        <w:div w:id="1465661420">
          <w:marLeft w:val="0"/>
          <w:marRight w:val="0"/>
          <w:marTop w:val="0"/>
          <w:marBottom w:val="0"/>
          <w:divBdr>
            <w:top w:val="none" w:sz="0" w:space="0" w:color="auto"/>
            <w:left w:val="none" w:sz="0" w:space="0" w:color="auto"/>
            <w:bottom w:val="none" w:sz="0" w:space="0" w:color="auto"/>
            <w:right w:val="none" w:sz="0" w:space="0" w:color="auto"/>
          </w:divBdr>
        </w:div>
      </w:divsChild>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ental@sic.gov.co" TargetMode="External"/><Relationship Id="rId13" Type="http://schemas.openxmlformats.org/officeDocument/2006/relationships/image" Target="media/image4.jpeg"/><Relationship Id="rId18" Type="http://schemas.openxmlformats.org/officeDocument/2006/relationships/hyperlink" Target="https://ambientebogota.gov.co/documents/580688/1259455/guia+sostenibles+ambiente.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n.org/sustainabledevelopment/es/objetivos-de-desarrollo-sostenib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ic.gov.co/planes-de-accion-anu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rasic/planeacion/planes/" TargetMode="External"/><Relationship Id="rId23" Type="http://schemas.openxmlformats.org/officeDocument/2006/relationships/footer" Target="footer1.xml"/><Relationship Id="rId10" Type="http://schemas.openxmlformats.org/officeDocument/2006/relationships/hyperlink" Target="https://rise.articulate.com/share/S_Cd7mLGmCB_pv5xtGiKWPiJ3aHLS35e" TargetMode="External"/><Relationship Id="rId19" Type="http://schemas.openxmlformats.org/officeDocument/2006/relationships/hyperlink" Target="https://www.colombiacompra.gov.co/sites/cce_public/files/cce_documents/cce-eicp-gi-16._guia_de_cps_v1._marzo2022_comm_ema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39E1-D3F2-4667-B182-8B0851B8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3037</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Miguel Eliecer Torres Martinez</cp:lastModifiedBy>
  <cp:revision>2</cp:revision>
  <cp:lastPrinted>2021-09-17T15:59:00Z</cp:lastPrinted>
  <dcterms:created xsi:type="dcterms:W3CDTF">2022-06-21T15:25:00Z</dcterms:created>
  <dcterms:modified xsi:type="dcterms:W3CDTF">2022-06-21T15:25:00Z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2033476</vt:i4>
  </property>
</Properties>
</file>