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7A438" w14:textId="2F77C41C" w:rsidR="00640EF8" w:rsidRPr="0023726B" w:rsidRDefault="009E520C" w:rsidP="009E520C">
      <w:pPr>
        <w:suppressAutoHyphens/>
        <w:ind w:right="51"/>
        <w:jc w:val="both"/>
        <w:rPr>
          <w:rFonts w:ascii="Arial" w:eastAsia="Calibri" w:hAnsi="Arial" w:cs="Arial"/>
          <w:lang w:val="es-CO" w:eastAsia="es-CO"/>
        </w:rPr>
      </w:pPr>
      <w:r w:rsidRPr="0023726B">
        <w:rPr>
          <w:rFonts w:ascii="Arial" w:eastAsia="Calibri" w:hAnsi="Arial" w:cs="Arial"/>
          <w:lang w:val="es-CO" w:eastAsia="es-CO"/>
        </w:rPr>
        <w:t>La Superintendencia de Industria y Comercio,</w:t>
      </w:r>
      <w:r w:rsidR="00EE56DD" w:rsidRPr="0023726B">
        <w:rPr>
          <w:rFonts w:ascii="Arial" w:eastAsia="Calibri" w:hAnsi="Arial" w:cs="Arial"/>
          <w:lang w:val="es-CO" w:eastAsia="es-CO"/>
        </w:rPr>
        <w:t xml:space="preserve"> </w:t>
      </w:r>
      <w:r w:rsidRPr="0023726B">
        <w:rPr>
          <w:rFonts w:ascii="Arial" w:eastAsia="Calibri" w:hAnsi="Arial" w:cs="Arial"/>
          <w:lang w:val="es-CO" w:eastAsia="es-CO"/>
        </w:rPr>
        <w:t>en adelante la S</w:t>
      </w:r>
      <w:r w:rsidR="00853845" w:rsidRPr="0023726B">
        <w:rPr>
          <w:rFonts w:ascii="Arial" w:eastAsia="Calibri" w:hAnsi="Arial" w:cs="Arial"/>
          <w:lang w:val="es-CO" w:eastAsia="es-CO"/>
        </w:rPr>
        <w:t>UPERINTENDENCIA</w:t>
      </w:r>
      <w:r w:rsidRPr="0023726B">
        <w:rPr>
          <w:rFonts w:ascii="Arial" w:eastAsia="Calibri" w:hAnsi="Arial" w:cs="Arial"/>
          <w:lang w:val="es-CO" w:eastAsia="es-CO"/>
        </w:rPr>
        <w:t>,</w:t>
      </w:r>
      <w:r w:rsidR="00EE56DD" w:rsidRPr="0023726B">
        <w:rPr>
          <w:rFonts w:ascii="Arial" w:eastAsia="Calibri" w:hAnsi="Arial" w:cs="Arial"/>
          <w:lang w:val="es-CO" w:eastAsia="es-CO"/>
        </w:rPr>
        <w:t xml:space="preserve"> considera</w:t>
      </w:r>
      <w:r w:rsidRPr="0023726B">
        <w:rPr>
          <w:rFonts w:ascii="Arial" w:eastAsia="Calibri" w:hAnsi="Arial" w:cs="Arial"/>
          <w:lang w:val="es-CO" w:eastAsia="es-CO"/>
        </w:rPr>
        <w:t xml:space="preserve"> que toda la información es importante y fundamental para el logro de sus objetivos misionales</w:t>
      </w:r>
      <w:r w:rsidR="00640EF8" w:rsidRPr="0023726B">
        <w:rPr>
          <w:rFonts w:ascii="Arial" w:eastAsia="Calibri" w:hAnsi="Arial" w:cs="Arial"/>
          <w:lang w:val="es-CO" w:eastAsia="es-CO"/>
        </w:rPr>
        <w:t>. En tal sentido, la SIC, como entidad pública y autoridad nacional de protección de datos, tiene el deber de salvaguardar y garantizar la protección y seguridad de la información que no tenga el carácter de pública de conformidad con la Constitución y la Ley.</w:t>
      </w:r>
    </w:p>
    <w:p w14:paraId="2EE96D45" w14:textId="77777777" w:rsidR="00640EF8" w:rsidRPr="0023726B" w:rsidRDefault="00640EF8" w:rsidP="009E520C">
      <w:pPr>
        <w:suppressAutoHyphens/>
        <w:ind w:right="51"/>
        <w:jc w:val="both"/>
        <w:rPr>
          <w:rFonts w:ascii="Arial" w:eastAsia="Calibri" w:hAnsi="Arial" w:cs="Arial"/>
          <w:lang w:val="es-CO" w:eastAsia="es-CO"/>
        </w:rPr>
      </w:pPr>
    </w:p>
    <w:p w14:paraId="2DCB7F33" w14:textId="6A53E0F1" w:rsidR="009E520C" w:rsidRDefault="009E520C" w:rsidP="009E520C">
      <w:pPr>
        <w:suppressAutoHyphens/>
        <w:ind w:right="51"/>
        <w:jc w:val="both"/>
        <w:rPr>
          <w:rFonts w:ascii="Arial" w:eastAsia="Calibri" w:hAnsi="Arial" w:cs="Arial"/>
          <w:lang w:val="es-CO" w:eastAsia="es-CO"/>
        </w:rPr>
      </w:pPr>
      <w:r w:rsidRPr="0023726B">
        <w:rPr>
          <w:rFonts w:ascii="Arial" w:eastAsia="Calibri" w:hAnsi="Arial" w:cs="Arial"/>
          <w:lang w:val="es-CO" w:eastAsia="es-CO"/>
        </w:rPr>
        <w:t>Debido a lo anterior</w:t>
      </w:r>
      <w:r w:rsidR="00640EF8" w:rsidRPr="0023726B">
        <w:rPr>
          <w:rFonts w:ascii="Arial" w:eastAsia="Calibri" w:hAnsi="Arial" w:cs="Arial"/>
          <w:lang w:val="es-CO" w:eastAsia="es-CO"/>
        </w:rPr>
        <w:t>,</w:t>
      </w:r>
      <w:r w:rsidRPr="0023726B">
        <w:rPr>
          <w:rFonts w:ascii="Arial" w:eastAsia="Calibri" w:hAnsi="Arial" w:cs="Arial"/>
          <w:lang w:val="es-CO" w:eastAsia="es-CO"/>
        </w:rPr>
        <w:t xml:space="preserve"> y teniendo en cuenta el acceso que el </w:t>
      </w:r>
      <w:r w:rsidR="0033453C" w:rsidRPr="0023726B">
        <w:rPr>
          <w:rFonts w:ascii="Arial" w:eastAsia="Calibri" w:hAnsi="Arial" w:cs="Arial"/>
          <w:lang w:val="es-CO" w:eastAsia="es-CO"/>
        </w:rPr>
        <w:t xml:space="preserve">usuario </w:t>
      </w:r>
      <w:r w:rsidRPr="0023726B">
        <w:rPr>
          <w:rFonts w:ascii="Arial" w:eastAsia="Calibri" w:hAnsi="Arial" w:cs="Arial"/>
          <w:lang w:val="es-CO" w:eastAsia="es-CO"/>
        </w:rPr>
        <w:t xml:space="preserve">obtendrá a la información propia o en custodia de la </w:t>
      </w:r>
      <w:r w:rsidR="008A4C9B" w:rsidRPr="0023726B">
        <w:rPr>
          <w:rFonts w:ascii="Arial" w:eastAsia="Calibri" w:hAnsi="Arial" w:cs="Arial"/>
          <w:lang w:val="es-CO" w:eastAsia="es-CO"/>
        </w:rPr>
        <w:t>SUPERINTENDENCIA</w:t>
      </w:r>
      <w:r w:rsidR="008A4C9B" w:rsidRPr="0023726B" w:rsidDel="00550A7C">
        <w:rPr>
          <w:rFonts w:ascii="Arial" w:eastAsia="Calibri" w:hAnsi="Arial" w:cs="Arial"/>
          <w:lang w:val="es-CO" w:eastAsia="es-CO"/>
        </w:rPr>
        <w:t>,</w:t>
      </w:r>
      <w:r w:rsidRPr="0023726B">
        <w:rPr>
          <w:rFonts w:ascii="Arial" w:eastAsia="Calibri" w:hAnsi="Arial" w:cs="Arial"/>
          <w:lang w:val="es-CO" w:eastAsia="es-CO"/>
        </w:rPr>
        <w:t xml:space="preserve"> con ocasión de las labores </w:t>
      </w:r>
      <w:r w:rsidR="008A4259" w:rsidRPr="0023726B">
        <w:rPr>
          <w:rFonts w:ascii="Arial" w:eastAsia="Calibri" w:hAnsi="Arial" w:cs="Arial"/>
          <w:lang w:val="es-CO" w:eastAsia="es-CO"/>
        </w:rPr>
        <w:t>descritas en el alcance del presente documento</w:t>
      </w:r>
      <w:r w:rsidRPr="0023726B">
        <w:rPr>
          <w:rFonts w:ascii="Arial" w:eastAsia="Calibri" w:hAnsi="Arial" w:cs="Arial"/>
          <w:lang w:val="es-CO" w:eastAsia="es-CO"/>
        </w:rPr>
        <w:t>, este deberá cumplir con siguientes apartados:</w:t>
      </w:r>
    </w:p>
    <w:p w14:paraId="6D610A26" w14:textId="77777777" w:rsidR="00AF727D" w:rsidRPr="0023726B" w:rsidRDefault="00AF727D" w:rsidP="009E520C">
      <w:pPr>
        <w:suppressAutoHyphens/>
        <w:ind w:right="51"/>
        <w:jc w:val="both"/>
        <w:rPr>
          <w:rFonts w:ascii="Arial" w:eastAsia="Calibri" w:hAnsi="Arial" w:cs="Arial"/>
          <w:lang w:val="es-CO" w:eastAsia="es-CO"/>
        </w:rPr>
      </w:pPr>
    </w:p>
    <w:p w14:paraId="2E410C00" w14:textId="27B42721" w:rsidR="00D73EF6" w:rsidRPr="0023726B" w:rsidRDefault="00D73EF6" w:rsidP="0073691C">
      <w:pPr>
        <w:pStyle w:val="Sinespaciado"/>
        <w:jc w:val="both"/>
        <w:rPr>
          <w:rFonts w:ascii="Arial" w:hAnsi="Arial"/>
          <w:sz w:val="24"/>
          <w:szCs w:val="24"/>
        </w:rPr>
      </w:pPr>
    </w:p>
    <w:p w14:paraId="2E7D25E8" w14:textId="77777777" w:rsidR="0073691C" w:rsidRPr="0023726B" w:rsidRDefault="0073691C" w:rsidP="008A4C9B">
      <w:pPr>
        <w:pStyle w:val="Sinespaciado"/>
        <w:jc w:val="center"/>
        <w:rPr>
          <w:rFonts w:ascii="Arial" w:hAnsi="Arial"/>
          <w:b/>
          <w:sz w:val="24"/>
          <w:szCs w:val="24"/>
        </w:rPr>
      </w:pPr>
      <w:r w:rsidRPr="0023726B">
        <w:rPr>
          <w:rFonts w:ascii="Arial" w:hAnsi="Arial"/>
          <w:b/>
          <w:sz w:val="24"/>
          <w:szCs w:val="24"/>
        </w:rPr>
        <w:t>CONSIDERACIONES</w:t>
      </w:r>
    </w:p>
    <w:p w14:paraId="1223F8A5" w14:textId="77777777" w:rsidR="0073691C" w:rsidRPr="0023726B" w:rsidRDefault="0073691C" w:rsidP="0073691C">
      <w:pPr>
        <w:pStyle w:val="Sinespaciado"/>
        <w:jc w:val="both"/>
        <w:rPr>
          <w:rFonts w:ascii="Arial" w:hAnsi="Arial"/>
          <w:sz w:val="24"/>
          <w:szCs w:val="24"/>
        </w:rPr>
      </w:pPr>
    </w:p>
    <w:p w14:paraId="3315B2D2" w14:textId="72EE6E4A" w:rsidR="00514C3A" w:rsidRPr="0023726B" w:rsidRDefault="00514C3A" w:rsidP="008A4C9B">
      <w:pPr>
        <w:pStyle w:val="Sinespaciado"/>
        <w:jc w:val="both"/>
        <w:rPr>
          <w:rFonts w:ascii="Arial" w:hAnsi="Arial"/>
          <w:sz w:val="24"/>
          <w:szCs w:val="24"/>
        </w:rPr>
      </w:pPr>
      <w:r w:rsidRPr="0023726B">
        <w:rPr>
          <w:rFonts w:ascii="Arial" w:hAnsi="Arial"/>
          <w:sz w:val="24"/>
          <w:szCs w:val="24"/>
        </w:rPr>
        <w:t>Que el artículo 209 de la Constitución Política, dispone que la función administrativa está al servicio de los intereses generales, y se desarrolla con fundamento en los principios de igualdad, moralidad, eficacia, economía, celeridad, imparcialidad y publicidad. De igual manera, dispone que las autoridades administrativas deban coordinar sus actuaciones para el adecuado cumplimiento de los fines del Estado.</w:t>
      </w:r>
    </w:p>
    <w:p w14:paraId="52A3F352" w14:textId="77777777" w:rsidR="00514C3A" w:rsidRPr="0023726B" w:rsidRDefault="00514C3A" w:rsidP="0073691C">
      <w:pPr>
        <w:pStyle w:val="Sinespaciado"/>
        <w:jc w:val="both"/>
        <w:rPr>
          <w:rFonts w:ascii="Arial" w:hAnsi="Arial"/>
          <w:sz w:val="24"/>
          <w:szCs w:val="24"/>
        </w:rPr>
      </w:pPr>
    </w:p>
    <w:p w14:paraId="090690BC" w14:textId="76BA6275" w:rsidR="0073691C" w:rsidRPr="0023726B" w:rsidRDefault="0073691C" w:rsidP="0073691C">
      <w:pPr>
        <w:pStyle w:val="Sinespaciado"/>
        <w:jc w:val="both"/>
        <w:rPr>
          <w:rFonts w:ascii="Arial" w:hAnsi="Arial"/>
          <w:sz w:val="24"/>
          <w:szCs w:val="24"/>
        </w:rPr>
      </w:pPr>
      <w:r w:rsidRPr="0023726B">
        <w:rPr>
          <w:rFonts w:ascii="Arial" w:hAnsi="Arial"/>
          <w:sz w:val="24"/>
          <w:szCs w:val="24"/>
        </w:rPr>
        <w:t>Que el artículo 15 de la Constitución Política dispone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5BEB3803" w14:textId="77777777" w:rsidR="0073691C" w:rsidRPr="0023726B" w:rsidRDefault="0073691C" w:rsidP="0073691C">
      <w:pPr>
        <w:pStyle w:val="Sinespaciado"/>
        <w:jc w:val="both"/>
        <w:rPr>
          <w:rFonts w:ascii="Arial" w:hAnsi="Arial"/>
          <w:sz w:val="24"/>
          <w:szCs w:val="24"/>
        </w:rPr>
      </w:pPr>
    </w:p>
    <w:p w14:paraId="69D0C260" w14:textId="769BBBFB" w:rsidR="0073691C" w:rsidRPr="0023726B" w:rsidRDefault="0073691C" w:rsidP="0073691C">
      <w:pPr>
        <w:pStyle w:val="Sinespaciado"/>
        <w:jc w:val="both"/>
        <w:rPr>
          <w:rFonts w:ascii="Arial" w:hAnsi="Arial"/>
          <w:sz w:val="24"/>
          <w:szCs w:val="24"/>
        </w:rPr>
      </w:pPr>
      <w:r w:rsidRPr="0023726B">
        <w:rPr>
          <w:rFonts w:ascii="Arial" w:hAnsi="Arial"/>
          <w:sz w:val="24"/>
          <w:szCs w:val="24"/>
        </w:rPr>
        <w:t>Que no obstante lo anterior, el artículo 20</w:t>
      </w:r>
      <w:r w:rsidR="00683293">
        <w:rPr>
          <w:rFonts w:ascii="Arial" w:hAnsi="Arial"/>
          <w:sz w:val="24"/>
          <w:szCs w:val="24"/>
        </w:rPr>
        <w:t xml:space="preserve"> de la </w:t>
      </w:r>
      <w:r w:rsidR="00683293" w:rsidRPr="0023726B">
        <w:rPr>
          <w:rFonts w:ascii="Arial" w:hAnsi="Arial"/>
          <w:sz w:val="24"/>
          <w:szCs w:val="24"/>
        </w:rPr>
        <w:t>Constitución Política</w:t>
      </w:r>
      <w:r w:rsidR="00514C3A" w:rsidRPr="0023726B">
        <w:rPr>
          <w:rFonts w:ascii="Arial" w:hAnsi="Arial"/>
          <w:sz w:val="24"/>
          <w:szCs w:val="24"/>
        </w:rPr>
        <w:t>,</w:t>
      </w:r>
      <w:r w:rsidRPr="0023726B">
        <w:rPr>
          <w:rFonts w:ascii="Arial" w:hAnsi="Arial"/>
          <w:sz w:val="24"/>
          <w:szCs w:val="24"/>
        </w:rPr>
        <w:t xml:space="preserve"> contempla el derecho que tiene la población colombiana de informar y recibir información veraz e imparcial, y en desarrollo de esta garantía constitucional, la misma Carta Política en su artículo 74 dispone que “todas las personas tienen derecho a acceder a los documentos públicos salvo los casos que establezca la ley”.</w:t>
      </w:r>
    </w:p>
    <w:p w14:paraId="08BDBD50" w14:textId="77777777" w:rsidR="0073691C" w:rsidRPr="0023726B" w:rsidRDefault="0073691C" w:rsidP="0073691C">
      <w:pPr>
        <w:pStyle w:val="Sinespaciado"/>
        <w:jc w:val="both"/>
        <w:rPr>
          <w:rFonts w:ascii="Arial" w:hAnsi="Arial"/>
          <w:sz w:val="24"/>
          <w:szCs w:val="24"/>
        </w:rPr>
      </w:pPr>
    </w:p>
    <w:p w14:paraId="3B7AE1ED" w14:textId="504F485A" w:rsidR="009B4A4A" w:rsidRPr="0023726B" w:rsidRDefault="009B4A4A" w:rsidP="0073691C">
      <w:pPr>
        <w:pStyle w:val="Sinespaciado"/>
        <w:jc w:val="both"/>
        <w:rPr>
          <w:rFonts w:ascii="Arial" w:hAnsi="Arial"/>
          <w:sz w:val="24"/>
          <w:szCs w:val="24"/>
        </w:rPr>
      </w:pPr>
      <w:r w:rsidRPr="0023726B">
        <w:rPr>
          <w:rFonts w:ascii="Arial" w:hAnsi="Arial"/>
          <w:sz w:val="24"/>
          <w:szCs w:val="24"/>
        </w:rPr>
        <w:t>Que a través de la Ley 1581 de 2012 se expidió el régimen general de protección de datos personales, el cual tiene por objeto desarrollar el derecho constitucional que tienen todas las personas a conocer, actualizar y rectificar las informaciones que se hayan recogido sobre ellas en bases de datos o archivos, y los demás derechos, libertades y garantías constitucionales a que se refiere el artículo 15 de la Constitución Política; así como el derecho a la información consagrado en el artículo 20 de la misma.</w:t>
      </w:r>
    </w:p>
    <w:p w14:paraId="0C9774A6" w14:textId="2962B084" w:rsidR="009B4A4A" w:rsidRPr="0023726B" w:rsidRDefault="009B4A4A" w:rsidP="0073691C">
      <w:pPr>
        <w:pStyle w:val="Sinespaciado"/>
        <w:jc w:val="both"/>
        <w:rPr>
          <w:rFonts w:ascii="Arial" w:hAnsi="Arial"/>
          <w:sz w:val="24"/>
          <w:szCs w:val="24"/>
        </w:rPr>
      </w:pPr>
    </w:p>
    <w:p w14:paraId="463286DB" w14:textId="77777777" w:rsidR="009B4A4A" w:rsidRPr="0023726B" w:rsidRDefault="009B4A4A" w:rsidP="009B4A4A">
      <w:pPr>
        <w:pStyle w:val="Sinespaciado"/>
        <w:jc w:val="both"/>
        <w:rPr>
          <w:rFonts w:ascii="Arial" w:hAnsi="Arial"/>
          <w:sz w:val="24"/>
          <w:szCs w:val="24"/>
        </w:rPr>
      </w:pPr>
      <w:r w:rsidRPr="0023726B">
        <w:rPr>
          <w:rFonts w:ascii="Arial" w:hAnsi="Arial"/>
          <w:sz w:val="24"/>
          <w:szCs w:val="24"/>
        </w:rPr>
        <w:t>Que el artículo 10 de la Ley 1581 de 2012 dispuso que no se requiere autorización por parte del titular del dato personal cuando la información sea requerida por una entidad pública o administrativa en ejercicio de sus funciones legales o por orden judicial.</w:t>
      </w:r>
    </w:p>
    <w:p w14:paraId="1B6C5102" w14:textId="77777777" w:rsidR="009B4A4A" w:rsidRPr="0023726B" w:rsidRDefault="009B4A4A" w:rsidP="009B4A4A">
      <w:pPr>
        <w:pStyle w:val="Sinespaciado"/>
        <w:jc w:val="both"/>
        <w:rPr>
          <w:rFonts w:ascii="Arial" w:hAnsi="Arial"/>
          <w:sz w:val="24"/>
          <w:szCs w:val="24"/>
        </w:rPr>
      </w:pPr>
    </w:p>
    <w:p w14:paraId="74BDB422" w14:textId="2067E863" w:rsidR="009B4A4A" w:rsidRDefault="009B4A4A" w:rsidP="0073691C">
      <w:pPr>
        <w:pStyle w:val="Sinespaciado"/>
        <w:jc w:val="both"/>
        <w:rPr>
          <w:rFonts w:ascii="Arial" w:hAnsi="Arial"/>
          <w:sz w:val="24"/>
          <w:szCs w:val="24"/>
        </w:rPr>
      </w:pPr>
      <w:r w:rsidRPr="0023726B">
        <w:rPr>
          <w:rFonts w:ascii="Arial" w:hAnsi="Arial"/>
          <w:sz w:val="24"/>
          <w:szCs w:val="24"/>
        </w:rPr>
        <w:t>Que así mismo y de conformidad con lo establecido en el artículo 13 de la mencionada Ley 1581 de 2012, la información contentiva de datos personales puede ser suministrada entre otras, a las entidades públicas o administrativas en ejercicio de sus funciones legales o por orden.</w:t>
      </w:r>
    </w:p>
    <w:p w14:paraId="5080338A" w14:textId="77777777" w:rsidR="001A7CED" w:rsidRPr="0023726B" w:rsidRDefault="001A7CED" w:rsidP="0073691C">
      <w:pPr>
        <w:pStyle w:val="Sinespaciado"/>
        <w:jc w:val="both"/>
        <w:rPr>
          <w:rFonts w:ascii="Arial" w:hAnsi="Arial"/>
          <w:sz w:val="24"/>
          <w:szCs w:val="24"/>
        </w:rPr>
      </w:pPr>
    </w:p>
    <w:p w14:paraId="07B15719" w14:textId="7826F903" w:rsidR="0073691C" w:rsidRPr="0023726B" w:rsidRDefault="0073691C" w:rsidP="0073691C">
      <w:pPr>
        <w:pStyle w:val="Sinespaciado"/>
        <w:jc w:val="both"/>
        <w:rPr>
          <w:rFonts w:ascii="Arial" w:hAnsi="Arial"/>
          <w:sz w:val="24"/>
          <w:szCs w:val="24"/>
        </w:rPr>
      </w:pPr>
      <w:r w:rsidRPr="0023726B">
        <w:rPr>
          <w:rFonts w:ascii="Arial" w:hAnsi="Arial"/>
          <w:sz w:val="24"/>
          <w:szCs w:val="24"/>
        </w:rPr>
        <w:t>Que de conformidad con la Ley 599 de 2000, Código Penal, en su artículo 194, referente a las conductas punibles que atenten en contra de la intimidad, reserva e interceptación de comunicaciones, establece que: “</w:t>
      </w:r>
      <w:r w:rsidR="00514C3A" w:rsidRPr="0023726B">
        <w:rPr>
          <w:rFonts w:ascii="Arial" w:hAnsi="Arial"/>
          <w:sz w:val="24"/>
          <w:szCs w:val="24"/>
        </w:rPr>
        <w:t>e</w:t>
      </w:r>
      <w:r w:rsidRPr="0023726B">
        <w:rPr>
          <w:rFonts w:ascii="Arial" w:hAnsi="Arial"/>
          <w:sz w:val="24"/>
          <w:szCs w:val="24"/>
        </w:rPr>
        <w:t>l que en provecho propio o ajeno o con perjuicio de otro divulgue o emplee el contenido de un documento que deba permanecer en reserva,</w:t>
      </w:r>
      <w:bookmarkStart w:id="0" w:name="page2"/>
      <w:bookmarkEnd w:id="0"/>
      <w:r w:rsidRPr="0023726B">
        <w:rPr>
          <w:rFonts w:ascii="Arial" w:hAnsi="Arial"/>
          <w:sz w:val="24"/>
          <w:szCs w:val="24"/>
        </w:rPr>
        <w:t xml:space="preserve"> incurrirá en multa, siempre que la conducta no constituya delito sancionado con pena mayor”.</w:t>
      </w:r>
    </w:p>
    <w:p w14:paraId="39670371" w14:textId="77777777" w:rsidR="0073691C" w:rsidRPr="0023726B" w:rsidRDefault="0073691C" w:rsidP="0073691C">
      <w:pPr>
        <w:pStyle w:val="Sinespaciado"/>
        <w:jc w:val="both"/>
        <w:rPr>
          <w:rFonts w:ascii="Arial" w:hAnsi="Arial"/>
          <w:sz w:val="24"/>
          <w:szCs w:val="24"/>
        </w:rPr>
      </w:pPr>
    </w:p>
    <w:p w14:paraId="3E4FEDE9" w14:textId="2CAC9D7A" w:rsidR="0073691C" w:rsidRPr="0023726B" w:rsidRDefault="0073691C" w:rsidP="0073691C">
      <w:pPr>
        <w:pStyle w:val="Sinespaciado"/>
        <w:jc w:val="both"/>
        <w:rPr>
          <w:rFonts w:ascii="Arial" w:hAnsi="Arial"/>
          <w:sz w:val="24"/>
          <w:szCs w:val="24"/>
        </w:rPr>
      </w:pPr>
      <w:r w:rsidRPr="0023726B">
        <w:rPr>
          <w:rFonts w:ascii="Arial" w:hAnsi="Arial"/>
          <w:sz w:val="24"/>
          <w:szCs w:val="24"/>
        </w:rPr>
        <w:t>Que, en el mismo sentido,</w:t>
      </w:r>
      <w:r w:rsidR="00BE5025" w:rsidRPr="0023726B">
        <w:rPr>
          <w:rFonts w:ascii="Arial" w:hAnsi="Arial"/>
          <w:sz w:val="24"/>
          <w:szCs w:val="24"/>
        </w:rPr>
        <w:t xml:space="preserve"> la Ley 1273 de 2009, que modificó el Código Penal y creó un nuevo bien jurídico tutelado denominado "de la protección de la información y de los datos”  y estableció disposiciones que buscan preservar integralmente los sistemas que utilicen las tecnologías de la información y las comunicaciones, adiciono</w:t>
      </w:r>
      <w:r w:rsidRPr="0023726B">
        <w:rPr>
          <w:rFonts w:ascii="Arial" w:hAnsi="Arial"/>
          <w:sz w:val="24"/>
          <w:szCs w:val="24"/>
        </w:rPr>
        <w:t xml:space="preserve"> el artículo</w:t>
      </w:r>
      <w:r w:rsidR="00BE5025" w:rsidRPr="0023726B">
        <w:rPr>
          <w:rFonts w:ascii="Arial" w:hAnsi="Arial"/>
          <w:sz w:val="24"/>
          <w:szCs w:val="24"/>
        </w:rPr>
        <w:t xml:space="preserve"> 269A  </w:t>
      </w:r>
      <w:r w:rsidRPr="0023726B">
        <w:rPr>
          <w:rFonts w:ascii="Arial" w:hAnsi="Arial"/>
          <w:sz w:val="24"/>
          <w:szCs w:val="24"/>
        </w:rPr>
        <w:t xml:space="preserve"> del Código Penal</w:t>
      </w:r>
      <w:r w:rsidR="00BE5025" w:rsidRPr="0023726B">
        <w:rPr>
          <w:rFonts w:ascii="Arial" w:hAnsi="Arial"/>
          <w:sz w:val="24"/>
          <w:szCs w:val="24"/>
        </w:rPr>
        <w:t>, el cual señala que</w:t>
      </w:r>
      <w:r w:rsidRPr="0023726B">
        <w:rPr>
          <w:rFonts w:ascii="Arial" w:hAnsi="Arial"/>
          <w:sz w:val="24"/>
          <w:szCs w:val="24"/>
        </w:rPr>
        <w:t>: “</w:t>
      </w:r>
      <w:r w:rsidR="00BE5025" w:rsidRPr="0023726B">
        <w:rPr>
          <w:rFonts w:ascii="Arial" w:hAnsi="Arial"/>
          <w:sz w:val="24"/>
          <w:szCs w:val="24"/>
        </w:rPr>
        <w:t>el que, sin autorización o por fuera de lo acordado, acceda en todo o en parte a un sistema informático protegido o no con una medida de seguridad, o se mantenga dentro del mismo en contra de la voluntad de quien tenga el legítimo derecho a excluirlo, incurrirá en pena de prisión de cuarenta y ocho (48) a noventa y seis (96) meses y en multa de 100 a 1.000 salarios mínimos legales mensuales vigentes.</w:t>
      </w:r>
    </w:p>
    <w:p w14:paraId="75221CFF" w14:textId="77777777" w:rsidR="008A4C9B" w:rsidRPr="0023726B" w:rsidRDefault="008A4C9B" w:rsidP="0073691C">
      <w:pPr>
        <w:pStyle w:val="Sinespaciado"/>
        <w:jc w:val="both"/>
        <w:rPr>
          <w:rFonts w:ascii="Arial" w:hAnsi="Arial"/>
          <w:sz w:val="24"/>
          <w:szCs w:val="24"/>
        </w:rPr>
      </w:pPr>
    </w:p>
    <w:p w14:paraId="1B66EC06" w14:textId="38BF4E02" w:rsidR="0073691C" w:rsidRPr="0023726B" w:rsidRDefault="00BE5025" w:rsidP="0073691C">
      <w:pPr>
        <w:pStyle w:val="Sinespaciado"/>
        <w:jc w:val="both"/>
        <w:rPr>
          <w:rFonts w:ascii="Arial" w:hAnsi="Arial"/>
          <w:sz w:val="24"/>
          <w:szCs w:val="24"/>
        </w:rPr>
      </w:pPr>
      <w:r w:rsidRPr="0023726B">
        <w:rPr>
          <w:rFonts w:ascii="Arial" w:hAnsi="Arial"/>
          <w:sz w:val="24"/>
          <w:szCs w:val="24"/>
        </w:rPr>
        <w:t xml:space="preserve">Que el Código Penal, </w:t>
      </w:r>
      <w:r w:rsidR="0073691C" w:rsidRPr="0023726B">
        <w:rPr>
          <w:rFonts w:ascii="Arial" w:hAnsi="Arial"/>
          <w:sz w:val="24"/>
          <w:szCs w:val="24"/>
        </w:rPr>
        <w:t>, en su artículo 264F</w:t>
      </w:r>
      <w:r w:rsidRPr="0023726B">
        <w:rPr>
          <w:rFonts w:ascii="Arial" w:hAnsi="Arial"/>
          <w:sz w:val="24"/>
          <w:szCs w:val="24"/>
        </w:rPr>
        <w:t>, también adicionado por la Ley 1273 de 2009,</w:t>
      </w:r>
      <w:r w:rsidR="0073691C" w:rsidRPr="0023726B">
        <w:rPr>
          <w:rFonts w:ascii="Arial" w:hAnsi="Arial"/>
          <w:sz w:val="24"/>
          <w:szCs w:val="24"/>
        </w:rPr>
        <w:t xml:space="preserve"> señal</w:t>
      </w:r>
      <w:r w:rsidRPr="0023726B">
        <w:rPr>
          <w:rFonts w:ascii="Arial" w:hAnsi="Arial"/>
          <w:sz w:val="24"/>
          <w:szCs w:val="24"/>
        </w:rPr>
        <w:t>a que</w:t>
      </w:r>
      <w:r w:rsidR="0073691C" w:rsidRPr="0023726B">
        <w:rPr>
          <w:rFonts w:ascii="Arial" w:hAnsi="Arial"/>
          <w:sz w:val="24"/>
          <w:szCs w:val="24"/>
        </w:rPr>
        <w:t>: “</w:t>
      </w:r>
      <w:r w:rsidRPr="0023726B">
        <w:rPr>
          <w:rFonts w:ascii="Arial" w:hAnsi="Arial"/>
          <w:sz w:val="24"/>
          <w:szCs w:val="24"/>
        </w:rPr>
        <w:t>e</w:t>
      </w:r>
      <w:r w:rsidR="0073691C" w:rsidRPr="0023726B">
        <w:rPr>
          <w:rFonts w:ascii="Arial" w:hAnsi="Arial"/>
          <w:sz w:val="24"/>
          <w:szCs w:val="24"/>
        </w:rPr>
        <w:t>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p>
    <w:p w14:paraId="50D3163C" w14:textId="0FC5AC50" w:rsidR="009B4A4A" w:rsidRPr="0023726B" w:rsidRDefault="009B4A4A" w:rsidP="00810AC3">
      <w:pPr>
        <w:pStyle w:val="Sinespaciado"/>
        <w:jc w:val="both"/>
        <w:rPr>
          <w:rFonts w:ascii="Arial" w:hAnsi="Arial"/>
          <w:sz w:val="24"/>
          <w:szCs w:val="24"/>
        </w:rPr>
      </w:pPr>
    </w:p>
    <w:p w14:paraId="2D703D53" w14:textId="1FB1E672" w:rsidR="0037384D" w:rsidRPr="0023726B" w:rsidRDefault="0037384D" w:rsidP="00810AC3">
      <w:pPr>
        <w:pStyle w:val="Sinespaciado"/>
        <w:jc w:val="both"/>
        <w:rPr>
          <w:rFonts w:ascii="Arial" w:hAnsi="Arial"/>
          <w:sz w:val="24"/>
          <w:szCs w:val="24"/>
        </w:rPr>
      </w:pPr>
      <w:r w:rsidRPr="0023726B">
        <w:rPr>
          <w:rFonts w:ascii="Arial" w:hAnsi="Arial"/>
          <w:sz w:val="24"/>
          <w:szCs w:val="24"/>
        </w:rPr>
        <w:t xml:space="preserve">Que la Ley 1712 de 2014 </w:t>
      </w:r>
      <w:r w:rsidRPr="0023726B">
        <w:rPr>
          <w:rFonts w:ascii="Arial" w:hAnsi="Arial"/>
          <w:i/>
          <w:iCs/>
          <w:sz w:val="24"/>
          <w:szCs w:val="24"/>
        </w:rPr>
        <w:t>“por medio de la cual se crea la Ley de Transparencia y del Derecho de Acceso a la Información Pública Nacional y se dictan otras disposiciones”,</w:t>
      </w:r>
      <w:r w:rsidRPr="0023726B">
        <w:rPr>
          <w:rFonts w:ascii="Arial" w:hAnsi="Arial"/>
          <w:sz w:val="24"/>
          <w:szCs w:val="24"/>
        </w:rPr>
        <w:t xml:space="preserve"> </w:t>
      </w:r>
      <w:r w:rsidR="003D7EC8" w:rsidRPr="0023726B">
        <w:rPr>
          <w:rFonts w:ascii="Arial" w:hAnsi="Arial"/>
          <w:sz w:val="24"/>
          <w:szCs w:val="24"/>
        </w:rPr>
        <w:t>regula el derecho de acceso a la información pública, los procedimientos para el ejercicio y garantía del derecho, así como las excepciones a la publicidad de información. </w:t>
      </w:r>
      <w:r w:rsidRPr="0023726B">
        <w:rPr>
          <w:rFonts w:ascii="Arial" w:hAnsi="Arial"/>
          <w:sz w:val="24"/>
          <w:szCs w:val="24"/>
        </w:rPr>
        <w:t xml:space="preserve"> </w:t>
      </w:r>
    </w:p>
    <w:p w14:paraId="2DB45EED" w14:textId="77777777" w:rsidR="0037384D" w:rsidRPr="0023726B" w:rsidRDefault="0037384D" w:rsidP="00810AC3">
      <w:pPr>
        <w:pStyle w:val="Sinespaciado"/>
        <w:jc w:val="both"/>
        <w:rPr>
          <w:rFonts w:ascii="Arial" w:hAnsi="Arial"/>
          <w:sz w:val="24"/>
          <w:szCs w:val="24"/>
        </w:rPr>
      </w:pPr>
    </w:p>
    <w:p w14:paraId="5FEB86E9" w14:textId="77777777" w:rsidR="009B4A4A" w:rsidRPr="0023726B" w:rsidRDefault="009B4A4A" w:rsidP="009B4A4A">
      <w:pPr>
        <w:pStyle w:val="Sinespaciado"/>
        <w:jc w:val="both"/>
        <w:rPr>
          <w:rFonts w:ascii="Arial" w:hAnsi="Arial"/>
          <w:sz w:val="24"/>
          <w:szCs w:val="24"/>
        </w:rPr>
      </w:pPr>
      <w:r w:rsidRPr="0023726B">
        <w:rPr>
          <w:rFonts w:ascii="Arial" w:hAnsi="Arial"/>
          <w:sz w:val="24"/>
          <w:szCs w:val="24"/>
        </w:rPr>
        <w:t>Que de conformidad con el Decreto único 1078 de 2015 que reglamenta el Sector de Tecnologías de La Información y Las Comunicaciones, se deben diseñan, al interior de las entidades públicas que conforman la Administración Pública, lineamientos de tecnologías de la información que definan el componente de seguridad y privacidad de la información, como parte integral de la estrategia de Gobierno en Línea de la entidad.</w:t>
      </w:r>
    </w:p>
    <w:p w14:paraId="69A394D6" w14:textId="77777777" w:rsidR="009B4A4A" w:rsidRPr="0023726B" w:rsidRDefault="009B4A4A" w:rsidP="009B4A4A">
      <w:pPr>
        <w:pStyle w:val="Sinespaciado"/>
        <w:jc w:val="both"/>
        <w:rPr>
          <w:rFonts w:ascii="Arial" w:hAnsi="Arial"/>
          <w:sz w:val="24"/>
          <w:szCs w:val="24"/>
        </w:rPr>
      </w:pPr>
    </w:p>
    <w:p w14:paraId="6CB72487" w14:textId="7384A077" w:rsidR="00EE56DD" w:rsidRPr="0023726B" w:rsidRDefault="009B4A4A" w:rsidP="00962490">
      <w:pPr>
        <w:pStyle w:val="Sinespaciado"/>
        <w:jc w:val="both"/>
        <w:rPr>
          <w:rFonts w:ascii="Arial" w:hAnsi="Arial"/>
          <w:sz w:val="24"/>
          <w:szCs w:val="24"/>
        </w:rPr>
      </w:pPr>
      <w:r w:rsidRPr="0023726B">
        <w:rPr>
          <w:rFonts w:ascii="Arial" w:hAnsi="Arial"/>
          <w:sz w:val="24"/>
          <w:szCs w:val="24"/>
        </w:rPr>
        <w:t>Que según el mismo Decreto único 1078 de 2015, en lo modificado recientemente por el Decreto 620 de 2020, los datos personales y en general la información generada, producida, almacenada, enviada o compartida en la prestación de los servicios ciudadanos digitales, dentro de los que se encuentra la interoperabilidad entre entidades públicas, no podrán ser objeto de comercialización, ni de explotación económica de ningún tipo, salvo autorización expresa del titular de los datos y de conformidad con los límites que impone la Ley de Protección de Datos de Carácter Personal, Ley 1581 de 2012.</w:t>
      </w:r>
    </w:p>
    <w:p w14:paraId="46553DA3" w14:textId="77777777" w:rsidR="0073691C" w:rsidRDefault="0073691C" w:rsidP="0073691C">
      <w:pPr>
        <w:pStyle w:val="Sinespaciado"/>
        <w:jc w:val="both"/>
        <w:rPr>
          <w:rFonts w:ascii="Arial" w:hAnsi="Arial"/>
          <w:b/>
          <w:sz w:val="24"/>
          <w:szCs w:val="24"/>
        </w:rPr>
      </w:pPr>
      <w:r w:rsidRPr="0023726B">
        <w:rPr>
          <w:rFonts w:ascii="Arial" w:hAnsi="Arial"/>
          <w:b/>
          <w:sz w:val="24"/>
          <w:szCs w:val="24"/>
        </w:rPr>
        <w:t>EN CONSECUENCIA:</w:t>
      </w:r>
    </w:p>
    <w:p w14:paraId="1DBC8F50" w14:textId="77777777" w:rsidR="00AF727D" w:rsidRPr="0023726B" w:rsidRDefault="00AF727D" w:rsidP="0073691C">
      <w:pPr>
        <w:pStyle w:val="Sinespaciado"/>
        <w:jc w:val="both"/>
        <w:rPr>
          <w:rFonts w:ascii="Arial" w:hAnsi="Arial"/>
          <w:b/>
          <w:sz w:val="24"/>
          <w:szCs w:val="24"/>
        </w:rPr>
      </w:pPr>
    </w:p>
    <w:p w14:paraId="4F2A5E5F" w14:textId="77777777" w:rsidR="0073691C" w:rsidRPr="0023726B" w:rsidRDefault="0073691C" w:rsidP="0073691C">
      <w:pPr>
        <w:pStyle w:val="Sinespaciado"/>
        <w:jc w:val="both"/>
        <w:rPr>
          <w:rFonts w:ascii="Arial" w:hAnsi="Arial"/>
          <w:sz w:val="24"/>
          <w:szCs w:val="24"/>
        </w:rPr>
      </w:pPr>
    </w:p>
    <w:p w14:paraId="27733948" w14:textId="4D4AE30C" w:rsidR="0073691C" w:rsidRDefault="0073691C" w:rsidP="0073691C">
      <w:pPr>
        <w:pStyle w:val="Sinespaciado"/>
        <w:spacing w:line="360" w:lineRule="auto"/>
        <w:jc w:val="both"/>
        <w:rPr>
          <w:rFonts w:ascii="Arial" w:hAnsi="Arial"/>
          <w:sz w:val="24"/>
          <w:szCs w:val="24"/>
        </w:rPr>
      </w:pPr>
      <w:r w:rsidRPr="0023726B">
        <w:rPr>
          <w:rFonts w:ascii="Arial" w:hAnsi="Arial"/>
          <w:sz w:val="24"/>
          <w:szCs w:val="24"/>
        </w:rPr>
        <w:t>Yo, ___________________________________________ identificado(a) con cédula de ciudadanía No.</w:t>
      </w:r>
      <w:r w:rsidR="008518DF" w:rsidRPr="0023726B">
        <w:rPr>
          <w:rFonts w:ascii="Arial" w:hAnsi="Arial"/>
          <w:sz w:val="24"/>
          <w:szCs w:val="24"/>
        </w:rPr>
        <w:t xml:space="preserve"> </w:t>
      </w:r>
      <w:r w:rsidRPr="0023726B">
        <w:rPr>
          <w:rFonts w:ascii="Arial" w:hAnsi="Arial"/>
          <w:sz w:val="24"/>
          <w:szCs w:val="24"/>
        </w:rPr>
        <w:t>_</w:t>
      </w:r>
      <w:r w:rsidR="009F6CE7" w:rsidRPr="0023726B">
        <w:rPr>
          <w:rFonts w:ascii="Arial" w:hAnsi="Arial"/>
          <w:sz w:val="24"/>
          <w:szCs w:val="24"/>
        </w:rPr>
        <w:t>__</w:t>
      </w:r>
      <w:r w:rsidRPr="0023726B">
        <w:rPr>
          <w:rFonts w:ascii="Arial" w:hAnsi="Arial"/>
          <w:sz w:val="24"/>
          <w:szCs w:val="24"/>
        </w:rPr>
        <w:t xml:space="preserve">___________ expedida en _________________, en mi condición de </w:t>
      </w:r>
      <w:r w:rsidR="00810AC3" w:rsidRPr="0023726B">
        <w:rPr>
          <w:rFonts w:ascii="Arial" w:hAnsi="Arial"/>
          <w:sz w:val="24"/>
          <w:szCs w:val="24"/>
        </w:rPr>
        <w:t xml:space="preserve">representante legal de la </w:t>
      </w:r>
      <w:r w:rsidR="005728F3" w:rsidRPr="0023726B">
        <w:rPr>
          <w:rFonts w:ascii="Arial" w:hAnsi="Arial"/>
          <w:sz w:val="24"/>
          <w:szCs w:val="24"/>
        </w:rPr>
        <w:t>sociedad ___________________________________________, identificada</w:t>
      </w:r>
      <w:r w:rsidR="00810AC3" w:rsidRPr="0023726B">
        <w:rPr>
          <w:rFonts w:ascii="Arial" w:hAnsi="Arial"/>
          <w:sz w:val="24"/>
          <w:szCs w:val="24"/>
        </w:rPr>
        <w:t xml:space="preserve"> con NIT N</w:t>
      </w:r>
      <w:r w:rsidR="00F924A4" w:rsidRPr="0023726B">
        <w:rPr>
          <w:rFonts w:ascii="Arial" w:hAnsi="Arial"/>
          <w:sz w:val="24"/>
          <w:szCs w:val="24"/>
        </w:rPr>
        <w:t xml:space="preserve">o. </w:t>
      </w:r>
      <w:r w:rsidR="00810AC3" w:rsidRPr="0023726B">
        <w:rPr>
          <w:rFonts w:ascii="Arial" w:hAnsi="Arial"/>
          <w:sz w:val="24"/>
          <w:szCs w:val="24"/>
        </w:rPr>
        <w:t xml:space="preserve">____________________, </w:t>
      </w:r>
      <w:r w:rsidRPr="0023726B">
        <w:rPr>
          <w:rFonts w:ascii="Arial" w:hAnsi="Arial"/>
          <w:sz w:val="24"/>
          <w:szCs w:val="24"/>
        </w:rPr>
        <w:t>entiendo y acepto las siguientes condiciones, compromisos, derechos y deberes, relacionados con:</w:t>
      </w:r>
    </w:p>
    <w:p w14:paraId="1A08C193" w14:textId="77777777" w:rsidR="00AF727D" w:rsidRPr="0023726B" w:rsidRDefault="00AF727D" w:rsidP="0073691C">
      <w:pPr>
        <w:pStyle w:val="Sinespaciado"/>
        <w:spacing w:line="360" w:lineRule="auto"/>
        <w:jc w:val="both"/>
        <w:rPr>
          <w:rFonts w:ascii="Arial" w:hAnsi="Arial"/>
          <w:sz w:val="24"/>
          <w:szCs w:val="24"/>
        </w:rPr>
      </w:pPr>
    </w:p>
    <w:p w14:paraId="056E9B7F" w14:textId="2535252B" w:rsidR="0033453C" w:rsidRDefault="0073691C" w:rsidP="0073691C">
      <w:pPr>
        <w:pStyle w:val="Sinespaciado"/>
        <w:jc w:val="both"/>
        <w:rPr>
          <w:rFonts w:ascii="Arial" w:hAnsi="Arial"/>
          <w:sz w:val="24"/>
          <w:szCs w:val="24"/>
        </w:rPr>
      </w:pPr>
      <w:r w:rsidRPr="0023726B">
        <w:rPr>
          <w:rFonts w:ascii="Arial" w:hAnsi="Arial"/>
          <w:b/>
          <w:sz w:val="24"/>
          <w:szCs w:val="24"/>
        </w:rPr>
        <w:t xml:space="preserve">PRIMERO: </w:t>
      </w:r>
      <w:r w:rsidR="005976A4" w:rsidRPr="0023726B">
        <w:rPr>
          <w:rFonts w:ascii="Arial" w:hAnsi="Arial"/>
          <w:b/>
          <w:sz w:val="24"/>
          <w:szCs w:val="24"/>
        </w:rPr>
        <w:t>ALCANCE:</w:t>
      </w:r>
      <w:r w:rsidR="005976A4" w:rsidRPr="0023726B">
        <w:rPr>
          <w:rFonts w:ascii="Arial" w:hAnsi="Arial"/>
          <w:sz w:val="24"/>
          <w:szCs w:val="24"/>
        </w:rPr>
        <w:t xml:space="preserve"> El present</w:t>
      </w:r>
      <w:r w:rsidR="009E520C" w:rsidRPr="0023726B">
        <w:rPr>
          <w:rFonts w:ascii="Arial" w:hAnsi="Arial"/>
          <w:sz w:val="24"/>
          <w:szCs w:val="24"/>
        </w:rPr>
        <w:t xml:space="preserve">e compromiso se suscribe con la finalidad </w:t>
      </w:r>
      <w:r w:rsidR="005976A4" w:rsidRPr="0023726B">
        <w:rPr>
          <w:rFonts w:ascii="Arial" w:hAnsi="Arial"/>
          <w:sz w:val="24"/>
          <w:szCs w:val="24"/>
        </w:rPr>
        <w:t>de</w:t>
      </w:r>
      <w:r w:rsidR="00853845" w:rsidRPr="0023726B">
        <w:rPr>
          <w:rFonts w:ascii="Arial" w:hAnsi="Arial"/>
          <w:sz w:val="24"/>
          <w:szCs w:val="24"/>
        </w:rPr>
        <w:t xml:space="preserve"> salvaguardar la información </w:t>
      </w:r>
      <w:r w:rsidR="0057600D" w:rsidRPr="0023726B">
        <w:rPr>
          <w:rFonts w:ascii="Arial" w:hAnsi="Arial"/>
          <w:sz w:val="24"/>
          <w:szCs w:val="24"/>
        </w:rPr>
        <w:t>suministrada por la SUPERINTENDENCIA</w:t>
      </w:r>
      <w:r w:rsidR="00266D5D">
        <w:rPr>
          <w:rFonts w:ascii="Arial" w:hAnsi="Arial"/>
          <w:sz w:val="24"/>
          <w:szCs w:val="24"/>
        </w:rPr>
        <w:t xml:space="preserve"> DE </w:t>
      </w:r>
      <w:r w:rsidR="00A071C0">
        <w:rPr>
          <w:rFonts w:ascii="Arial" w:hAnsi="Arial"/>
          <w:sz w:val="24"/>
          <w:szCs w:val="24"/>
        </w:rPr>
        <w:t>INDUSTRIA Y COMERCIO</w:t>
      </w:r>
      <w:r w:rsidR="0057600D" w:rsidRPr="0023726B">
        <w:rPr>
          <w:rFonts w:ascii="Arial" w:hAnsi="Arial"/>
          <w:sz w:val="24"/>
          <w:szCs w:val="24"/>
        </w:rPr>
        <w:t xml:space="preserve"> a través de cualquier medio, bien sea electrónico, físico o verbal, por cualquiera de sus funcionarios, y/o contratistas, y respecto de la cual, solo podrá ser utilizada </w:t>
      </w:r>
      <w:r w:rsidR="00853845" w:rsidRPr="0023726B">
        <w:rPr>
          <w:rFonts w:ascii="Arial" w:hAnsi="Arial"/>
          <w:sz w:val="24"/>
          <w:szCs w:val="24"/>
        </w:rPr>
        <w:t xml:space="preserve">en el marco </w:t>
      </w:r>
      <w:r w:rsidR="00442EE8" w:rsidRPr="0023726B">
        <w:rPr>
          <w:rFonts w:ascii="Arial" w:hAnsi="Arial"/>
          <w:sz w:val="24"/>
          <w:szCs w:val="24"/>
        </w:rPr>
        <w:t>de: _________________________________________________________________________________________________________________________________________________________________________________________________________________</w:t>
      </w:r>
      <w:r w:rsidR="0057600D" w:rsidRPr="0023726B">
        <w:rPr>
          <w:rFonts w:ascii="Arial" w:hAnsi="Arial"/>
          <w:sz w:val="24"/>
          <w:szCs w:val="24"/>
        </w:rPr>
        <w:t xml:space="preserve"> quedándole prohibido compartirla con terceros, salvo por lo exceptuado en la cláusula CUARTA del presente compromiso</w:t>
      </w:r>
    </w:p>
    <w:p w14:paraId="682CBDFF" w14:textId="77777777" w:rsidR="00AF727D" w:rsidRPr="0023726B" w:rsidRDefault="00AF727D" w:rsidP="0073691C">
      <w:pPr>
        <w:pStyle w:val="Sinespaciado"/>
        <w:jc w:val="both"/>
        <w:rPr>
          <w:rFonts w:ascii="Arial" w:hAnsi="Arial"/>
          <w:sz w:val="24"/>
          <w:szCs w:val="24"/>
          <w:u w:val="single"/>
        </w:rPr>
      </w:pPr>
    </w:p>
    <w:p w14:paraId="7C780679" w14:textId="239D4C44" w:rsidR="00853845" w:rsidRPr="0023726B" w:rsidRDefault="00853845" w:rsidP="0073691C">
      <w:pPr>
        <w:pStyle w:val="Sinespaciado"/>
        <w:jc w:val="both"/>
        <w:rPr>
          <w:rFonts w:ascii="Arial" w:hAnsi="Arial"/>
          <w:sz w:val="24"/>
          <w:szCs w:val="24"/>
          <w:u w:val="single"/>
        </w:rPr>
      </w:pPr>
    </w:p>
    <w:p w14:paraId="0A693FAC" w14:textId="1B23A60E" w:rsidR="0073691C" w:rsidRPr="0023726B" w:rsidRDefault="00B80B3F" w:rsidP="0073691C">
      <w:pPr>
        <w:pStyle w:val="Sinespaciado"/>
        <w:jc w:val="both"/>
        <w:rPr>
          <w:rFonts w:ascii="Arial" w:hAnsi="Arial"/>
          <w:b/>
          <w:sz w:val="24"/>
          <w:szCs w:val="24"/>
        </w:rPr>
      </w:pPr>
      <w:r w:rsidRPr="0023726B">
        <w:rPr>
          <w:rFonts w:ascii="Arial" w:hAnsi="Arial"/>
          <w:b/>
          <w:sz w:val="24"/>
          <w:szCs w:val="24"/>
        </w:rPr>
        <w:t xml:space="preserve">SEGUNDO: </w:t>
      </w:r>
      <w:r w:rsidR="0073691C" w:rsidRPr="0023726B">
        <w:rPr>
          <w:rFonts w:ascii="Arial" w:hAnsi="Arial"/>
          <w:b/>
          <w:sz w:val="24"/>
          <w:szCs w:val="24"/>
        </w:rPr>
        <w:t>CUMPLIMIENTO DE POLÍTICA Y LINEAMIENTOS DE SEGURIDAD DE LA INFORMACIÓN Y TRATAMIENTO DE DATOS PERSONALES</w:t>
      </w:r>
    </w:p>
    <w:p w14:paraId="46E052C7" w14:textId="77777777" w:rsidR="00304CC6" w:rsidRPr="0023726B" w:rsidRDefault="00304CC6" w:rsidP="0073691C">
      <w:pPr>
        <w:pStyle w:val="Sinespaciado"/>
        <w:jc w:val="both"/>
        <w:rPr>
          <w:rFonts w:ascii="Arial" w:hAnsi="Arial"/>
          <w:sz w:val="24"/>
          <w:szCs w:val="24"/>
        </w:rPr>
      </w:pPr>
    </w:p>
    <w:p w14:paraId="1188E10C" w14:textId="307DA826" w:rsidR="0073691C" w:rsidRDefault="00304CC6" w:rsidP="0073691C">
      <w:pPr>
        <w:pStyle w:val="Sinespaciado"/>
        <w:jc w:val="both"/>
        <w:rPr>
          <w:rFonts w:ascii="Arial" w:hAnsi="Arial"/>
          <w:sz w:val="24"/>
          <w:szCs w:val="24"/>
        </w:rPr>
      </w:pPr>
      <w:r w:rsidRPr="0023726B">
        <w:rPr>
          <w:rFonts w:ascii="Arial" w:hAnsi="Arial"/>
          <w:sz w:val="24"/>
          <w:szCs w:val="24"/>
        </w:rPr>
        <w:t>El</w:t>
      </w:r>
      <w:r w:rsidR="0073691C" w:rsidRPr="0023726B">
        <w:rPr>
          <w:rFonts w:ascii="Arial" w:hAnsi="Arial"/>
          <w:sz w:val="24"/>
          <w:szCs w:val="24"/>
        </w:rPr>
        <w:t xml:space="preserve"> </w:t>
      </w:r>
      <w:r w:rsidR="0033453C" w:rsidRPr="0023726B">
        <w:rPr>
          <w:rFonts w:ascii="Arial" w:hAnsi="Arial"/>
          <w:sz w:val="24"/>
          <w:szCs w:val="24"/>
        </w:rPr>
        <w:t xml:space="preserve">usuario </w:t>
      </w:r>
      <w:r w:rsidR="0073691C" w:rsidRPr="0023726B">
        <w:rPr>
          <w:rFonts w:ascii="Arial" w:hAnsi="Arial"/>
          <w:sz w:val="24"/>
          <w:szCs w:val="24"/>
        </w:rPr>
        <w:t xml:space="preserve">debe </w:t>
      </w:r>
      <w:r w:rsidR="0033453C" w:rsidRPr="0023726B">
        <w:rPr>
          <w:rFonts w:ascii="Arial" w:hAnsi="Arial"/>
          <w:sz w:val="24"/>
          <w:szCs w:val="24"/>
        </w:rPr>
        <w:t xml:space="preserve">dar cumplimiento a </w:t>
      </w:r>
      <w:r w:rsidR="0073691C" w:rsidRPr="0023726B">
        <w:rPr>
          <w:rFonts w:ascii="Arial" w:hAnsi="Arial"/>
          <w:sz w:val="24"/>
          <w:szCs w:val="24"/>
        </w:rPr>
        <w:t xml:space="preserve">las políticas y lineamientos de seguridad y tratamiento de datos personales de la </w:t>
      </w:r>
      <w:r w:rsidR="00DB4BC4" w:rsidRPr="0023726B">
        <w:rPr>
          <w:rFonts w:ascii="Arial" w:hAnsi="Arial"/>
          <w:sz w:val="24"/>
          <w:szCs w:val="24"/>
        </w:rPr>
        <w:t>SUPERINTENDENCIA</w:t>
      </w:r>
      <w:r w:rsidR="005D3014">
        <w:rPr>
          <w:rFonts w:ascii="Arial" w:hAnsi="Arial"/>
          <w:sz w:val="24"/>
          <w:szCs w:val="24"/>
        </w:rPr>
        <w:t xml:space="preserve"> DE INDUSTRIA Y COMERCIO</w:t>
      </w:r>
      <w:r w:rsidR="00DB4BC4" w:rsidRPr="0023726B">
        <w:rPr>
          <w:rFonts w:ascii="Arial" w:hAnsi="Arial"/>
          <w:sz w:val="24"/>
          <w:szCs w:val="24"/>
        </w:rPr>
        <w:t xml:space="preserve"> </w:t>
      </w:r>
      <w:r w:rsidR="008A4259" w:rsidRPr="0023726B">
        <w:rPr>
          <w:rFonts w:ascii="Arial" w:hAnsi="Arial"/>
          <w:sz w:val="24"/>
          <w:szCs w:val="24"/>
        </w:rPr>
        <w:t xml:space="preserve">sin </w:t>
      </w:r>
      <w:r w:rsidR="0073691C" w:rsidRPr="0023726B">
        <w:rPr>
          <w:rFonts w:ascii="Arial" w:hAnsi="Arial"/>
          <w:sz w:val="24"/>
          <w:szCs w:val="24"/>
        </w:rPr>
        <w:t xml:space="preserve">limitarse con esto a las condiciones, compromisos, derechos y deberes consignados en este </w:t>
      </w:r>
      <w:r w:rsidR="00D62F7B" w:rsidRPr="0023726B">
        <w:rPr>
          <w:rFonts w:ascii="Arial" w:hAnsi="Arial"/>
          <w:sz w:val="24"/>
          <w:szCs w:val="24"/>
        </w:rPr>
        <w:t>compromiso de</w:t>
      </w:r>
      <w:r w:rsidR="0073691C" w:rsidRPr="0023726B">
        <w:rPr>
          <w:rFonts w:ascii="Arial" w:hAnsi="Arial"/>
          <w:sz w:val="24"/>
          <w:szCs w:val="24"/>
        </w:rPr>
        <w:t xml:space="preserve"> confidencialidad.</w:t>
      </w:r>
    </w:p>
    <w:p w14:paraId="0842C8EB" w14:textId="77777777" w:rsidR="009F6CE7" w:rsidRDefault="009F6CE7" w:rsidP="0073691C">
      <w:pPr>
        <w:pStyle w:val="Sinespaciado"/>
        <w:jc w:val="both"/>
        <w:rPr>
          <w:rFonts w:ascii="Arial" w:hAnsi="Arial"/>
          <w:sz w:val="24"/>
          <w:szCs w:val="24"/>
        </w:rPr>
      </w:pPr>
    </w:p>
    <w:p w14:paraId="1E9FFE06" w14:textId="77777777" w:rsidR="00D70DB6" w:rsidRDefault="00D70DB6" w:rsidP="0073691C">
      <w:pPr>
        <w:pStyle w:val="Sinespaciado"/>
        <w:jc w:val="both"/>
        <w:rPr>
          <w:rFonts w:ascii="Arial" w:hAnsi="Arial"/>
          <w:sz w:val="24"/>
          <w:szCs w:val="24"/>
        </w:rPr>
      </w:pPr>
    </w:p>
    <w:p w14:paraId="227D8459" w14:textId="77777777" w:rsidR="00D70DB6" w:rsidRDefault="00D70DB6" w:rsidP="0073691C">
      <w:pPr>
        <w:pStyle w:val="Sinespaciado"/>
        <w:jc w:val="both"/>
        <w:rPr>
          <w:rFonts w:ascii="Arial" w:hAnsi="Arial"/>
          <w:sz w:val="24"/>
          <w:szCs w:val="24"/>
        </w:rPr>
      </w:pPr>
    </w:p>
    <w:p w14:paraId="0F72D7C9" w14:textId="77777777" w:rsidR="00D70DB6" w:rsidRPr="0023726B" w:rsidRDefault="00D70DB6" w:rsidP="0073691C">
      <w:pPr>
        <w:pStyle w:val="Sinespaciado"/>
        <w:jc w:val="both"/>
        <w:rPr>
          <w:rFonts w:ascii="Arial" w:hAnsi="Arial"/>
          <w:sz w:val="24"/>
          <w:szCs w:val="24"/>
        </w:rPr>
      </w:pPr>
    </w:p>
    <w:p w14:paraId="4A284C2A" w14:textId="4BA8D511" w:rsidR="0073691C" w:rsidRPr="0023726B" w:rsidRDefault="00B80B3F" w:rsidP="0073691C">
      <w:pPr>
        <w:pStyle w:val="Sinespaciado"/>
        <w:jc w:val="both"/>
        <w:rPr>
          <w:rFonts w:ascii="Arial" w:hAnsi="Arial"/>
          <w:b/>
          <w:sz w:val="24"/>
          <w:szCs w:val="24"/>
        </w:rPr>
      </w:pPr>
      <w:r w:rsidRPr="0023726B">
        <w:rPr>
          <w:rFonts w:ascii="Arial" w:hAnsi="Arial"/>
          <w:b/>
          <w:sz w:val="24"/>
          <w:szCs w:val="24"/>
        </w:rPr>
        <w:t>TERCERO</w:t>
      </w:r>
      <w:r w:rsidR="0073691C" w:rsidRPr="0023726B">
        <w:rPr>
          <w:rFonts w:ascii="Arial" w:hAnsi="Arial"/>
          <w:b/>
          <w:sz w:val="24"/>
          <w:szCs w:val="24"/>
        </w:rPr>
        <w:t>: PROTECCION DE DATOS PERSONALES</w:t>
      </w:r>
    </w:p>
    <w:p w14:paraId="06FEBF01" w14:textId="77777777" w:rsidR="0073691C" w:rsidRPr="0023726B" w:rsidRDefault="0073691C" w:rsidP="0073691C">
      <w:pPr>
        <w:pStyle w:val="Sinespaciado"/>
        <w:jc w:val="both"/>
        <w:rPr>
          <w:rFonts w:ascii="Arial" w:hAnsi="Arial"/>
          <w:sz w:val="24"/>
          <w:szCs w:val="24"/>
        </w:rPr>
      </w:pPr>
    </w:p>
    <w:p w14:paraId="75F2315F" w14:textId="4EE3F3E9" w:rsidR="0073691C" w:rsidRPr="0023726B" w:rsidRDefault="00853845" w:rsidP="0073691C">
      <w:pPr>
        <w:pStyle w:val="Sinespaciado"/>
        <w:jc w:val="both"/>
        <w:rPr>
          <w:rFonts w:ascii="Arial" w:hAnsi="Arial"/>
          <w:sz w:val="24"/>
          <w:szCs w:val="24"/>
        </w:rPr>
      </w:pPr>
      <w:r w:rsidRPr="0023726B">
        <w:rPr>
          <w:rFonts w:ascii="Arial" w:hAnsi="Arial"/>
          <w:sz w:val="24"/>
          <w:szCs w:val="24"/>
        </w:rPr>
        <w:t>De llegar a tener acceso a datos personale</w:t>
      </w:r>
      <w:r w:rsidR="008A4259" w:rsidRPr="0023726B">
        <w:rPr>
          <w:rFonts w:ascii="Arial" w:hAnsi="Arial"/>
          <w:sz w:val="24"/>
          <w:szCs w:val="24"/>
        </w:rPr>
        <w:t>s</w:t>
      </w:r>
      <w:r w:rsidR="0073691C" w:rsidRPr="0023726B">
        <w:rPr>
          <w:rFonts w:ascii="Arial" w:hAnsi="Arial"/>
          <w:sz w:val="24"/>
          <w:szCs w:val="24"/>
        </w:rPr>
        <w:t xml:space="preserve"> </w:t>
      </w:r>
      <w:r w:rsidR="008A4259" w:rsidRPr="0023726B">
        <w:rPr>
          <w:rFonts w:ascii="Arial" w:hAnsi="Arial"/>
          <w:sz w:val="24"/>
          <w:szCs w:val="24"/>
        </w:rPr>
        <w:t>cuyo responsable es la SUPERINTENDENCIA</w:t>
      </w:r>
      <w:r w:rsidR="005C6FC7">
        <w:rPr>
          <w:rFonts w:ascii="Arial" w:hAnsi="Arial"/>
          <w:sz w:val="24"/>
          <w:szCs w:val="24"/>
        </w:rPr>
        <w:t xml:space="preserve"> DE INDUSTRIA Y COMERCIO</w:t>
      </w:r>
      <w:r w:rsidR="008A4259" w:rsidRPr="0023726B">
        <w:rPr>
          <w:rFonts w:ascii="Arial" w:hAnsi="Arial"/>
          <w:sz w:val="24"/>
          <w:szCs w:val="24"/>
        </w:rPr>
        <w:t xml:space="preserve">, y que se encuentran </w:t>
      </w:r>
      <w:r w:rsidR="0073691C" w:rsidRPr="0023726B">
        <w:rPr>
          <w:rFonts w:ascii="Arial" w:hAnsi="Arial"/>
          <w:sz w:val="24"/>
          <w:szCs w:val="24"/>
        </w:rPr>
        <w:t>contenidos en los aplicativos, herramientas o en cualquier mecanismo</w:t>
      </w:r>
      <w:r w:rsidR="008A4259" w:rsidRPr="0023726B">
        <w:rPr>
          <w:rFonts w:ascii="Arial" w:hAnsi="Arial"/>
          <w:sz w:val="24"/>
          <w:szCs w:val="24"/>
        </w:rPr>
        <w:t xml:space="preserve"> o documento</w:t>
      </w:r>
      <w:r w:rsidR="0073691C" w:rsidRPr="0023726B">
        <w:rPr>
          <w:rFonts w:ascii="Arial" w:hAnsi="Arial"/>
          <w:sz w:val="24"/>
          <w:szCs w:val="24"/>
        </w:rPr>
        <w:t xml:space="preserve"> físico o digital,</w:t>
      </w:r>
      <w:r w:rsidR="008A4259" w:rsidRPr="0023726B">
        <w:rPr>
          <w:rFonts w:ascii="Arial" w:hAnsi="Arial"/>
          <w:sz w:val="24"/>
          <w:szCs w:val="24"/>
        </w:rPr>
        <w:t xml:space="preserve"> su protección</w:t>
      </w:r>
      <w:r w:rsidR="0073691C" w:rsidRPr="0023726B">
        <w:rPr>
          <w:rFonts w:ascii="Arial" w:hAnsi="Arial"/>
          <w:sz w:val="24"/>
          <w:szCs w:val="24"/>
        </w:rPr>
        <w:t xml:space="preserve"> es el principal compromiso de todos los funcionarios, contratistas y/o usuarios externos que accedan a ellos, toda vez que son catalogados como datos </w:t>
      </w:r>
      <w:r w:rsidR="00B577A8" w:rsidRPr="0023726B">
        <w:rPr>
          <w:rFonts w:ascii="Arial" w:hAnsi="Arial"/>
          <w:sz w:val="24"/>
          <w:szCs w:val="24"/>
        </w:rPr>
        <w:t xml:space="preserve">e información </w:t>
      </w:r>
      <w:r w:rsidR="0073691C" w:rsidRPr="0023726B">
        <w:rPr>
          <w:rFonts w:ascii="Arial" w:hAnsi="Arial"/>
          <w:sz w:val="24"/>
          <w:szCs w:val="24"/>
        </w:rPr>
        <w:t>con carácter reservado y confidencial, y su tratamiento está sujeto a la normatividad aplicable a la información pública reservada.</w:t>
      </w:r>
    </w:p>
    <w:p w14:paraId="34F0419F" w14:textId="5477F027" w:rsidR="00B577A8" w:rsidRPr="0023726B" w:rsidRDefault="00B577A8" w:rsidP="0073691C">
      <w:pPr>
        <w:pStyle w:val="Sinespaciado"/>
        <w:jc w:val="both"/>
        <w:rPr>
          <w:rFonts w:ascii="Arial" w:hAnsi="Arial"/>
          <w:sz w:val="24"/>
          <w:szCs w:val="24"/>
        </w:rPr>
      </w:pPr>
    </w:p>
    <w:p w14:paraId="1844DDF7" w14:textId="6331DF55" w:rsidR="00B577A8" w:rsidRDefault="00B577A8" w:rsidP="66A2AA49">
      <w:pPr>
        <w:pStyle w:val="Sinespaciado"/>
        <w:jc w:val="both"/>
        <w:rPr>
          <w:rFonts w:ascii="Arial" w:hAnsi="Arial"/>
          <w:sz w:val="24"/>
          <w:szCs w:val="24"/>
          <w:lang w:val="es-ES"/>
        </w:rPr>
      </w:pPr>
      <w:r w:rsidRPr="66A2AA49">
        <w:rPr>
          <w:rFonts w:ascii="Arial" w:hAnsi="Arial"/>
          <w:sz w:val="24"/>
          <w:szCs w:val="24"/>
          <w:lang w:val="es-ES"/>
        </w:rPr>
        <w:t>Como destinatario de la información personal y encargado de la misma, deberá adoptar todas las medidas de índole técnica, administrativas y humanas necesarias, eficientes, apropiadas, útiles y verificables para asegurar y poder demostrar el cumplimiento de sus deberes legales; y principalmente, los tendientes a asegurar la confidencialidad de la información, limitar el acceso a las personas debidamente autorizadas y utilizar la información únicamente para las finalidades autorizadas por el ordenamiento jurídico y por el presente compromiso. </w:t>
      </w:r>
    </w:p>
    <w:p w14:paraId="76059420" w14:textId="77777777" w:rsidR="00AF727D" w:rsidRPr="0023726B" w:rsidRDefault="00AF727D" w:rsidP="0073691C">
      <w:pPr>
        <w:pStyle w:val="Sinespaciado"/>
        <w:jc w:val="both"/>
        <w:rPr>
          <w:rFonts w:ascii="Arial" w:hAnsi="Arial"/>
          <w:sz w:val="24"/>
          <w:szCs w:val="24"/>
        </w:rPr>
      </w:pPr>
    </w:p>
    <w:p w14:paraId="4F1A6514" w14:textId="42A49379" w:rsidR="006328BE" w:rsidRPr="0023726B" w:rsidRDefault="006328BE" w:rsidP="0073691C">
      <w:pPr>
        <w:pStyle w:val="Sinespaciado"/>
        <w:jc w:val="both"/>
        <w:rPr>
          <w:rFonts w:ascii="Arial" w:hAnsi="Arial"/>
          <w:sz w:val="24"/>
          <w:szCs w:val="24"/>
        </w:rPr>
      </w:pPr>
    </w:p>
    <w:p w14:paraId="47D36F32" w14:textId="34D8C71A" w:rsidR="006328BE" w:rsidRPr="0023726B" w:rsidRDefault="006328BE" w:rsidP="008A4C9B">
      <w:pPr>
        <w:pStyle w:val="Sinespaciado"/>
        <w:jc w:val="both"/>
        <w:rPr>
          <w:rFonts w:ascii="Arial" w:hAnsi="Arial"/>
          <w:sz w:val="24"/>
          <w:szCs w:val="24"/>
        </w:rPr>
      </w:pPr>
      <w:r w:rsidRPr="0023726B">
        <w:rPr>
          <w:rFonts w:ascii="Arial" w:hAnsi="Arial"/>
          <w:b/>
          <w:bCs/>
          <w:sz w:val="24"/>
          <w:szCs w:val="24"/>
        </w:rPr>
        <w:t xml:space="preserve">CUARTO: EXCEPCIÓN A LA OBLIGACIÓN DE </w:t>
      </w:r>
      <w:r w:rsidR="00B577A8" w:rsidRPr="0023726B">
        <w:rPr>
          <w:rFonts w:ascii="Arial" w:hAnsi="Arial"/>
          <w:b/>
          <w:bCs/>
          <w:sz w:val="24"/>
          <w:szCs w:val="24"/>
        </w:rPr>
        <w:t xml:space="preserve">RESERVA Y </w:t>
      </w:r>
      <w:r w:rsidRPr="0023726B">
        <w:rPr>
          <w:rFonts w:ascii="Arial" w:hAnsi="Arial"/>
          <w:b/>
          <w:bCs/>
          <w:sz w:val="24"/>
          <w:szCs w:val="24"/>
        </w:rPr>
        <w:t xml:space="preserve">CONFIDENCIALIDAD: </w:t>
      </w:r>
      <w:r w:rsidRPr="0023726B">
        <w:rPr>
          <w:rFonts w:ascii="Arial" w:hAnsi="Arial"/>
          <w:sz w:val="24"/>
          <w:szCs w:val="24"/>
        </w:rPr>
        <w:t>La obligación de reserva y confidencialidad de la información, no será exigible en los siguientes eventos:</w:t>
      </w:r>
    </w:p>
    <w:p w14:paraId="155DAD2E" w14:textId="77777777" w:rsidR="006328BE" w:rsidRPr="0023726B" w:rsidRDefault="006328BE" w:rsidP="008A4C9B">
      <w:pPr>
        <w:pStyle w:val="Sinespaciado"/>
        <w:jc w:val="both"/>
        <w:rPr>
          <w:rFonts w:ascii="Arial" w:hAnsi="Arial"/>
          <w:sz w:val="24"/>
          <w:szCs w:val="24"/>
        </w:rPr>
      </w:pPr>
    </w:p>
    <w:p w14:paraId="45C97349" w14:textId="77777777" w:rsidR="006328BE" w:rsidRPr="0023726B" w:rsidRDefault="006328BE" w:rsidP="008A4C9B">
      <w:pPr>
        <w:pStyle w:val="Sinespaciado"/>
        <w:numPr>
          <w:ilvl w:val="0"/>
          <w:numId w:val="105"/>
        </w:numPr>
        <w:jc w:val="both"/>
        <w:rPr>
          <w:rFonts w:ascii="Arial" w:hAnsi="Arial"/>
          <w:sz w:val="24"/>
          <w:szCs w:val="24"/>
        </w:rPr>
      </w:pPr>
      <w:r w:rsidRPr="0023726B">
        <w:rPr>
          <w:rFonts w:ascii="Arial" w:hAnsi="Arial"/>
          <w:sz w:val="24"/>
          <w:szCs w:val="24"/>
        </w:rPr>
        <w:t>Cuando haya sido o sea de dominio público.</w:t>
      </w:r>
    </w:p>
    <w:p w14:paraId="5C588C7D" w14:textId="5DEB7E73" w:rsidR="006328BE" w:rsidRPr="0023726B" w:rsidRDefault="006328BE" w:rsidP="008A4C9B">
      <w:pPr>
        <w:pStyle w:val="Sinespaciado"/>
        <w:numPr>
          <w:ilvl w:val="0"/>
          <w:numId w:val="105"/>
        </w:numPr>
        <w:jc w:val="both"/>
        <w:rPr>
          <w:rFonts w:ascii="Arial" w:hAnsi="Arial"/>
          <w:sz w:val="24"/>
          <w:szCs w:val="24"/>
        </w:rPr>
      </w:pPr>
      <w:r w:rsidRPr="7BAD7BC4">
        <w:rPr>
          <w:rFonts w:ascii="Arial" w:hAnsi="Arial"/>
          <w:sz w:val="24"/>
          <w:szCs w:val="24"/>
        </w:rPr>
        <w:t>Cuando deba ser revelada y/o divulgada en desarrollo o por mandato de una ley, decreto</w:t>
      </w:r>
    </w:p>
    <w:p w14:paraId="4C127080" w14:textId="77777777" w:rsidR="006328BE" w:rsidRPr="0023726B" w:rsidRDefault="006328BE" w:rsidP="008A4C9B">
      <w:pPr>
        <w:pStyle w:val="Sinespaciado"/>
        <w:numPr>
          <w:ilvl w:val="0"/>
          <w:numId w:val="105"/>
        </w:numPr>
        <w:jc w:val="both"/>
        <w:rPr>
          <w:rFonts w:ascii="Arial" w:hAnsi="Arial"/>
          <w:sz w:val="24"/>
          <w:szCs w:val="24"/>
        </w:rPr>
      </w:pPr>
      <w:r w:rsidRPr="0023726B">
        <w:rPr>
          <w:rFonts w:ascii="Arial" w:hAnsi="Arial"/>
          <w:sz w:val="24"/>
          <w:szCs w:val="24"/>
        </w:rPr>
        <w:t>Medie sentencia u orden de autoridad competente en ejercicio de sus funciones legales.</w:t>
      </w:r>
    </w:p>
    <w:p w14:paraId="7A72B736" w14:textId="77777777" w:rsidR="006328BE" w:rsidRDefault="006328BE" w:rsidP="008A4C9B">
      <w:pPr>
        <w:pStyle w:val="Sinespaciado"/>
        <w:numPr>
          <w:ilvl w:val="0"/>
          <w:numId w:val="105"/>
        </w:numPr>
        <w:jc w:val="both"/>
        <w:rPr>
          <w:rFonts w:ascii="Arial" w:hAnsi="Arial"/>
          <w:sz w:val="24"/>
          <w:szCs w:val="24"/>
        </w:rPr>
      </w:pPr>
      <w:r w:rsidRPr="0023726B">
        <w:rPr>
          <w:rFonts w:ascii="Arial" w:hAnsi="Arial"/>
          <w:sz w:val="24"/>
          <w:szCs w:val="24"/>
        </w:rPr>
        <w:t>Cuando medie autorización expresa de la entidad.</w:t>
      </w:r>
    </w:p>
    <w:p w14:paraId="54CC1B8E" w14:textId="77777777" w:rsidR="00AF727D" w:rsidRPr="0023726B" w:rsidRDefault="00AF727D" w:rsidP="00D70DB6">
      <w:pPr>
        <w:pStyle w:val="Sinespaciado"/>
        <w:ind w:left="1428"/>
        <w:jc w:val="both"/>
        <w:rPr>
          <w:rFonts w:ascii="Arial" w:hAnsi="Arial"/>
          <w:sz w:val="24"/>
          <w:szCs w:val="24"/>
        </w:rPr>
      </w:pPr>
    </w:p>
    <w:p w14:paraId="1DEB9538" w14:textId="77777777" w:rsidR="006328BE" w:rsidRPr="0023726B" w:rsidRDefault="006328BE" w:rsidP="008A4C9B">
      <w:pPr>
        <w:pStyle w:val="Sinespaciado"/>
        <w:jc w:val="both"/>
        <w:rPr>
          <w:rFonts w:ascii="Arial" w:hAnsi="Arial"/>
          <w:sz w:val="24"/>
          <w:szCs w:val="24"/>
        </w:rPr>
      </w:pPr>
    </w:p>
    <w:p w14:paraId="2CADFA21" w14:textId="498EEC6E" w:rsidR="006328BE" w:rsidRDefault="006328BE" w:rsidP="008A4C9B">
      <w:pPr>
        <w:pStyle w:val="Sinespaciado"/>
        <w:jc w:val="both"/>
        <w:rPr>
          <w:rFonts w:ascii="Arial" w:hAnsi="Arial"/>
          <w:sz w:val="24"/>
          <w:szCs w:val="24"/>
        </w:rPr>
      </w:pPr>
      <w:r w:rsidRPr="0023726B">
        <w:rPr>
          <w:rFonts w:ascii="Arial" w:hAnsi="Arial"/>
          <w:b/>
          <w:bCs/>
          <w:sz w:val="24"/>
          <w:szCs w:val="24"/>
          <w:lang w:val="es-ES_tradnl"/>
        </w:rPr>
        <w:t xml:space="preserve">PARÁGRAFO. </w:t>
      </w:r>
      <w:r w:rsidRPr="0023726B">
        <w:rPr>
          <w:rFonts w:ascii="Arial" w:hAnsi="Arial"/>
          <w:sz w:val="24"/>
          <w:szCs w:val="24"/>
        </w:rPr>
        <w:t xml:space="preserve">En el caso del numeral segundo de este </w:t>
      </w:r>
      <w:r w:rsidR="008518DF" w:rsidRPr="0023726B">
        <w:rPr>
          <w:rFonts w:ascii="Arial" w:hAnsi="Arial"/>
          <w:sz w:val="24"/>
          <w:szCs w:val="24"/>
        </w:rPr>
        <w:t>artículo, la</w:t>
      </w:r>
      <w:r w:rsidRPr="0023726B">
        <w:rPr>
          <w:rFonts w:ascii="Arial" w:hAnsi="Arial"/>
          <w:sz w:val="24"/>
          <w:szCs w:val="24"/>
        </w:rPr>
        <w:t xml:space="preserve"> SUPERINTENDENCIA</w:t>
      </w:r>
      <w:r w:rsidR="00E90CF2">
        <w:rPr>
          <w:rFonts w:ascii="Arial" w:hAnsi="Arial"/>
          <w:sz w:val="24"/>
          <w:szCs w:val="24"/>
        </w:rPr>
        <w:t xml:space="preserve"> DE INDUSTRIA Y COMERCIO</w:t>
      </w:r>
      <w:r w:rsidRPr="0023726B">
        <w:rPr>
          <w:rFonts w:ascii="Arial" w:hAnsi="Arial"/>
          <w:sz w:val="24"/>
          <w:szCs w:val="24"/>
        </w:rPr>
        <w:t xml:space="preserve"> y el suscrito se obligan entre si a comunicarse, por escrito, las órdenes, providencias y decisiones emitidas por la entidad administrativa y/o judicial que demande la excepción de confidencialidad.</w:t>
      </w:r>
    </w:p>
    <w:p w14:paraId="57007DAA" w14:textId="77777777" w:rsidR="00AF727D" w:rsidRPr="0023726B" w:rsidRDefault="00AF727D" w:rsidP="008A4C9B">
      <w:pPr>
        <w:pStyle w:val="Sinespaciado"/>
        <w:jc w:val="both"/>
        <w:rPr>
          <w:rFonts w:ascii="Arial" w:hAnsi="Arial"/>
          <w:sz w:val="24"/>
          <w:szCs w:val="24"/>
        </w:rPr>
      </w:pPr>
    </w:p>
    <w:p w14:paraId="21F5EF99" w14:textId="77777777" w:rsidR="008A4259" w:rsidRPr="0023726B" w:rsidRDefault="008A4259" w:rsidP="0073691C">
      <w:pPr>
        <w:pStyle w:val="Sinespaciado"/>
        <w:jc w:val="both"/>
        <w:rPr>
          <w:rFonts w:ascii="Arial" w:hAnsi="Arial"/>
          <w:sz w:val="24"/>
          <w:szCs w:val="24"/>
        </w:rPr>
      </w:pPr>
    </w:p>
    <w:p w14:paraId="191D5C52" w14:textId="5E27C08F" w:rsidR="0073691C" w:rsidRPr="0023726B" w:rsidRDefault="00B577A8" w:rsidP="0073691C">
      <w:pPr>
        <w:pStyle w:val="Sinespaciado"/>
        <w:jc w:val="both"/>
        <w:rPr>
          <w:rFonts w:ascii="Arial" w:hAnsi="Arial"/>
          <w:b/>
          <w:sz w:val="24"/>
          <w:szCs w:val="24"/>
        </w:rPr>
      </w:pPr>
      <w:r w:rsidRPr="0023726B">
        <w:rPr>
          <w:rFonts w:ascii="Arial" w:hAnsi="Arial"/>
          <w:b/>
          <w:sz w:val="24"/>
          <w:szCs w:val="24"/>
        </w:rPr>
        <w:t>QUINTO</w:t>
      </w:r>
      <w:r w:rsidR="0073691C" w:rsidRPr="0023726B">
        <w:rPr>
          <w:rFonts w:ascii="Arial" w:hAnsi="Arial"/>
          <w:b/>
          <w:sz w:val="24"/>
          <w:szCs w:val="24"/>
        </w:rPr>
        <w:t>: PROHIBICIÓN DE REPRODUCCIÓN</w:t>
      </w:r>
    </w:p>
    <w:p w14:paraId="166B6F56" w14:textId="77777777" w:rsidR="0073691C" w:rsidRPr="0023726B" w:rsidRDefault="0073691C" w:rsidP="0073691C">
      <w:pPr>
        <w:pStyle w:val="Sinespaciado"/>
        <w:jc w:val="both"/>
        <w:rPr>
          <w:rFonts w:ascii="Arial" w:eastAsia="Times New Roman" w:hAnsi="Arial"/>
          <w:sz w:val="24"/>
          <w:szCs w:val="24"/>
        </w:rPr>
      </w:pPr>
    </w:p>
    <w:p w14:paraId="329AFCE7" w14:textId="33964CED" w:rsidR="0073691C" w:rsidRPr="0023726B" w:rsidRDefault="0073691C" w:rsidP="0073691C">
      <w:pPr>
        <w:pStyle w:val="Sinespaciado"/>
        <w:jc w:val="both"/>
        <w:rPr>
          <w:rFonts w:ascii="Arial" w:hAnsi="Arial"/>
          <w:sz w:val="24"/>
          <w:szCs w:val="24"/>
        </w:rPr>
      </w:pPr>
      <w:r w:rsidRPr="0023726B">
        <w:rPr>
          <w:rFonts w:ascii="Arial" w:hAnsi="Arial"/>
          <w:sz w:val="24"/>
          <w:szCs w:val="24"/>
        </w:rPr>
        <w:t>En cumplimiento de los requisitos legales y reglamentarios relacionados con las políticas de seguridad de la información, está prohibida la copia,</w:t>
      </w:r>
      <w:bookmarkStart w:id="1" w:name="page4"/>
      <w:bookmarkEnd w:id="1"/>
      <w:r w:rsidRPr="0023726B">
        <w:rPr>
          <w:rFonts w:ascii="Arial" w:hAnsi="Arial"/>
          <w:sz w:val="24"/>
          <w:szCs w:val="24"/>
        </w:rPr>
        <w:t xml:space="preserve"> divulgación o uso indebido de la información obtenida </w:t>
      </w:r>
      <w:r w:rsidR="008A4259" w:rsidRPr="0023726B">
        <w:rPr>
          <w:rFonts w:ascii="Arial" w:hAnsi="Arial"/>
          <w:sz w:val="24"/>
          <w:szCs w:val="24"/>
        </w:rPr>
        <w:t xml:space="preserve">de </w:t>
      </w:r>
      <w:r w:rsidRPr="0023726B">
        <w:rPr>
          <w:rFonts w:ascii="Arial" w:hAnsi="Arial"/>
          <w:sz w:val="24"/>
          <w:szCs w:val="24"/>
        </w:rPr>
        <w:t xml:space="preserve">la </w:t>
      </w:r>
      <w:r w:rsidR="00DB4BC4" w:rsidRPr="0023726B">
        <w:rPr>
          <w:rFonts w:ascii="Arial" w:hAnsi="Arial"/>
          <w:sz w:val="24"/>
          <w:szCs w:val="24"/>
        </w:rPr>
        <w:t>SUPERINTENDENCIA</w:t>
      </w:r>
      <w:r w:rsidR="008C78D7">
        <w:rPr>
          <w:rFonts w:ascii="Arial" w:hAnsi="Arial"/>
          <w:sz w:val="24"/>
          <w:szCs w:val="24"/>
        </w:rPr>
        <w:t xml:space="preserve"> DE INDUSTRIA Y COMERCIO</w:t>
      </w:r>
      <w:r w:rsidRPr="0023726B">
        <w:rPr>
          <w:rFonts w:ascii="Arial" w:hAnsi="Arial"/>
          <w:sz w:val="24"/>
          <w:szCs w:val="24"/>
        </w:rPr>
        <w:t>.</w:t>
      </w:r>
    </w:p>
    <w:p w14:paraId="2EB4CA5B" w14:textId="5C5CA065" w:rsidR="0073691C" w:rsidRPr="0023726B" w:rsidRDefault="005976A4" w:rsidP="0073691C">
      <w:pPr>
        <w:pStyle w:val="Sinespaciado"/>
        <w:jc w:val="both"/>
        <w:rPr>
          <w:rFonts w:ascii="Arial" w:hAnsi="Arial"/>
          <w:sz w:val="24"/>
          <w:szCs w:val="24"/>
        </w:rPr>
      </w:pPr>
      <w:r w:rsidRPr="0023726B">
        <w:rPr>
          <w:rFonts w:ascii="Arial" w:hAnsi="Arial"/>
          <w:sz w:val="24"/>
          <w:szCs w:val="24"/>
        </w:rPr>
        <w:t xml:space="preserve">El </w:t>
      </w:r>
      <w:r w:rsidR="0033453C" w:rsidRPr="0023726B">
        <w:rPr>
          <w:rFonts w:ascii="Arial" w:hAnsi="Arial"/>
          <w:sz w:val="24"/>
          <w:szCs w:val="24"/>
        </w:rPr>
        <w:t xml:space="preserve">usuario </w:t>
      </w:r>
      <w:r w:rsidR="0073691C" w:rsidRPr="0023726B">
        <w:rPr>
          <w:rFonts w:ascii="Arial" w:hAnsi="Arial"/>
          <w:sz w:val="24"/>
          <w:szCs w:val="24"/>
        </w:rPr>
        <w:t>no debe reproducir por medio alguno la información individualizada y personal, almacenada en medio físico o digital en aplicativos, herramientas o cualquier medio.</w:t>
      </w:r>
    </w:p>
    <w:p w14:paraId="68C3C02D" w14:textId="77777777" w:rsidR="0073691C" w:rsidRPr="0023726B" w:rsidRDefault="0073691C" w:rsidP="0073691C">
      <w:pPr>
        <w:pStyle w:val="Sinespaciado"/>
        <w:jc w:val="both"/>
        <w:rPr>
          <w:rFonts w:ascii="Arial" w:eastAsia="Times New Roman" w:hAnsi="Arial"/>
          <w:sz w:val="24"/>
          <w:szCs w:val="24"/>
        </w:rPr>
      </w:pPr>
    </w:p>
    <w:p w14:paraId="38B06440" w14:textId="406687AB" w:rsidR="0073691C" w:rsidRPr="0023726B" w:rsidRDefault="005976A4" w:rsidP="0073691C">
      <w:pPr>
        <w:pStyle w:val="Sinespaciado"/>
        <w:jc w:val="both"/>
        <w:rPr>
          <w:rFonts w:ascii="Arial" w:hAnsi="Arial"/>
          <w:sz w:val="24"/>
          <w:szCs w:val="24"/>
        </w:rPr>
      </w:pPr>
      <w:r w:rsidRPr="0023726B">
        <w:rPr>
          <w:rFonts w:ascii="Arial" w:hAnsi="Arial"/>
          <w:sz w:val="24"/>
          <w:szCs w:val="24"/>
        </w:rPr>
        <w:t xml:space="preserve">El </w:t>
      </w:r>
      <w:r w:rsidR="0033453C" w:rsidRPr="0023726B">
        <w:rPr>
          <w:rFonts w:ascii="Arial" w:hAnsi="Arial"/>
          <w:sz w:val="24"/>
          <w:szCs w:val="24"/>
        </w:rPr>
        <w:t xml:space="preserve">usuario </w:t>
      </w:r>
      <w:r w:rsidR="0073691C" w:rsidRPr="0023726B">
        <w:rPr>
          <w:rFonts w:ascii="Arial" w:hAnsi="Arial"/>
          <w:sz w:val="24"/>
          <w:szCs w:val="24"/>
        </w:rPr>
        <w:t xml:space="preserve">debe salvaguardar la reserva legal de toda la información que conozca en desarrollo del contrato y se compromete a mantener con carácter confidencial toda la información propiedad de la </w:t>
      </w:r>
      <w:r w:rsidR="00DB4BC4" w:rsidRPr="0023726B">
        <w:rPr>
          <w:rFonts w:ascii="Arial" w:hAnsi="Arial"/>
          <w:sz w:val="24"/>
          <w:szCs w:val="24"/>
        </w:rPr>
        <w:t>SUPERINTENDENCIA</w:t>
      </w:r>
      <w:r w:rsidR="0089662F">
        <w:rPr>
          <w:rFonts w:ascii="Arial" w:hAnsi="Arial"/>
          <w:sz w:val="24"/>
          <w:szCs w:val="24"/>
        </w:rPr>
        <w:t xml:space="preserve"> DE INDUSTRIA Y COMERCIO</w:t>
      </w:r>
      <w:r w:rsidR="00DB4BC4" w:rsidRPr="0023726B">
        <w:rPr>
          <w:rFonts w:ascii="Arial" w:hAnsi="Arial"/>
          <w:sz w:val="24"/>
          <w:szCs w:val="24"/>
        </w:rPr>
        <w:t xml:space="preserve"> </w:t>
      </w:r>
      <w:r w:rsidR="0073691C" w:rsidRPr="0023726B">
        <w:rPr>
          <w:rFonts w:ascii="Arial" w:hAnsi="Arial"/>
          <w:sz w:val="24"/>
          <w:szCs w:val="24"/>
        </w:rPr>
        <w:t>a la que tenga acceso.</w:t>
      </w:r>
    </w:p>
    <w:p w14:paraId="6202C649" w14:textId="77777777" w:rsidR="0073691C" w:rsidRPr="0023726B" w:rsidRDefault="0073691C" w:rsidP="0073691C">
      <w:pPr>
        <w:pStyle w:val="Sinespaciado"/>
        <w:jc w:val="both"/>
        <w:rPr>
          <w:rFonts w:ascii="Arial" w:eastAsia="Times New Roman" w:hAnsi="Arial"/>
          <w:iCs/>
          <w:sz w:val="24"/>
          <w:szCs w:val="24"/>
        </w:rPr>
      </w:pPr>
    </w:p>
    <w:p w14:paraId="1F7DD2F6" w14:textId="3230A5EF" w:rsidR="0073691C" w:rsidRPr="0023726B" w:rsidRDefault="0073691C" w:rsidP="0073691C">
      <w:pPr>
        <w:pStyle w:val="Sinespaciado"/>
        <w:jc w:val="both"/>
        <w:rPr>
          <w:rFonts w:ascii="Arial" w:hAnsi="Arial"/>
          <w:sz w:val="24"/>
          <w:szCs w:val="24"/>
        </w:rPr>
      </w:pPr>
      <w:r w:rsidRPr="0023726B">
        <w:rPr>
          <w:rFonts w:ascii="Arial" w:hAnsi="Arial"/>
          <w:b/>
          <w:bCs/>
          <w:iCs/>
          <w:sz w:val="24"/>
          <w:szCs w:val="24"/>
        </w:rPr>
        <w:t>Parágrafo 1:</w:t>
      </w:r>
      <w:r w:rsidRPr="0023726B">
        <w:rPr>
          <w:rFonts w:ascii="Arial" w:hAnsi="Arial"/>
          <w:i/>
          <w:sz w:val="24"/>
          <w:szCs w:val="24"/>
        </w:rPr>
        <w:t xml:space="preserve"> </w:t>
      </w:r>
      <w:r w:rsidRPr="0023726B">
        <w:rPr>
          <w:rFonts w:ascii="Arial" w:hAnsi="Arial"/>
          <w:sz w:val="24"/>
          <w:szCs w:val="24"/>
        </w:rPr>
        <w:t xml:space="preserve">Toda información confidencial entregada por la </w:t>
      </w:r>
      <w:r w:rsidR="00DB4BC4" w:rsidRPr="0023726B">
        <w:rPr>
          <w:rFonts w:ascii="Arial" w:hAnsi="Arial"/>
          <w:sz w:val="24"/>
          <w:szCs w:val="24"/>
        </w:rPr>
        <w:t>SUPERINTENDENCIA</w:t>
      </w:r>
      <w:r w:rsidR="007A28F0">
        <w:rPr>
          <w:rFonts w:ascii="Arial" w:hAnsi="Arial"/>
          <w:sz w:val="24"/>
          <w:szCs w:val="24"/>
        </w:rPr>
        <w:t xml:space="preserve"> DE INDUSTRIA Y COMERCIO</w:t>
      </w:r>
      <w:r w:rsidR="00DB4BC4" w:rsidRPr="0023726B">
        <w:rPr>
          <w:rFonts w:ascii="Arial" w:hAnsi="Arial"/>
          <w:sz w:val="24"/>
          <w:szCs w:val="24"/>
        </w:rPr>
        <w:t xml:space="preserve"> </w:t>
      </w:r>
      <w:r w:rsidRPr="0023726B">
        <w:rPr>
          <w:rFonts w:ascii="Arial" w:hAnsi="Arial"/>
          <w:sz w:val="24"/>
          <w:szCs w:val="24"/>
        </w:rPr>
        <w:t>es propiedad exclusiva de ésta y se revela únicamente con el propósito de facilitar el desarrollo de los temas acordados entre las partes.</w:t>
      </w:r>
    </w:p>
    <w:p w14:paraId="3912E52F" w14:textId="77777777" w:rsidR="0073691C" w:rsidRPr="0023726B" w:rsidRDefault="0073691C" w:rsidP="0073691C">
      <w:pPr>
        <w:pStyle w:val="Sinespaciado"/>
        <w:jc w:val="both"/>
        <w:rPr>
          <w:rFonts w:ascii="Arial" w:eastAsia="Times New Roman" w:hAnsi="Arial"/>
          <w:sz w:val="24"/>
          <w:szCs w:val="24"/>
        </w:rPr>
      </w:pPr>
    </w:p>
    <w:p w14:paraId="24EF104C" w14:textId="5BDA420C" w:rsidR="0073691C" w:rsidRPr="0023726B" w:rsidRDefault="0073691C" w:rsidP="0073691C">
      <w:pPr>
        <w:pStyle w:val="Sinespaciado"/>
        <w:jc w:val="both"/>
        <w:rPr>
          <w:rFonts w:ascii="Arial" w:hAnsi="Arial"/>
          <w:sz w:val="24"/>
          <w:szCs w:val="24"/>
        </w:rPr>
      </w:pPr>
      <w:r w:rsidRPr="0023726B">
        <w:rPr>
          <w:rFonts w:ascii="Arial" w:hAnsi="Arial"/>
          <w:b/>
          <w:bCs/>
          <w:sz w:val="24"/>
          <w:szCs w:val="24"/>
        </w:rPr>
        <w:t>Parágrafo 2:</w:t>
      </w:r>
      <w:r w:rsidRPr="0023726B">
        <w:rPr>
          <w:rFonts w:ascii="Arial" w:hAnsi="Arial"/>
          <w:sz w:val="24"/>
          <w:szCs w:val="24"/>
        </w:rPr>
        <w:t xml:space="preserve"> En caso de que se compruebe incumplimiento de la presente obligación, existiendo suministro de información reservada a un tercero, </w:t>
      </w:r>
      <w:r w:rsidR="00516A51" w:rsidRPr="0023726B">
        <w:rPr>
          <w:rFonts w:ascii="Arial" w:hAnsi="Arial"/>
          <w:sz w:val="24"/>
          <w:szCs w:val="24"/>
        </w:rPr>
        <w:t xml:space="preserve">la </w:t>
      </w:r>
      <w:r w:rsidR="00362AFB" w:rsidRPr="0023726B">
        <w:rPr>
          <w:rFonts w:ascii="Arial" w:hAnsi="Arial"/>
          <w:sz w:val="24"/>
          <w:szCs w:val="24"/>
        </w:rPr>
        <w:t xml:space="preserve">SUPERINTENDENCIA </w:t>
      </w:r>
      <w:r w:rsidR="007A28F0">
        <w:rPr>
          <w:rFonts w:ascii="Arial" w:hAnsi="Arial"/>
          <w:sz w:val="24"/>
          <w:szCs w:val="24"/>
        </w:rPr>
        <w:t>DE INDUSTRIA Y COMERCIO</w:t>
      </w:r>
      <w:r w:rsidR="007A28F0" w:rsidRPr="0023726B">
        <w:rPr>
          <w:rFonts w:ascii="Arial" w:hAnsi="Arial"/>
          <w:sz w:val="24"/>
          <w:szCs w:val="24"/>
        </w:rPr>
        <w:t xml:space="preserve"> </w:t>
      </w:r>
      <w:r w:rsidR="008A4259" w:rsidRPr="0023726B">
        <w:rPr>
          <w:rFonts w:ascii="Arial" w:hAnsi="Arial"/>
          <w:sz w:val="24"/>
          <w:szCs w:val="24"/>
        </w:rPr>
        <w:t>podrá</w:t>
      </w:r>
      <w:r w:rsidR="00362AFB" w:rsidRPr="0023726B">
        <w:rPr>
          <w:rFonts w:ascii="Arial" w:hAnsi="Arial"/>
          <w:sz w:val="24"/>
          <w:szCs w:val="24"/>
        </w:rPr>
        <w:t xml:space="preserve"> </w:t>
      </w:r>
      <w:r w:rsidRPr="0023726B">
        <w:rPr>
          <w:rFonts w:ascii="Arial" w:hAnsi="Arial"/>
          <w:sz w:val="24"/>
          <w:szCs w:val="24"/>
        </w:rPr>
        <w:t>iniciar el correspondiente proceso legal, financiero, disciplinario, o al que haya lugar, teniendo en cuenta que el usuario deberá indemnizar todos los perjuicios que sean causados por la divulgación, uso indebido o no autorizado, o aprovechamiento a favor propio o de terceros, entre otros.</w:t>
      </w:r>
    </w:p>
    <w:p w14:paraId="0250ED62" w14:textId="77777777" w:rsidR="0073691C" w:rsidRPr="0023726B" w:rsidRDefault="0073691C" w:rsidP="0073691C">
      <w:pPr>
        <w:pStyle w:val="Sinespaciado"/>
        <w:jc w:val="both"/>
        <w:rPr>
          <w:rFonts w:ascii="Arial" w:eastAsia="Times New Roman" w:hAnsi="Arial"/>
          <w:sz w:val="24"/>
          <w:szCs w:val="24"/>
        </w:rPr>
      </w:pPr>
    </w:p>
    <w:p w14:paraId="75AF7DCC" w14:textId="723BB992" w:rsidR="0073691C" w:rsidRDefault="0073691C" w:rsidP="0073691C">
      <w:pPr>
        <w:pStyle w:val="Sinespaciado"/>
        <w:jc w:val="both"/>
        <w:rPr>
          <w:rFonts w:ascii="Arial" w:hAnsi="Arial"/>
          <w:sz w:val="24"/>
          <w:szCs w:val="24"/>
        </w:rPr>
      </w:pPr>
      <w:r w:rsidRPr="0023726B">
        <w:rPr>
          <w:rFonts w:ascii="Arial" w:hAnsi="Arial"/>
          <w:b/>
          <w:bCs/>
          <w:sz w:val="24"/>
          <w:szCs w:val="24"/>
        </w:rPr>
        <w:t>Parágrafo 3</w:t>
      </w:r>
      <w:r w:rsidRPr="0023726B">
        <w:rPr>
          <w:rFonts w:ascii="Arial" w:hAnsi="Arial"/>
          <w:sz w:val="24"/>
          <w:szCs w:val="24"/>
        </w:rPr>
        <w:t xml:space="preserve">: Sólo se podrá entregar información a un tercero, previa autorización expresa y por escrito de la </w:t>
      </w:r>
      <w:r w:rsidR="00DB4BC4" w:rsidRPr="0023726B">
        <w:rPr>
          <w:rFonts w:ascii="Arial" w:hAnsi="Arial"/>
          <w:sz w:val="24"/>
          <w:szCs w:val="24"/>
        </w:rPr>
        <w:t>SUPERINTENDENCI</w:t>
      </w:r>
      <w:r w:rsidR="008A4259" w:rsidRPr="0023726B">
        <w:rPr>
          <w:rFonts w:ascii="Arial" w:hAnsi="Arial"/>
          <w:sz w:val="24"/>
          <w:szCs w:val="24"/>
        </w:rPr>
        <w:t>A</w:t>
      </w:r>
      <w:r w:rsidR="00D4572E">
        <w:rPr>
          <w:rFonts w:ascii="Arial" w:hAnsi="Arial"/>
          <w:sz w:val="24"/>
          <w:szCs w:val="24"/>
        </w:rPr>
        <w:t xml:space="preserve"> DE INDUSTRIA Y COMERCIO</w:t>
      </w:r>
      <w:r w:rsidRPr="0023726B">
        <w:rPr>
          <w:rFonts w:ascii="Arial" w:hAnsi="Arial"/>
          <w:sz w:val="24"/>
          <w:szCs w:val="24"/>
        </w:rPr>
        <w:t>.</w:t>
      </w:r>
    </w:p>
    <w:p w14:paraId="02415E6F" w14:textId="77777777" w:rsidR="00B10043" w:rsidRPr="0023726B" w:rsidRDefault="00B10043" w:rsidP="0073691C">
      <w:pPr>
        <w:pStyle w:val="Sinespaciado"/>
        <w:jc w:val="both"/>
        <w:rPr>
          <w:rFonts w:ascii="Arial" w:hAnsi="Arial"/>
          <w:sz w:val="24"/>
          <w:szCs w:val="24"/>
        </w:rPr>
      </w:pPr>
    </w:p>
    <w:p w14:paraId="6879F9F7" w14:textId="5895B904" w:rsidR="0073691C" w:rsidRPr="0023726B" w:rsidRDefault="0073691C" w:rsidP="0073691C">
      <w:pPr>
        <w:pStyle w:val="Sinespaciado"/>
        <w:jc w:val="both"/>
        <w:rPr>
          <w:rFonts w:ascii="Arial" w:hAnsi="Arial"/>
          <w:b/>
          <w:sz w:val="24"/>
          <w:szCs w:val="24"/>
          <w:u w:val="single"/>
        </w:rPr>
      </w:pPr>
    </w:p>
    <w:p w14:paraId="2A775711" w14:textId="361304F1" w:rsidR="0073691C" w:rsidRPr="0023726B" w:rsidRDefault="00B577A8" w:rsidP="0073691C">
      <w:pPr>
        <w:pStyle w:val="Sinespaciado"/>
        <w:jc w:val="both"/>
        <w:rPr>
          <w:rFonts w:ascii="Arial" w:hAnsi="Arial"/>
          <w:b/>
          <w:sz w:val="24"/>
          <w:szCs w:val="24"/>
        </w:rPr>
      </w:pPr>
      <w:r w:rsidRPr="0023726B">
        <w:rPr>
          <w:rFonts w:ascii="Arial" w:hAnsi="Arial"/>
          <w:b/>
          <w:sz w:val="24"/>
          <w:szCs w:val="24"/>
        </w:rPr>
        <w:t>SEXTO</w:t>
      </w:r>
      <w:r w:rsidR="0073691C" w:rsidRPr="0023726B">
        <w:rPr>
          <w:rFonts w:ascii="Arial" w:hAnsi="Arial"/>
          <w:b/>
          <w:sz w:val="24"/>
          <w:szCs w:val="24"/>
        </w:rPr>
        <w:t xml:space="preserve">: ACCESO Y USO </w:t>
      </w:r>
      <w:r w:rsidR="00270A43" w:rsidRPr="0023726B">
        <w:rPr>
          <w:rFonts w:ascii="Arial" w:hAnsi="Arial"/>
          <w:b/>
          <w:sz w:val="24"/>
          <w:szCs w:val="24"/>
        </w:rPr>
        <w:t>DE SISTEMAS DE INFORMACIÓN E INFRAESTRUCTURA DE TI</w:t>
      </w:r>
    </w:p>
    <w:p w14:paraId="3F53F4F4" w14:textId="77777777" w:rsidR="0073691C" w:rsidRPr="0023726B" w:rsidRDefault="0073691C" w:rsidP="0073691C">
      <w:pPr>
        <w:pStyle w:val="Sinespaciado"/>
        <w:jc w:val="both"/>
        <w:rPr>
          <w:rFonts w:ascii="Arial" w:eastAsia="Times New Roman" w:hAnsi="Arial"/>
          <w:sz w:val="24"/>
          <w:szCs w:val="24"/>
        </w:rPr>
      </w:pPr>
    </w:p>
    <w:p w14:paraId="12E8FCF3" w14:textId="47278A2F" w:rsidR="0073691C" w:rsidRPr="0023726B" w:rsidRDefault="00853845" w:rsidP="0073691C">
      <w:pPr>
        <w:pStyle w:val="Sinespaciado"/>
        <w:jc w:val="both"/>
        <w:rPr>
          <w:rFonts w:ascii="Arial" w:hAnsi="Arial"/>
          <w:sz w:val="24"/>
          <w:szCs w:val="24"/>
        </w:rPr>
      </w:pPr>
      <w:r w:rsidRPr="0023726B">
        <w:rPr>
          <w:rFonts w:ascii="Arial" w:hAnsi="Arial"/>
          <w:sz w:val="24"/>
          <w:szCs w:val="24"/>
        </w:rPr>
        <w:t xml:space="preserve">De llegarse a </w:t>
      </w:r>
      <w:r w:rsidR="008A4259" w:rsidRPr="0023726B">
        <w:rPr>
          <w:rFonts w:ascii="Arial" w:hAnsi="Arial"/>
          <w:sz w:val="24"/>
          <w:szCs w:val="24"/>
        </w:rPr>
        <w:t>proporcionar</w:t>
      </w:r>
      <w:r w:rsidRPr="0023726B">
        <w:rPr>
          <w:rFonts w:ascii="Arial" w:hAnsi="Arial"/>
          <w:sz w:val="24"/>
          <w:szCs w:val="24"/>
        </w:rPr>
        <w:t xml:space="preserve"> acceso a </w:t>
      </w:r>
      <w:r w:rsidR="00270A43" w:rsidRPr="0023726B">
        <w:rPr>
          <w:rFonts w:ascii="Arial" w:hAnsi="Arial"/>
          <w:sz w:val="24"/>
          <w:szCs w:val="24"/>
        </w:rPr>
        <w:t xml:space="preserve">sistemas de información e infraestructura de TI de </w:t>
      </w:r>
      <w:r w:rsidR="008A4259" w:rsidRPr="0023726B">
        <w:rPr>
          <w:rFonts w:ascii="Arial" w:hAnsi="Arial"/>
          <w:sz w:val="24"/>
          <w:szCs w:val="24"/>
        </w:rPr>
        <w:t>la SUPERINTENDENCIA</w:t>
      </w:r>
      <w:r w:rsidR="00E430E1">
        <w:rPr>
          <w:rFonts w:ascii="Arial" w:hAnsi="Arial"/>
          <w:sz w:val="24"/>
          <w:szCs w:val="24"/>
        </w:rPr>
        <w:t xml:space="preserve"> DE INDUSTRIA Y COMERCIO</w:t>
      </w:r>
      <w:r w:rsidRPr="0023726B">
        <w:rPr>
          <w:rFonts w:ascii="Arial" w:hAnsi="Arial"/>
          <w:sz w:val="24"/>
          <w:szCs w:val="24"/>
        </w:rPr>
        <w:t>, e</w:t>
      </w:r>
      <w:r w:rsidR="005976A4" w:rsidRPr="0023726B">
        <w:rPr>
          <w:rFonts w:ascii="Arial" w:hAnsi="Arial"/>
          <w:sz w:val="24"/>
          <w:szCs w:val="24"/>
        </w:rPr>
        <w:t xml:space="preserve">l </w:t>
      </w:r>
      <w:r w:rsidR="0033453C" w:rsidRPr="0023726B">
        <w:rPr>
          <w:rFonts w:ascii="Arial" w:hAnsi="Arial"/>
          <w:sz w:val="24"/>
          <w:szCs w:val="24"/>
        </w:rPr>
        <w:t xml:space="preserve">usuario </w:t>
      </w:r>
      <w:r w:rsidR="00270A43" w:rsidRPr="0023726B">
        <w:rPr>
          <w:rFonts w:ascii="Arial" w:hAnsi="Arial"/>
          <w:sz w:val="24"/>
          <w:szCs w:val="24"/>
        </w:rPr>
        <w:t xml:space="preserve">se </w:t>
      </w:r>
      <w:r w:rsidR="0073691C" w:rsidRPr="0023726B">
        <w:rPr>
          <w:rFonts w:ascii="Arial" w:hAnsi="Arial"/>
          <w:sz w:val="24"/>
          <w:szCs w:val="24"/>
        </w:rPr>
        <w:t xml:space="preserve">compromete </w:t>
      </w:r>
      <w:r w:rsidR="0033453C" w:rsidRPr="0023726B">
        <w:rPr>
          <w:rFonts w:ascii="Arial" w:hAnsi="Arial"/>
          <w:sz w:val="24"/>
          <w:szCs w:val="24"/>
        </w:rPr>
        <w:t>a us</w:t>
      </w:r>
      <w:r w:rsidR="00270A43" w:rsidRPr="0023726B">
        <w:rPr>
          <w:rFonts w:ascii="Arial" w:hAnsi="Arial"/>
          <w:sz w:val="24"/>
          <w:szCs w:val="24"/>
        </w:rPr>
        <w:t>arlo</w:t>
      </w:r>
      <w:r w:rsidR="0033453C" w:rsidRPr="0023726B">
        <w:rPr>
          <w:rFonts w:ascii="Arial" w:hAnsi="Arial"/>
          <w:sz w:val="24"/>
          <w:szCs w:val="24"/>
        </w:rPr>
        <w:t xml:space="preserve"> exclusivamente </w:t>
      </w:r>
      <w:r w:rsidR="00270A43" w:rsidRPr="0023726B">
        <w:rPr>
          <w:rFonts w:ascii="Arial" w:hAnsi="Arial"/>
          <w:sz w:val="24"/>
          <w:szCs w:val="24"/>
        </w:rPr>
        <w:t xml:space="preserve">para desarrollar el </w:t>
      </w:r>
      <w:r w:rsidR="00D95881" w:rsidRPr="0023726B">
        <w:rPr>
          <w:rFonts w:ascii="Arial" w:hAnsi="Arial"/>
          <w:sz w:val="24"/>
          <w:szCs w:val="24"/>
        </w:rPr>
        <w:t xml:space="preserve">ALCANCE establecido en </w:t>
      </w:r>
      <w:r w:rsidR="0033453C" w:rsidRPr="0023726B">
        <w:rPr>
          <w:rFonts w:ascii="Arial" w:hAnsi="Arial"/>
          <w:sz w:val="24"/>
          <w:szCs w:val="24"/>
        </w:rPr>
        <w:t>el presente documento.</w:t>
      </w:r>
    </w:p>
    <w:p w14:paraId="2C8B2452" w14:textId="77777777" w:rsidR="00014636" w:rsidRPr="0023726B" w:rsidRDefault="00014636" w:rsidP="00014636">
      <w:pPr>
        <w:pStyle w:val="Sinespaciado"/>
        <w:jc w:val="both"/>
        <w:rPr>
          <w:rFonts w:ascii="Arial" w:hAnsi="Arial"/>
          <w:sz w:val="24"/>
          <w:szCs w:val="24"/>
        </w:rPr>
      </w:pPr>
    </w:p>
    <w:p w14:paraId="70FD1B14" w14:textId="2ABFAD83" w:rsidR="00014636" w:rsidRPr="0023726B" w:rsidRDefault="00014636" w:rsidP="00014636">
      <w:pPr>
        <w:pStyle w:val="Sinespaciado"/>
        <w:jc w:val="both"/>
        <w:rPr>
          <w:rFonts w:ascii="Arial" w:hAnsi="Arial"/>
          <w:sz w:val="24"/>
          <w:szCs w:val="24"/>
        </w:rPr>
      </w:pPr>
      <w:r w:rsidRPr="0023726B">
        <w:rPr>
          <w:rFonts w:ascii="Arial" w:hAnsi="Arial"/>
          <w:sz w:val="24"/>
          <w:szCs w:val="24"/>
        </w:rPr>
        <w:t>El receptor de la información se compromete a implementar controles para la protección de la información, así como realizar la adecuada utilización de contraseñas, si estas le fuesen proporcionadas</w:t>
      </w:r>
      <w:r w:rsidR="00270A43" w:rsidRPr="0023726B">
        <w:rPr>
          <w:rFonts w:ascii="Arial" w:hAnsi="Arial"/>
          <w:sz w:val="24"/>
          <w:szCs w:val="24"/>
        </w:rPr>
        <w:t xml:space="preserve">. </w:t>
      </w:r>
      <w:r w:rsidRPr="0023726B">
        <w:rPr>
          <w:rFonts w:ascii="Arial" w:hAnsi="Arial"/>
          <w:sz w:val="24"/>
          <w:szCs w:val="24"/>
        </w:rPr>
        <w:t>Las contraseñas son sujetas a una completa</w:t>
      </w:r>
      <w:bookmarkStart w:id="2" w:name="page3"/>
      <w:bookmarkEnd w:id="2"/>
      <w:r w:rsidRPr="0023726B">
        <w:rPr>
          <w:rFonts w:ascii="Arial" w:hAnsi="Arial"/>
          <w:sz w:val="24"/>
          <w:szCs w:val="24"/>
        </w:rPr>
        <w:t xml:space="preserve"> confidencialidad y en ningún caso deberán ser divulgadas o compartidas.</w:t>
      </w:r>
    </w:p>
    <w:p w14:paraId="3904BE6F" w14:textId="77777777" w:rsidR="00014636" w:rsidRPr="0023726B" w:rsidRDefault="00014636" w:rsidP="00014636">
      <w:pPr>
        <w:pStyle w:val="Sinespaciado"/>
        <w:jc w:val="both"/>
        <w:rPr>
          <w:rFonts w:ascii="Arial" w:hAnsi="Arial"/>
          <w:sz w:val="24"/>
          <w:szCs w:val="24"/>
        </w:rPr>
      </w:pPr>
    </w:p>
    <w:p w14:paraId="060A7F05" w14:textId="764EF2EC" w:rsidR="00014636" w:rsidRPr="0023726B" w:rsidRDefault="00014636" w:rsidP="00014636">
      <w:pPr>
        <w:pStyle w:val="Sinespaciado"/>
        <w:jc w:val="both"/>
        <w:rPr>
          <w:rFonts w:ascii="Arial" w:hAnsi="Arial"/>
          <w:sz w:val="24"/>
          <w:szCs w:val="24"/>
        </w:rPr>
      </w:pPr>
      <w:r w:rsidRPr="0023726B">
        <w:rPr>
          <w:rFonts w:ascii="Arial" w:hAnsi="Arial"/>
          <w:sz w:val="24"/>
          <w:szCs w:val="24"/>
        </w:rPr>
        <w:t xml:space="preserve">En este sentido, es compromiso del usuario </w:t>
      </w:r>
      <w:r w:rsidR="00270A43" w:rsidRPr="0023726B">
        <w:rPr>
          <w:rFonts w:ascii="Arial" w:hAnsi="Arial"/>
          <w:sz w:val="24"/>
          <w:szCs w:val="24"/>
        </w:rPr>
        <w:t xml:space="preserve">de los sistemas de información e infraestructura de TI </w:t>
      </w:r>
      <w:r w:rsidRPr="0023726B">
        <w:rPr>
          <w:rFonts w:ascii="Arial" w:hAnsi="Arial"/>
          <w:sz w:val="24"/>
          <w:szCs w:val="24"/>
        </w:rPr>
        <w:t>de la SUPERINTENDENCIA</w:t>
      </w:r>
      <w:r w:rsidR="008B31AE">
        <w:rPr>
          <w:rFonts w:ascii="Arial" w:hAnsi="Arial"/>
          <w:sz w:val="24"/>
          <w:szCs w:val="24"/>
        </w:rPr>
        <w:t xml:space="preserve"> DE INDUSTRIA Y COMERCIO</w:t>
      </w:r>
      <w:r w:rsidRPr="0023726B">
        <w:rPr>
          <w:rFonts w:ascii="Arial" w:hAnsi="Arial"/>
          <w:sz w:val="24"/>
          <w:szCs w:val="24"/>
        </w:rPr>
        <w:t xml:space="preserve"> garantizar la confidencialidad, reserva y seguridad de la información y abstenerse de hacer uso de la información o del proceso de diligenciamiento para obtener provecho para sí o para terceros.</w:t>
      </w:r>
    </w:p>
    <w:p w14:paraId="5BB79C5C" w14:textId="77777777" w:rsidR="00014636" w:rsidRPr="0023726B" w:rsidRDefault="00014636" w:rsidP="00014636">
      <w:pPr>
        <w:pStyle w:val="Sinespaciado"/>
        <w:jc w:val="both"/>
        <w:rPr>
          <w:rFonts w:ascii="Arial" w:hAnsi="Arial"/>
          <w:sz w:val="24"/>
          <w:szCs w:val="24"/>
        </w:rPr>
      </w:pPr>
    </w:p>
    <w:p w14:paraId="2DF66272" w14:textId="0B81BBFE" w:rsidR="00014636" w:rsidRPr="0023726B" w:rsidRDefault="00014636" w:rsidP="00014636">
      <w:pPr>
        <w:pStyle w:val="Sinespaciado"/>
        <w:jc w:val="both"/>
        <w:rPr>
          <w:rFonts w:ascii="Arial" w:hAnsi="Arial"/>
          <w:sz w:val="24"/>
          <w:szCs w:val="24"/>
        </w:rPr>
      </w:pPr>
      <w:r w:rsidRPr="0023726B">
        <w:rPr>
          <w:rFonts w:ascii="Arial" w:hAnsi="Arial"/>
          <w:sz w:val="24"/>
          <w:szCs w:val="24"/>
        </w:rPr>
        <w:t xml:space="preserve">El usuario de los </w:t>
      </w:r>
      <w:r w:rsidR="00B429C4" w:rsidRPr="0023726B">
        <w:rPr>
          <w:rFonts w:ascii="Arial" w:hAnsi="Arial"/>
          <w:sz w:val="24"/>
          <w:szCs w:val="24"/>
        </w:rPr>
        <w:t xml:space="preserve">sistemas de información e infraestructura de TI </w:t>
      </w:r>
      <w:r w:rsidRPr="0023726B">
        <w:rPr>
          <w:rFonts w:ascii="Arial" w:hAnsi="Arial"/>
          <w:sz w:val="24"/>
          <w:szCs w:val="24"/>
        </w:rPr>
        <w:t xml:space="preserve">de la SUPERINTENDENCIA </w:t>
      </w:r>
      <w:r w:rsidR="00656DEE">
        <w:rPr>
          <w:rFonts w:ascii="Arial" w:hAnsi="Arial"/>
          <w:sz w:val="24"/>
          <w:szCs w:val="24"/>
        </w:rPr>
        <w:t>DE INDUSTRIA Y COMERCIO</w:t>
      </w:r>
      <w:r w:rsidR="00656DEE" w:rsidRPr="0023726B">
        <w:rPr>
          <w:rFonts w:ascii="Arial" w:hAnsi="Arial"/>
          <w:sz w:val="24"/>
          <w:szCs w:val="24"/>
        </w:rPr>
        <w:t xml:space="preserve"> </w:t>
      </w:r>
      <w:r w:rsidRPr="0023726B">
        <w:rPr>
          <w:rFonts w:ascii="Arial" w:hAnsi="Arial"/>
          <w:sz w:val="24"/>
          <w:szCs w:val="24"/>
        </w:rPr>
        <w:t>acepta el principio de circulación restringida</w:t>
      </w:r>
      <w:r w:rsidR="00B429C4" w:rsidRPr="0023726B">
        <w:rPr>
          <w:rFonts w:ascii="Arial" w:hAnsi="Arial"/>
          <w:sz w:val="24"/>
          <w:szCs w:val="24"/>
        </w:rPr>
        <w:t xml:space="preserve">, </w:t>
      </w:r>
      <w:r w:rsidRPr="0023726B">
        <w:rPr>
          <w:rFonts w:ascii="Arial" w:hAnsi="Arial"/>
          <w:sz w:val="24"/>
          <w:szCs w:val="24"/>
        </w:rPr>
        <w:t>por el cual la información que cuenta con esta clasificación solo será compartida con las entidades o personas autorizadas por la entidad.</w:t>
      </w:r>
    </w:p>
    <w:p w14:paraId="0F3CB49F" w14:textId="77777777" w:rsidR="0073691C" w:rsidRPr="0023726B" w:rsidRDefault="0073691C" w:rsidP="0073691C">
      <w:pPr>
        <w:pStyle w:val="Sinespaciado"/>
        <w:jc w:val="both"/>
        <w:rPr>
          <w:rFonts w:ascii="Arial" w:eastAsia="Times New Roman" w:hAnsi="Arial"/>
          <w:sz w:val="24"/>
          <w:szCs w:val="24"/>
        </w:rPr>
      </w:pPr>
    </w:p>
    <w:p w14:paraId="5077E3C1" w14:textId="4CA605C9" w:rsidR="0073691C" w:rsidRPr="0023726B" w:rsidRDefault="0073691C" w:rsidP="0073691C">
      <w:pPr>
        <w:pStyle w:val="Sinespaciado"/>
        <w:jc w:val="both"/>
        <w:rPr>
          <w:rFonts w:ascii="Arial" w:hAnsi="Arial"/>
          <w:sz w:val="24"/>
          <w:szCs w:val="24"/>
        </w:rPr>
      </w:pPr>
      <w:r w:rsidRPr="0023726B">
        <w:rPr>
          <w:rFonts w:ascii="Arial" w:hAnsi="Arial"/>
          <w:b/>
          <w:i/>
          <w:sz w:val="24"/>
          <w:szCs w:val="24"/>
        </w:rPr>
        <w:t>Parágrafo 1</w:t>
      </w:r>
      <w:r w:rsidRPr="0023726B">
        <w:rPr>
          <w:rFonts w:ascii="Arial" w:hAnsi="Arial"/>
          <w:i/>
          <w:sz w:val="24"/>
          <w:szCs w:val="24"/>
        </w:rPr>
        <w:t xml:space="preserve">: </w:t>
      </w:r>
      <w:r w:rsidR="005976A4" w:rsidRPr="0023726B">
        <w:rPr>
          <w:rFonts w:ascii="Arial" w:hAnsi="Arial"/>
          <w:sz w:val="24"/>
          <w:szCs w:val="24"/>
        </w:rPr>
        <w:t xml:space="preserve">El </w:t>
      </w:r>
      <w:r w:rsidR="0033453C" w:rsidRPr="0023726B">
        <w:rPr>
          <w:rFonts w:ascii="Arial" w:hAnsi="Arial"/>
          <w:sz w:val="24"/>
          <w:szCs w:val="24"/>
        </w:rPr>
        <w:t xml:space="preserve">usuario </w:t>
      </w:r>
      <w:r w:rsidRPr="0023726B">
        <w:rPr>
          <w:rFonts w:ascii="Arial" w:hAnsi="Arial"/>
          <w:sz w:val="24"/>
          <w:szCs w:val="24"/>
        </w:rPr>
        <w:t xml:space="preserve">se compromete a no reproducir, ni difundir la información que reposa en la base de datos de los aplicativos de la </w:t>
      </w:r>
      <w:r w:rsidR="00DB4BC4" w:rsidRPr="0023726B">
        <w:rPr>
          <w:rFonts w:ascii="Arial" w:hAnsi="Arial"/>
          <w:sz w:val="24"/>
          <w:szCs w:val="24"/>
        </w:rPr>
        <w:t>SUPERINTENDENCIA</w:t>
      </w:r>
      <w:r w:rsidR="0030272D">
        <w:rPr>
          <w:rFonts w:ascii="Arial" w:hAnsi="Arial"/>
          <w:sz w:val="24"/>
          <w:szCs w:val="24"/>
        </w:rPr>
        <w:t xml:space="preserve"> DE INDUSTRIA Y COMERCIO</w:t>
      </w:r>
      <w:r w:rsidRPr="0023726B">
        <w:rPr>
          <w:rFonts w:ascii="Arial" w:hAnsi="Arial"/>
          <w:sz w:val="24"/>
          <w:szCs w:val="24"/>
        </w:rPr>
        <w:t>, a excepción de que tengan una finalidad y/o un objetivo claro, cumpliendo estrictamente en todo caso con la política y los lineamientos de seguridad de la Información, tratamiento y protección de datos personales.</w:t>
      </w:r>
    </w:p>
    <w:p w14:paraId="72B10EED" w14:textId="11162F44" w:rsidR="00EB0B61" w:rsidRPr="0023726B" w:rsidRDefault="00EB0B61" w:rsidP="0073691C">
      <w:pPr>
        <w:pStyle w:val="Sinespaciado"/>
        <w:jc w:val="both"/>
        <w:rPr>
          <w:rFonts w:ascii="Arial" w:hAnsi="Arial"/>
          <w:b/>
          <w:sz w:val="24"/>
          <w:szCs w:val="24"/>
        </w:rPr>
      </w:pPr>
    </w:p>
    <w:p w14:paraId="3BFD9B2C" w14:textId="12B166F9" w:rsidR="0073691C" w:rsidRPr="0023726B" w:rsidRDefault="00B577A8" w:rsidP="0073691C">
      <w:pPr>
        <w:pStyle w:val="Sinespaciado"/>
        <w:jc w:val="both"/>
        <w:rPr>
          <w:rFonts w:ascii="Arial" w:hAnsi="Arial"/>
          <w:b/>
          <w:sz w:val="24"/>
          <w:szCs w:val="24"/>
        </w:rPr>
      </w:pPr>
      <w:r w:rsidRPr="0023726B">
        <w:rPr>
          <w:rFonts w:ascii="Arial" w:hAnsi="Arial"/>
          <w:b/>
          <w:sz w:val="24"/>
          <w:szCs w:val="24"/>
        </w:rPr>
        <w:t>SEPTIMO</w:t>
      </w:r>
      <w:r w:rsidR="00014636" w:rsidRPr="0023726B">
        <w:rPr>
          <w:rFonts w:ascii="Arial" w:hAnsi="Arial"/>
          <w:b/>
          <w:sz w:val="24"/>
          <w:szCs w:val="24"/>
        </w:rPr>
        <w:t>: MECANISMOS DE AUDITORÍA Y SEGURIDAD</w:t>
      </w:r>
    </w:p>
    <w:p w14:paraId="0B36C446" w14:textId="77777777" w:rsidR="0073691C" w:rsidRPr="0023726B" w:rsidRDefault="0073691C" w:rsidP="0073691C">
      <w:pPr>
        <w:pStyle w:val="Sinespaciado"/>
        <w:jc w:val="both"/>
        <w:rPr>
          <w:rFonts w:ascii="Arial" w:eastAsia="Times New Roman" w:hAnsi="Arial"/>
          <w:sz w:val="24"/>
          <w:szCs w:val="24"/>
        </w:rPr>
      </w:pPr>
    </w:p>
    <w:p w14:paraId="4CA2A8A9" w14:textId="4E85DEC5" w:rsidR="0073691C" w:rsidRPr="0023726B" w:rsidRDefault="0073691C" w:rsidP="0073691C">
      <w:pPr>
        <w:pStyle w:val="Sinespaciado"/>
        <w:jc w:val="both"/>
        <w:rPr>
          <w:rFonts w:ascii="Arial" w:hAnsi="Arial"/>
          <w:sz w:val="24"/>
          <w:szCs w:val="24"/>
        </w:rPr>
      </w:pPr>
      <w:r w:rsidRPr="0023726B">
        <w:rPr>
          <w:rFonts w:ascii="Arial" w:hAnsi="Arial"/>
          <w:sz w:val="24"/>
          <w:szCs w:val="24"/>
        </w:rPr>
        <w:t xml:space="preserve">Con el fin de asegurar una adecuada protección de la información, </w:t>
      </w:r>
      <w:r w:rsidR="008A4259" w:rsidRPr="0023726B">
        <w:rPr>
          <w:rFonts w:ascii="Arial" w:hAnsi="Arial"/>
          <w:sz w:val="24"/>
          <w:szCs w:val="24"/>
        </w:rPr>
        <w:t>e</w:t>
      </w:r>
      <w:r w:rsidR="005976A4" w:rsidRPr="0023726B">
        <w:rPr>
          <w:rFonts w:ascii="Arial" w:hAnsi="Arial"/>
          <w:sz w:val="24"/>
          <w:szCs w:val="24"/>
        </w:rPr>
        <w:t xml:space="preserve">l </w:t>
      </w:r>
      <w:r w:rsidR="0033453C" w:rsidRPr="0023726B">
        <w:rPr>
          <w:rFonts w:ascii="Arial" w:hAnsi="Arial"/>
          <w:sz w:val="24"/>
          <w:szCs w:val="24"/>
        </w:rPr>
        <w:t xml:space="preserve">usuario </w:t>
      </w:r>
      <w:r w:rsidRPr="0023726B">
        <w:rPr>
          <w:rFonts w:ascii="Arial" w:hAnsi="Arial"/>
          <w:sz w:val="24"/>
          <w:szCs w:val="24"/>
        </w:rPr>
        <w:t xml:space="preserve">se compromete a </w:t>
      </w:r>
      <w:r w:rsidR="00B577A8" w:rsidRPr="0023726B">
        <w:rPr>
          <w:rFonts w:ascii="Arial" w:hAnsi="Arial"/>
          <w:sz w:val="24"/>
          <w:szCs w:val="24"/>
        </w:rPr>
        <w:t xml:space="preserve">comunicar a la entidad </w:t>
      </w:r>
      <w:r w:rsidRPr="0023726B">
        <w:rPr>
          <w:rFonts w:ascii="Arial" w:hAnsi="Arial"/>
          <w:sz w:val="24"/>
          <w:szCs w:val="24"/>
        </w:rPr>
        <w:t xml:space="preserve">todo acto, conducta o hecho que atente contra la confidencialidad, integridad o disponibilidad de la información propiedad de la </w:t>
      </w:r>
      <w:r w:rsidR="00DB4BC4" w:rsidRPr="0023726B">
        <w:rPr>
          <w:rFonts w:ascii="Arial" w:hAnsi="Arial"/>
          <w:sz w:val="24"/>
          <w:szCs w:val="24"/>
        </w:rPr>
        <w:t>SUPERINTENDENCIA</w:t>
      </w:r>
      <w:r w:rsidR="00E32B99">
        <w:rPr>
          <w:rFonts w:ascii="Arial" w:hAnsi="Arial"/>
          <w:sz w:val="24"/>
          <w:szCs w:val="24"/>
        </w:rPr>
        <w:t xml:space="preserve"> DE INDUSTRIA Y COMERCIO</w:t>
      </w:r>
      <w:r w:rsidRPr="0023726B">
        <w:rPr>
          <w:rFonts w:ascii="Arial" w:hAnsi="Arial"/>
          <w:sz w:val="24"/>
          <w:szCs w:val="24"/>
        </w:rPr>
        <w:t>.</w:t>
      </w:r>
    </w:p>
    <w:p w14:paraId="14F9E9CF" w14:textId="77777777" w:rsidR="00D95881" w:rsidRPr="0023726B" w:rsidRDefault="00D95881" w:rsidP="0073691C">
      <w:pPr>
        <w:pStyle w:val="Sinespaciado"/>
        <w:jc w:val="both"/>
        <w:rPr>
          <w:rFonts w:ascii="Arial" w:hAnsi="Arial"/>
          <w:b/>
          <w:sz w:val="24"/>
          <w:szCs w:val="24"/>
        </w:rPr>
      </w:pPr>
    </w:p>
    <w:p w14:paraId="172D4785" w14:textId="28CC4AD8" w:rsidR="0073691C" w:rsidRPr="0023726B" w:rsidRDefault="00B577A8" w:rsidP="0073691C">
      <w:pPr>
        <w:pStyle w:val="Sinespaciado"/>
        <w:jc w:val="both"/>
        <w:rPr>
          <w:rFonts w:ascii="Arial" w:hAnsi="Arial"/>
          <w:b/>
          <w:sz w:val="24"/>
          <w:szCs w:val="24"/>
        </w:rPr>
      </w:pPr>
      <w:r w:rsidRPr="0023726B">
        <w:rPr>
          <w:rFonts w:ascii="Arial" w:hAnsi="Arial"/>
          <w:b/>
          <w:sz w:val="24"/>
          <w:szCs w:val="24"/>
        </w:rPr>
        <w:t>OCTAVO</w:t>
      </w:r>
      <w:r w:rsidR="0073691C" w:rsidRPr="0023726B">
        <w:rPr>
          <w:rFonts w:ascii="Arial" w:hAnsi="Arial"/>
          <w:b/>
          <w:sz w:val="24"/>
          <w:szCs w:val="24"/>
        </w:rPr>
        <w:t>: DISPOSICIÓN FINAL DE LA INFORMACIÓN</w:t>
      </w:r>
    </w:p>
    <w:p w14:paraId="3F1D70EA" w14:textId="77777777" w:rsidR="0073691C" w:rsidRPr="0023726B" w:rsidRDefault="0073691C" w:rsidP="0073691C">
      <w:pPr>
        <w:pStyle w:val="Sinespaciado"/>
        <w:jc w:val="both"/>
        <w:rPr>
          <w:rFonts w:ascii="Arial" w:hAnsi="Arial"/>
          <w:sz w:val="24"/>
          <w:szCs w:val="24"/>
          <w:u w:val="single"/>
        </w:rPr>
      </w:pPr>
    </w:p>
    <w:p w14:paraId="048FE034" w14:textId="2E5EEB6D" w:rsidR="007A78EF" w:rsidRPr="0023726B" w:rsidRDefault="005976A4" w:rsidP="0073691C">
      <w:pPr>
        <w:pStyle w:val="Sinespaciado"/>
        <w:jc w:val="both"/>
        <w:rPr>
          <w:rFonts w:ascii="Arial" w:hAnsi="Arial"/>
          <w:sz w:val="24"/>
          <w:szCs w:val="24"/>
          <w:u w:val="single"/>
        </w:rPr>
      </w:pPr>
      <w:r w:rsidRPr="0023726B">
        <w:rPr>
          <w:rFonts w:ascii="Arial" w:hAnsi="Arial"/>
          <w:sz w:val="24"/>
          <w:szCs w:val="24"/>
        </w:rPr>
        <w:t xml:space="preserve">El </w:t>
      </w:r>
      <w:r w:rsidR="0033453C" w:rsidRPr="0023726B">
        <w:rPr>
          <w:rFonts w:ascii="Arial" w:hAnsi="Arial"/>
          <w:sz w:val="24"/>
          <w:szCs w:val="24"/>
        </w:rPr>
        <w:t xml:space="preserve">usuario </w:t>
      </w:r>
      <w:r w:rsidR="0073691C" w:rsidRPr="0023726B">
        <w:rPr>
          <w:rFonts w:ascii="Arial" w:hAnsi="Arial"/>
          <w:sz w:val="24"/>
          <w:szCs w:val="24"/>
        </w:rPr>
        <w:t xml:space="preserve">se compromete a hacer </w:t>
      </w:r>
      <w:r w:rsidR="00881AA6" w:rsidRPr="0023726B">
        <w:rPr>
          <w:rFonts w:ascii="Arial" w:hAnsi="Arial"/>
          <w:sz w:val="24"/>
          <w:szCs w:val="24"/>
        </w:rPr>
        <w:t>la devolución</w:t>
      </w:r>
      <w:r w:rsidR="0073691C" w:rsidRPr="0023726B">
        <w:rPr>
          <w:rFonts w:ascii="Arial" w:hAnsi="Arial"/>
          <w:sz w:val="24"/>
          <w:szCs w:val="24"/>
        </w:rPr>
        <w:t xml:space="preserve"> de la información sensible o de carácter confidencial que le haya sido confiada, así como realizar la destrucción segura de la misma al momento de finalización </w:t>
      </w:r>
      <w:r w:rsidR="0072099A" w:rsidRPr="0023726B">
        <w:rPr>
          <w:rFonts w:ascii="Arial" w:hAnsi="Arial"/>
          <w:sz w:val="24"/>
          <w:szCs w:val="24"/>
        </w:rPr>
        <w:t>de la labor.</w:t>
      </w:r>
    </w:p>
    <w:p w14:paraId="2629E206" w14:textId="77777777" w:rsidR="005A287C" w:rsidRPr="0023726B" w:rsidRDefault="005A287C" w:rsidP="0073691C">
      <w:pPr>
        <w:pStyle w:val="Sinespaciado"/>
        <w:jc w:val="both"/>
        <w:rPr>
          <w:rFonts w:ascii="Arial" w:hAnsi="Arial"/>
          <w:b/>
          <w:sz w:val="24"/>
          <w:szCs w:val="24"/>
        </w:rPr>
      </w:pPr>
    </w:p>
    <w:p w14:paraId="289B6BC3" w14:textId="77777777" w:rsidR="0023726B" w:rsidRDefault="0023726B" w:rsidP="0073691C">
      <w:pPr>
        <w:pStyle w:val="Sinespaciado"/>
        <w:jc w:val="both"/>
        <w:rPr>
          <w:rFonts w:ascii="Arial" w:hAnsi="Arial"/>
          <w:b/>
          <w:sz w:val="24"/>
          <w:szCs w:val="24"/>
        </w:rPr>
      </w:pPr>
    </w:p>
    <w:p w14:paraId="1CF1E512" w14:textId="182A44BB" w:rsidR="0073691C" w:rsidRPr="0023726B" w:rsidRDefault="00B577A8" w:rsidP="0073691C">
      <w:pPr>
        <w:pStyle w:val="Sinespaciado"/>
        <w:jc w:val="both"/>
        <w:rPr>
          <w:rFonts w:ascii="Arial" w:hAnsi="Arial"/>
          <w:b/>
          <w:sz w:val="24"/>
          <w:szCs w:val="24"/>
        </w:rPr>
      </w:pPr>
      <w:r w:rsidRPr="0023726B">
        <w:rPr>
          <w:rFonts w:ascii="Arial" w:hAnsi="Arial"/>
          <w:b/>
          <w:sz w:val="24"/>
          <w:szCs w:val="24"/>
        </w:rPr>
        <w:t>NOVENO</w:t>
      </w:r>
      <w:r w:rsidR="0073691C" w:rsidRPr="0023726B">
        <w:rPr>
          <w:rFonts w:ascii="Arial" w:hAnsi="Arial"/>
          <w:b/>
          <w:sz w:val="24"/>
          <w:szCs w:val="24"/>
        </w:rPr>
        <w:t>: VIGENCIA</w:t>
      </w:r>
    </w:p>
    <w:p w14:paraId="2BEDDFB9" w14:textId="77777777" w:rsidR="0023726B" w:rsidRDefault="0023726B" w:rsidP="0073691C">
      <w:pPr>
        <w:pStyle w:val="Sinespaciado"/>
        <w:jc w:val="both"/>
        <w:rPr>
          <w:rFonts w:ascii="Arial" w:hAnsi="Arial"/>
          <w:sz w:val="24"/>
          <w:szCs w:val="24"/>
        </w:rPr>
      </w:pPr>
    </w:p>
    <w:p w14:paraId="31E1C6F3" w14:textId="6D81E9A9" w:rsidR="009F6CE7" w:rsidRDefault="005976A4" w:rsidP="0073691C">
      <w:pPr>
        <w:pStyle w:val="Sinespaciado"/>
        <w:jc w:val="both"/>
        <w:rPr>
          <w:rFonts w:ascii="Arial" w:hAnsi="Arial"/>
          <w:sz w:val="24"/>
          <w:szCs w:val="24"/>
        </w:rPr>
      </w:pPr>
      <w:r w:rsidRPr="0023726B">
        <w:rPr>
          <w:rFonts w:ascii="Arial" w:hAnsi="Arial"/>
          <w:sz w:val="24"/>
          <w:szCs w:val="24"/>
        </w:rPr>
        <w:t xml:space="preserve">El presente compromiso tendrá una vigencia igual al término de duración de las labores que le </w:t>
      </w:r>
      <w:r w:rsidR="00B80B3F" w:rsidRPr="0023726B">
        <w:rPr>
          <w:rFonts w:ascii="Arial" w:hAnsi="Arial"/>
          <w:sz w:val="24"/>
          <w:szCs w:val="24"/>
        </w:rPr>
        <w:t>dan</w:t>
      </w:r>
      <w:r w:rsidRPr="0023726B">
        <w:rPr>
          <w:rFonts w:ascii="Arial" w:hAnsi="Arial"/>
          <w:sz w:val="24"/>
          <w:szCs w:val="24"/>
        </w:rPr>
        <w:t xml:space="preserve"> origen. </w:t>
      </w:r>
      <w:r w:rsidR="0073691C" w:rsidRPr="0023726B">
        <w:rPr>
          <w:rFonts w:ascii="Arial" w:hAnsi="Arial"/>
          <w:sz w:val="24"/>
          <w:szCs w:val="24"/>
        </w:rPr>
        <w:t xml:space="preserve">Terminado el presente compromiso, no se dará por terminada la obligación de dar aplicación de los principios de confidencialidad, reserva, circulación restringida y salvaguarda de la información, por lo cual se deberá garantizar la protección de </w:t>
      </w:r>
      <w:r w:rsidR="00EE56DD" w:rsidRPr="0023726B">
        <w:rPr>
          <w:rFonts w:ascii="Arial" w:hAnsi="Arial"/>
          <w:sz w:val="24"/>
          <w:szCs w:val="24"/>
        </w:rPr>
        <w:t>esta,</w:t>
      </w:r>
      <w:r w:rsidR="0073691C" w:rsidRPr="0023726B">
        <w:rPr>
          <w:rFonts w:ascii="Arial" w:hAnsi="Arial"/>
          <w:sz w:val="24"/>
          <w:szCs w:val="24"/>
        </w:rPr>
        <w:t xml:space="preserve"> de conformidad con lo dispuesto en la Ley 1581 de 2012</w:t>
      </w:r>
      <w:r w:rsidR="009E520C" w:rsidRPr="0023726B">
        <w:rPr>
          <w:rFonts w:ascii="Arial" w:hAnsi="Arial"/>
          <w:sz w:val="24"/>
          <w:szCs w:val="24"/>
        </w:rPr>
        <w:t>, la</w:t>
      </w:r>
      <w:r w:rsidR="009E520C" w:rsidRPr="0023726B">
        <w:rPr>
          <w:rFonts w:ascii="Arial" w:hAnsi="Arial"/>
          <w:bCs/>
          <w:sz w:val="24"/>
          <w:szCs w:val="24"/>
        </w:rPr>
        <w:t xml:space="preserve"> </w:t>
      </w:r>
      <w:r w:rsidR="009E520C" w:rsidRPr="0023726B">
        <w:rPr>
          <w:rFonts w:ascii="Arial" w:hAnsi="Arial"/>
          <w:sz w:val="24"/>
          <w:szCs w:val="24"/>
        </w:rPr>
        <w:t>Ley 1712 de 2014 y</w:t>
      </w:r>
      <w:r w:rsidR="0073691C" w:rsidRPr="0023726B">
        <w:rPr>
          <w:rFonts w:ascii="Arial" w:hAnsi="Arial"/>
          <w:sz w:val="24"/>
          <w:szCs w:val="24"/>
        </w:rPr>
        <w:t xml:space="preserve"> demás normas concordantes.</w:t>
      </w:r>
    </w:p>
    <w:p w14:paraId="28EDA264" w14:textId="77777777" w:rsidR="005A287C" w:rsidRPr="0023726B" w:rsidRDefault="005A287C" w:rsidP="0073691C">
      <w:pPr>
        <w:pStyle w:val="Sinespaciado"/>
        <w:jc w:val="both"/>
        <w:rPr>
          <w:rFonts w:ascii="Arial" w:hAnsi="Arial"/>
          <w:sz w:val="24"/>
          <w:szCs w:val="24"/>
        </w:rPr>
      </w:pPr>
    </w:p>
    <w:p w14:paraId="5C933C53" w14:textId="77777777" w:rsidR="009F6CE7" w:rsidRPr="0023726B" w:rsidRDefault="009F6CE7" w:rsidP="0073691C">
      <w:pPr>
        <w:pStyle w:val="Sinespaciado"/>
        <w:jc w:val="both"/>
        <w:rPr>
          <w:rFonts w:ascii="Arial" w:hAnsi="Arial"/>
          <w:sz w:val="24"/>
          <w:szCs w:val="24"/>
        </w:rPr>
      </w:pPr>
    </w:p>
    <w:p w14:paraId="26BEA857" w14:textId="3CD09491" w:rsidR="005E39E5" w:rsidRPr="0023726B" w:rsidRDefault="00B577A8" w:rsidP="005E39E5">
      <w:pPr>
        <w:pStyle w:val="Sinespaciado"/>
        <w:jc w:val="both"/>
        <w:rPr>
          <w:rFonts w:ascii="Arial" w:hAnsi="Arial"/>
          <w:b/>
          <w:sz w:val="24"/>
          <w:szCs w:val="24"/>
        </w:rPr>
      </w:pPr>
      <w:r w:rsidRPr="0023726B">
        <w:rPr>
          <w:rFonts w:ascii="Arial" w:hAnsi="Arial"/>
          <w:b/>
          <w:sz w:val="24"/>
          <w:szCs w:val="24"/>
        </w:rPr>
        <w:t>DÉCIMO</w:t>
      </w:r>
      <w:r w:rsidR="005E39E5" w:rsidRPr="0023726B">
        <w:rPr>
          <w:rFonts w:ascii="Arial" w:hAnsi="Arial"/>
          <w:b/>
          <w:sz w:val="24"/>
          <w:szCs w:val="24"/>
        </w:rPr>
        <w:t>: CONSECUENCIAS DEL INCUMPLIMIENTO.</w:t>
      </w:r>
    </w:p>
    <w:p w14:paraId="7B4CDE8E" w14:textId="77777777" w:rsidR="005E39E5" w:rsidRPr="0023726B" w:rsidRDefault="005E39E5" w:rsidP="005E39E5">
      <w:pPr>
        <w:suppressAutoHyphens/>
        <w:ind w:right="51"/>
        <w:jc w:val="both"/>
        <w:rPr>
          <w:rFonts w:ascii="Arial" w:hAnsi="Arial" w:cs="Arial"/>
          <w:bCs/>
        </w:rPr>
      </w:pPr>
    </w:p>
    <w:p w14:paraId="4006C815" w14:textId="77777777" w:rsidR="00FD3689" w:rsidRDefault="005E39E5" w:rsidP="005A287C">
      <w:pPr>
        <w:jc w:val="both"/>
        <w:rPr>
          <w:rFonts w:ascii="Arial" w:eastAsia="Calibri" w:hAnsi="Arial" w:cs="Arial"/>
          <w:lang w:eastAsia="es-CO"/>
        </w:rPr>
      </w:pPr>
      <w:r w:rsidRPr="0023726B">
        <w:rPr>
          <w:rFonts w:ascii="Arial" w:eastAsia="Calibri" w:hAnsi="Arial" w:cs="Arial"/>
          <w:lang w:val="es-CO" w:eastAsia="es-CO"/>
        </w:rPr>
        <w:t xml:space="preserve">La </w:t>
      </w:r>
      <w:r w:rsidR="00014636" w:rsidRPr="0023726B">
        <w:rPr>
          <w:rFonts w:ascii="Arial" w:eastAsia="Calibri" w:hAnsi="Arial" w:cs="Arial"/>
          <w:lang w:val="es-CO" w:eastAsia="es-CO"/>
        </w:rPr>
        <w:t>SUPERINTENDENCIA</w:t>
      </w:r>
      <w:r w:rsidR="009B6C6E">
        <w:rPr>
          <w:rFonts w:ascii="Arial" w:eastAsia="Calibri" w:hAnsi="Arial" w:cs="Arial"/>
          <w:lang w:val="es-CO" w:eastAsia="es-CO"/>
        </w:rPr>
        <w:t xml:space="preserve"> </w:t>
      </w:r>
      <w:r w:rsidR="009B6C6E">
        <w:rPr>
          <w:rFonts w:ascii="Arial" w:hAnsi="Arial"/>
        </w:rPr>
        <w:t>DE INDUSTRIA Y COMERCIO</w:t>
      </w:r>
      <w:r w:rsidRPr="0023726B">
        <w:rPr>
          <w:rFonts w:ascii="Arial" w:eastAsia="Calibri" w:hAnsi="Arial" w:cs="Arial"/>
          <w:lang w:val="es-CO" w:eastAsia="es-CO"/>
        </w:rPr>
        <w:t xml:space="preserve"> </w:t>
      </w:r>
      <w:r w:rsidR="006B17E6" w:rsidRPr="006B17E6">
        <w:rPr>
          <w:rFonts w:ascii="Arial" w:eastAsia="Calibri" w:hAnsi="Arial" w:cs="Arial"/>
          <w:lang w:eastAsia="es-CO"/>
        </w:rPr>
        <w:t xml:space="preserve"> podrá ejercer las acciones civiles, fiscales, penales, administrativas o disciplinarias a que haya lugar, conforme a la normatividad Colombiana vigente, incluyendo el Código Civil Colombiano (en lo relacionado con el incumplimiento de las obligaciones contractuales y responsabilidad extracontractuales), la Ley 1581 de 2012 (protección de datos personales), Ley 1437 de 2011 (procedimientos para ejercer acciones administrativas en casos de incumplimiento), Ley 734 de 2002 (código disciplinario único), Ley 1273 de 2009 (protección de la información y de los datos) y las disposiciones aplicables del Código Penal, todo lo anterior en caso de demostrarse el incumplimiento del contratista con lo estipulado en el presente acuerdo.</w:t>
      </w:r>
    </w:p>
    <w:p w14:paraId="265AF338" w14:textId="77777777" w:rsidR="00FD3689" w:rsidRDefault="00FD3689" w:rsidP="005A287C">
      <w:pPr>
        <w:jc w:val="both"/>
        <w:rPr>
          <w:rFonts w:ascii="Arial" w:eastAsia="Calibri" w:hAnsi="Arial" w:cs="Arial"/>
          <w:lang w:eastAsia="es-CO"/>
        </w:rPr>
      </w:pPr>
    </w:p>
    <w:p w14:paraId="51DDFBEB" w14:textId="2F73AF8D" w:rsidR="00FC1CDB" w:rsidRDefault="006B17E6" w:rsidP="00D70DB6">
      <w:pPr>
        <w:jc w:val="both"/>
      </w:pPr>
      <w:r w:rsidRPr="006B17E6">
        <w:rPr>
          <w:rFonts w:ascii="Arial" w:eastAsia="Calibri" w:hAnsi="Arial" w:cs="Arial"/>
          <w:lang w:val="es-CO" w:eastAsia="es-CO"/>
        </w:rPr>
        <w:t xml:space="preserve"> </w:t>
      </w:r>
      <w:bookmarkStart w:id="3" w:name="_Toc44660432"/>
    </w:p>
    <w:p w14:paraId="182CDDED" w14:textId="6776C12E" w:rsidR="00E90FFF" w:rsidRPr="00D70DB6" w:rsidRDefault="00873158" w:rsidP="00D70DB6">
      <w:pPr>
        <w:pStyle w:val="Sinespaciado"/>
        <w:jc w:val="both"/>
        <w:rPr>
          <w:rFonts w:ascii="Arial" w:hAnsi="Arial"/>
          <w:b/>
          <w:sz w:val="24"/>
          <w:szCs w:val="24"/>
        </w:rPr>
      </w:pPr>
      <w:r w:rsidRPr="00D70DB6">
        <w:rPr>
          <w:rFonts w:ascii="Arial" w:hAnsi="Arial"/>
          <w:b/>
          <w:sz w:val="24"/>
          <w:szCs w:val="24"/>
        </w:rPr>
        <w:t xml:space="preserve">UNDÉCIMO </w:t>
      </w:r>
      <w:r w:rsidR="00E90FFF" w:rsidRPr="00D70DB6">
        <w:rPr>
          <w:rFonts w:ascii="Arial" w:hAnsi="Arial"/>
          <w:b/>
          <w:sz w:val="24"/>
          <w:szCs w:val="24"/>
        </w:rPr>
        <w:t>RESUMEN CAMBIOS</w:t>
      </w:r>
      <w:bookmarkEnd w:id="3"/>
      <w:r w:rsidR="00E90FFF" w:rsidRPr="00D70DB6">
        <w:rPr>
          <w:rFonts w:ascii="Arial" w:hAnsi="Arial"/>
          <w:b/>
          <w:sz w:val="24"/>
          <w:szCs w:val="24"/>
        </w:rPr>
        <w:t xml:space="preserve"> </w:t>
      </w:r>
    </w:p>
    <w:p w14:paraId="0C4A9243" w14:textId="77777777" w:rsidR="00E90FFF" w:rsidRPr="00BB4F62" w:rsidRDefault="00E90FFF" w:rsidP="00E90FFF">
      <w:pPr>
        <w:rPr>
          <w:szCs w:val="22"/>
        </w:rPr>
      </w:pPr>
    </w:p>
    <w:tbl>
      <w:tblPr>
        <w:tblStyle w:val="Tablaconcuadrcula"/>
        <w:tblW w:w="0" w:type="auto"/>
        <w:tblLook w:val="04A0" w:firstRow="1" w:lastRow="0" w:firstColumn="1" w:lastColumn="0" w:noHBand="0" w:noVBand="1"/>
      </w:tblPr>
      <w:tblGrid>
        <w:gridCol w:w="8830"/>
      </w:tblGrid>
      <w:tr w:rsidR="00E90FFF" w:rsidRPr="00BB4F62" w14:paraId="2F978653" w14:textId="77777777" w:rsidTr="000334C8">
        <w:tc>
          <w:tcPr>
            <w:tcW w:w="8830" w:type="dxa"/>
          </w:tcPr>
          <w:p w14:paraId="23D9BA8E" w14:textId="414A609D" w:rsidR="00E90FFF" w:rsidRDefault="00E90FFF" w:rsidP="00280F41">
            <w:pPr>
              <w:pStyle w:val="Prrafodelista"/>
              <w:numPr>
                <w:ilvl w:val="0"/>
                <w:numId w:val="106"/>
              </w:numPr>
              <w:shd w:val="clear" w:color="auto" w:fill="FFFFFF"/>
            </w:pPr>
            <w:r w:rsidRPr="00280F41">
              <w:t xml:space="preserve">Se realiza </w:t>
            </w:r>
            <w:r w:rsidR="00280F41" w:rsidRPr="00280F41">
              <w:t>cambios de forma en el documento</w:t>
            </w:r>
          </w:p>
          <w:p w14:paraId="65CBA8A6" w14:textId="78CE2ADB" w:rsidR="00280F41" w:rsidRPr="00280F41" w:rsidRDefault="00FC1CDB" w:rsidP="00D70DB6">
            <w:pPr>
              <w:pStyle w:val="Prrafodelista"/>
              <w:numPr>
                <w:ilvl w:val="0"/>
                <w:numId w:val="106"/>
              </w:numPr>
              <w:shd w:val="clear" w:color="auto" w:fill="FFFFFF"/>
            </w:pPr>
            <w:r>
              <w:t xml:space="preserve">Se modifica el </w:t>
            </w:r>
            <w:r w:rsidR="00E22A8B">
              <w:t>parágrafo</w:t>
            </w:r>
            <w:r>
              <w:t xml:space="preserve"> </w:t>
            </w:r>
            <w:r w:rsidR="00E22A8B">
              <w:t xml:space="preserve">uno del capítulo </w:t>
            </w:r>
            <w:r>
              <w:t xml:space="preserve">DÉCIMO: </w:t>
            </w:r>
            <w:r w:rsidRPr="0023726B">
              <w:rPr>
                <w:rFonts w:ascii="Arial" w:hAnsi="Arial"/>
                <w:b/>
                <w:sz w:val="24"/>
                <w:szCs w:val="24"/>
              </w:rPr>
              <w:t>CONSECUENCIAS DEL INCUMPLIMIENTO.</w:t>
            </w:r>
          </w:p>
          <w:p w14:paraId="72D6A57C" w14:textId="77777777" w:rsidR="00E90FFF" w:rsidRPr="00BB4F62" w:rsidRDefault="00E90FFF" w:rsidP="000334C8">
            <w:pPr>
              <w:shd w:val="clear" w:color="auto" w:fill="FFFFFF"/>
            </w:pPr>
          </w:p>
        </w:tc>
      </w:tr>
    </w:tbl>
    <w:p w14:paraId="23A0047E" w14:textId="77777777" w:rsidR="00543DA7" w:rsidRDefault="00543DA7" w:rsidP="0073691C">
      <w:pPr>
        <w:pStyle w:val="Sinespaciado"/>
        <w:jc w:val="both"/>
        <w:rPr>
          <w:rFonts w:ascii="Arial" w:hAnsi="Arial"/>
          <w:sz w:val="24"/>
          <w:szCs w:val="24"/>
        </w:rPr>
      </w:pPr>
    </w:p>
    <w:p w14:paraId="5E57AF70" w14:textId="77777777" w:rsidR="00543DA7" w:rsidRPr="0023726B" w:rsidRDefault="00543DA7" w:rsidP="0073691C">
      <w:pPr>
        <w:pStyle w:val="Sinespaciado"/>
        <w:jc w:val="both"/>
        <w:rPr>
          <w:rFonts w:ascii="Arial" w:hAnsi="Arial"/>
          <w:sz w:val="24"/>
          <w:szCs w:val="24"/>
        </w:rPr>
      </w:pPr>
    </w:p>
    <w:p w14:paraId="1C864B83" w14:textId="0A0EC02A" w:rsidR="0073691C" w:rsidRPr="0023726B" w:rsidRDefault="0073691C" w:rsidP="0073691C">
      <w:pPr>
        <w:pStyle w:val="Sinespaciado"/>
        <w:spacing w:line="276" w:lineRule="auto"/>
        <w:jc w:val="both"/>
        <w:rPr>
          <w:rFonts w:ascii="Arial" w:hAnsi="Arial"/>
          <w:sz w:val="24"/>
          <w:szCs w:val="24"/>
        </w:rPr>
      </w:pPr>
      <w:r w:rsidRPr="0023726B">
        <w:rPr>
          <w:rFonts w:ascii="Arial" w:hAnsi="Arial"/>
          <w:sz w:val="24"/>
          <w:szCs w:val="24"/>
        </w:rPr>
        <w:t xml:space="preserve">En </w:t>
      </w:r>
      <w:r w:rsidR="00EB0B61" w:rsidRPr="0023726B">
        <w:rPr>
          <w:rFonts w:ascii="Arial" w:hAnsi="Arial"/>
          <w:sz w:val="24"/>
          <w:szCs w:val="24"/>
        </w:rPr>
        <w:t>consecuencia,</w:t>
      </w:r>
      <w:r w:rsidRPr="0023726B">
        <w:rPr>
          <w:rFonts w:ascii="Arial" w:hAnsi="Arial"/>
          <w:sz w:val="24"/>
          <w:szCs w:val="24"/>
        </w:rPr>
        <w:t xml:space="preserve"> de lo anterior el presente compromiso se firma a los </w:t>
      </w:r>
      <w:proofErr w:type="gramStart"/>
      <w:r w:rsidR="00EE56DD" w:rsidRPr="0023726B">
        <w:rPr>
          <w:rFonts w:ascii="Arial" w:hAnsi="Arial"/>
          <w:sz w:val="24"/>
          <w:szCs w:val="24"/>
        </w:rPr>
        <w:t xml:space="preserve">( </w:t>
      </w:r>
      <w:r w:rsidR="00EB0B61" w:rsidRPr="0023726B">
        <w:rPr>
          <w:rFonts w:ascii="Arial" w:hAnsi="Arial"/>
          <w:sz w:val="24"/>
          <w:szCs w:val="24"/>
        </w:rPr>
        <w:t xml:space="preserve"> </w:t>
      </w:r>
      <w:proofErr w:type="gramEnd"/>
      <w:r w:rsidR="00EB0B61" w:rsidRPr="0023726B">
        <w:rPr>
          <w:rFonts w:ascii="Arial" w:hAnsi="Arial"/>
          <w:sz w:val="24"/>
          <w:szCs w:val="24"/>
        </w:rPr>
        <w:t xml:space="preserve">  )</w:t>
      </w:r>
      <w:r w:rsidRPr="0023726B">
        <w:rPr>
          <w:rFonts w:ascii="Arial" w:hAnsi="Arial"/>
          <w:sz w:val="24"/>
          <w:szCs w:val="24"/>
        </w:rPr>
        <w:t xml:space="preserve"> días del mes de </w:t>
      </w:r>
      <w:r w:rsidR="00D62F7B" w:rsidRPr="0023726B">
        <w:rPr>
          <w:rFonts w:ascii="Arial" w:hAnsi="Arial"/>
          <w:sz w:val="24"/>
          <w:szCs w:val="24"/>
        </w:rPr>
        <w:t>___________</w:t>
      </w:r>
      <w:r w:rsidRPr="0023726B">
        <w:rPr>
          <w:rFonts w:ascii="Arial" w:hAnsi="Arial"/>
          <w:sz w:val="24"/>
          <w:szCs w:val="24"/>
        </w:rPr>
        <w:t xml:space="preserve"> del </w:t>
      </w:r>
      <w:r w:rsidR="00D95881" w:rsidRPr="0023726B">
        <w:rPr>
          <w:rFonts w:ascii="Arial" w:hAnsi="Arial"/>
          <w:sz w:val="24"/>
          <w:szCs w:val="24"/>
        </w:rPr>
        <w:t>202</w:t>
      </w:r>
      <w:r w:rsidR="0015621D" w:rsidRPr="0023726B">
        <w:rPr>
          <w:rFonts w:ascii="Arial" w:hAnsi="Arial"/>
          <w:sz w:val="24"/>
          <w:szCs w:val="24"/>
        </w:rPr>
        <w:t>_</w:t>
      </w:r>
      <w:r w:rsidR="00442EE8" w:rsidRPr="0023726B">
        <w:rPr>
          <w:rFonts w:ascii="Arial" w:hAnsi="Arial"/>
          <w:sz w:val="24"/>
          <w:szCs w:val="24"/>
        </w:rPr>
        <w:t>_</w:t>
      </w:r>
      <w:r w:rsidR="00D95881" w:rsidRPr="0023726B">
        <w:rPr>
          <w:rFonts w:ascii="Arial" w:hAnsi="Arial"/>
          <w:sz w:val="24"/>
          <w:szCs w:val="24"/>
        </w:rPr>
        <w:t>.</w:t>
      </w:r>
    </w:p>
    <w:p w14:paraId="179B86FE" w14:textId="77777777" w:rsidR="00014636" w:rsidRPr="0023726B" w:rsidRDefault="00014636" w:rsidP="0073691C">
      <w:pPr>
        <w:pStyle w:val="Sinespaciado"/>
        <w:spacing w:line="276" w:lineRule="auto"/>
        <w:jc w:val="both"/>
        <w:rPr>
          <w:rFonts w:ascii="Arial" w:hAnsi="Arial"/>
          <w:sz w:val="24"/>
          <w:szCs w:val="24"/>
        </w:rPr>
      </w:pPr>
    </w:p>
    <w:p w14:paraId="670B97A9" w14:textId="77777777" w:rsidR="0073691C" w:rsidRPr="0023726B" w:rsidRDefault="0073691C" w:rsidP="0073691C">
      <w:pPr>
        <w:pStyle w:val="Sinespaciado"/>
        <w:jc w:val="both"/>
        <w:rPr>
          <w:rFonts w:ascii="Arial" w:hAnsi="Arial"/>
          <w:sz w:val="24"/>
          <w:szCs w:val="24"/>
        </w:rPr>
      </w:pPr>
    </w:p>
    <w:tbl>
      <w:tblPr>
        <w:tblW w:w="94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266"/>
        <w:gridCol w:w="5528"/>
      </w:tblGrid>
      <w:tr w:rsidR="0073691C" w:rsidRPr="0023726B" w14:paraId="4A23694A" w14:textId="77777777" w:rsidTr="0023726B">
        <w:trPr>
          <w:trHeight w:val="422"/>
        </w:trPr>
        <w:tc>
          <w:tcPr>
            <w:tcW w:w="3959" w:type="dxa"/>
            <w:gridSpan w:val="2"/>
            <w:shd w:val="clear" w:color="auto" w:fill="auto"/>
            <w:vAlign w:val="center"/>
          </w:tcPr>
          <w:p w14:paraId="42C61BA4" w14:textId="6A1EA8E3" w:rsidR="0073691C" w:rsidRPr="0023726B" w:rsidRDefault="0073691C" w:rsidP="000334C8">
            <w:pPr>
              <w:pStyle w:val="Sinespaciado"/>
              <w:jc w:val="both"/>
              <w:rPr>
                <w:rFonts w:ascii="Arial" w:hAnsi="Arial"/>
                <w:sz w:val="24"/>
                <w:szCs w:val="24"/>
              </w:rPr>
            </w:pPr>
            <w:r w:rsidRPr="0023726B">
              <w:rPr>
                <w:rFonts w:ascii="Arial" w:hAnsi="Arial"/>
                <w:sz w:val="24"/>
                <w:szCs w:val="24"/>
              </w:rPr>
              <w:t xml:space="preserve">Firma de quién acepta el presente </w:t>
            </w:r>
            <w:r w:rsidR="00D95881" w:rsidRPr="0023726B">
              <w:rPr>
                <w:rFonts w:ascii="Arial" w:hAnsi="Arial"/>
                <w:sz w:val="24"/>
                <w:szCs w:val="24"/>
              </w:rPr>
              <w:t>compromiso</w:t>
            </w:r>
            <w:r w:rsidRPr="0023726B">
              <w:rPr>
                <w:rFonts w:ascii="Arial" w:hAnsi="Arial"/>
                <w:sz w:val="24"/>
                <w:szCs w:val="24"/>
              </w:rPr>
              <w:t>:</w:t>
            </w:r>
          </w:p>
        </w:tc>
        <w:tc>
          <w:tcPr>
            <w:tcW w:w="5528" w:type="dxa"/>
            <w:shd w:val="clear" w:color="auto" w:fill="auto"/>
            <w:vAlign w:val="center"/>
          </w:tcPr>
          <w:p w14:paraId="451F35F9" w14:textId="77777777" w:rsidR="0073691C" w:rsidRPr="0023726B" w:rsidRDefault="0073691C" w:rsidP="000334C8">
            <w:pPr>
              <w:pStyle w:val="Sinespaciado"/>
              <w:jc w:val="both"/>
              <w:rPr>
                <w:rFonts w:ascii="Arial" w:hAnsi="Arial"/>
                <w:sz w:val="24"/>
                <w:szCs w:val="24"/>
              </w:rPr>
            </w:pPr>
          </w:p>
          <w:p w14:paraId="7DF473ED" w14:textId="77777777" w:rsidR="0073691C" w:rsidRPr="0023726B" w:rsidRDefault="0073691C" w:rsidP="000334C8">
            <w:pPr>
              <w:pStyle w:val="Sinespaciado"/>
              <w:jc w:val="both"/>
              <w:rPr>
                <w:rFonts w:ascii="Arial" w:hAnsi="Arial"/>
                <w:sz w:val="24"/>
                <w:szCs w:val="24"/>
              </w:rPr>
            </w:pPr>
          </w:p>
          <w:p w14:paraId="596671AA" w14:textId="5C10720E" w:rsidR="00EB0B61" w:rsidRPr="0023726B" w:rsidRDefault="00EB0B61" w:rsidP="000334C8">
            <w:pPr>
              <w:pStyle w:val="Sinespaciado"/>
              <w:jc w:val="both"/>
              <w:rPr>
                <w:rFonts w:ascii="Arial" w:hAnsi="Arial"/>
                <w:sz w:val="24"/>
                <w:szCs w:val="24"/>
              </w:rPr>
            </w:pPr>
          </w:p>
        </w:tc>
      </w:tr>
      <w:tr w:rsidR="0073691C" w:rsidRPr="0023726B" w14:paraId="08A7D91C" w14:textId="77777777" w:rsidTr="0023726B">
        <w:tc>
          <w:tcPr>
            <w:tcW w:w="3959" w:type="dxa"/>
            <w:gridSpan w:val="2"/>
            <w:shd w:val="clear" w:color="auto" w:fill="auto"/>
            <w:vAlign w:val="center"/>
          </w:tcPr>
          <w:p w14:paraId="1B95516A" w14:textId="748AF069" w:rsidR="0073691C" w:rsidRPr="0023726B" w:rsidRDefault="0073691C" w:rsidP="000334C8">
            <w:pPr>
              <w:pStyle w:val="Sinespaciado"/>
              <w:jc w:val="both"/>
              <w:rPr>
                <w:rFonts w:ascii="Arial" w:hAnsi="Arial"/>
                <w:sz w:val="24"/>
                <w:szCs w:val="24"/>
              </w:rPr>
            </w:pPr>
            <w:r w:rsidRPr="0023726B">
              <w:rPr>
                <w:rFonts w:ascii="Arial" w:hAnsi="Arial"/>
                <w:sz w:val="24"/>
                <w:szCs w:val="24"/>
              </w:rPr>
              <w:t xml:space="preserve">Cédula de Ciudadanía: </w:t>
            </w:r>
          </w:p>
        </w:tc>
        <w:tc>
          <w:tcPr>
            <w:tcW w:w="5528" w:type="dxa"/>
            <w:shd w:val="clear" w:color="auto" w:fill="auto"/>
            <w:vAlign w:val="center"/>
          </w:tcPr>
          <w:p w14:paraId="1FAEF993" w14:textId="77777777" w:rsidR="0073691C" w:rsidRPr="0023726B" w:rsidRDefault="0073691C" w:rsidP="000334C8">
            <w:pPr>
              <w:pStyle w:val="Sinespaciado"/>
              <w:jc w:val="both"/>
              <w:rPr>
                <w:rFonts w:ascii="Arial" w:hAnsi="Arial"/>
                <w:sz w:val="24"/>
                <w:szCs w:val="24"/>
              </w:rPr>
            </w:pPr>
          </w:p>
          <w:p w14:paraId="4A610FCC" w14:textId="01C28D2F" w:rsidR="00B80B3F" w:rsidRPr="0023726B" w:rsidRDefault="00B80B3F" w:rsidP="000334C8">
            <w:pPr>
              <w:pStyle w:val="Sinespaciado"/>
              <w:jc w:val="both"/>
              <w:rPr>
                <w:rFonts w:ascii="Arial" w:hAnsi="Arial"/>
                <w:sz w:val="24"/>
                <w:szCs w:val="24"/>
              </w:rPr>
            </w:pPr>
          </w:p>
        </w:tc>
      </w:tr>
      <w:tr w:rsidR="0073691C" w:rsidRPr="0023726B" w14:paraId="4CAAFE88" w14:textId="77777777" w:rsidTr="0023726B">
        <w:tc>
          <w:tcPr>
            <w:tcW w:w="3959" w:type="dxa"/>
            <w:gridSpan w:val="2"/>
            <w:shd w:val="clear" w:color="auto" w:fill="auto"/>
            <w:vAlign w:val="center"/>
          </w:tcPr>
          <w:p w14:paraId="2A40AC0A" w14:textId="77777777" w:rsidR="0073691C" w:rsidRPr="0023726B" w:rsidRDefault="0073691C" w:rsidP="000334C8">
            <w:pPr>
              <w:pStyle w:val="Sinespaciado"/>
              <w:jc w:val="both"/>
              <w:rPr>
                <w:rFonts w:ascii="Arial" w:hAnsi="Arial"/>
                <w:sz w:val="24"/>
                <w:szCs w:val="24"/>
              </w:rPr>
            </w:pPr>
            <w:r w:rsidRPr="0023726B">
              <w:rPr>
                <w:rFonts w:ascii="Arial" w:hAnsi="Arial"/>
                <w:sz w:val="24"/>
                <w:szCs w:val="24"/>
              </w:rPr>
              <w:t xml:space="preserve">Entidad y/o Empresa: </w:t>
            </w:r>
          </w:p>
        </w:tc>
        <w:tc>
          <w:tcPr>
            <w:tcW w:w="5528" w:type="dxa"/>
            <w:shd w:val="clear" w:color="auto" w:fill="auto"/>
            <w:vAlign w:val="center"/>
          </w:tcPr>
          <w:p w14:paraId="779845A1" w14:textId="77777777" w:rsidR="0073691C" w:rsidRPr="0023726B" w:rsidRDefault="0073691C" w:rsidP="000334C8">
            <w:pPr>
              <w:pStyle w:val="Sinespaciado"/>
              <w:jc w:val="center"/>
              <w:rPr>
                <w:rFonts w:ascii="Arial" w:hAnsi="Arial"/>
                <w:sz w:val="24"/>
                <w:szCs w:val="24"/>
              </w:rPr>
            </w:pPr>
          </w:p>
          <w:p w14:paraId="0E14BD33" w14:textId="16A94A68" w:rsidR="00B80B3F" w:rsidRPr="0023726B" w:rsidRDefault="00B80B3F" w:rsidP="000334C8">
            <w:pPr>
              <w:pStyle w:val="Sinespaciado"/>
              <w:jc w:val="center"/>
              <w:rPr>
                <w:rFonts w:ascii="Arial" w:hAnsi="Arial"/>
                <w:sz w:val="24"/>
                <w:szCs w:val="24"/>
              </w:rPr>
            </w:pPr>
          </w:p>
        </w:tc>
      </w:tr>
      <w:tr w:rsidR="0073691C" w:rsidRPr="0023726B" w14:paraId="65C14706" w14:textId="77777777" w:rsidTr="0023726B">
        <w:tc>
          <w:tcPr>
            <w:tcW w:w="3959" w:type="dxa"/>
            <w:gridSpan w:val="2"/>
            <w:shd w:val="clear" w:color="auto" w:fill="auto"/>
            <w:vAlign w:val="center"/>
          </w:tcPr>
          <w:p w14:paraId="06E7FF06" w14:textId="77777777" w:rsidR="0073691C" w:rsidRPr="0023726B" w:rsidRDefault="0073691C" w:rsidP="000334C8">
            <w:pPr>
              <w:pStyle w:val="Sinespaciado"/>
              <w:jc w:val="both"/>
              <w:rPr>
                <w:rFonts w:ascii="Arial" w:hAnsi="Arial"/>
                <w:sz w:val="24"/>
                <w:szCs w:val="24"/>
              </w:rPr>
            </w:pPr>
            <w:r w:rsidRPr="0023726B">
              <w:rPr>
                <w:rFonts w:ascii="Arial" w:hAnsi="Arial"/>
                <w:sz w:val="24"/>
                <w:szCs w:val="24"/>
              </w:rPr>
              <w:t>Cargo que desempeña:</w:t>
            </w:r>
          </w:p>
        </w:tc>
        <w:tc>
          <w:tcPr>
            <w:tcW w:w="5528" w:type="dxa"/>
            <w:shd w:val="clear" w:color="auto" w:fill="auto"/>
            <w:vAlign w:val="center"/>
          </w:tcPr>
          <w:p w14:paraId="0A09468B" w14:textId="77777777" w:rsidR="0073691C" w:rsidRPr="0023726B" w:rsidRDefault="0073691C" w:rsidP="000334C8">
            <w:pPr>
              <w:pStyle w:val="Sinespaciado"/>
              <w:jc w:val="both"/>
              <w:rPr>
                <w:rFonts w:ascii="Arial" w:hAnsi="Arial"/>
                <w:sz w:val="24"/>
                <w:szCs w:val="24"/>
              </w:rPr>
            </w:pPr>
          </w:p>
          <w:p w14:paraId="0D2F2C40" w14:textId="42D5401C" w:rsidR="00D95881" w:rsidRPr="0023726B" w:rsidRDefault="00D95881" w:rsidP="000334C8">
            <w:pPr>
              <w:pStyle w:val="Sinespaciado"/>
              <w:jc w:val="both"/>
              <w:rPr>
                <w:rFonts w:ascii="Arial" w:hAnsi="Arial"/>
                <w:sz w:val="24"/>
                <w:szCs w:val="24"/>
              </w:rPr>
            </w:pPr>
          </w:p>
        </w:tc>
      </w:tr>
      <w:tr w:rsidR="0073691C" w:rsidRPr="0023726B" w14:paraId="2ADD146F" w14:textId="77777777" w:rsidTr="0023726B">
        <w:trPr>
          <w:trHeight w:val="135"/>
        </w:trPr>
        <w:tc>
          <w:tcPr>
            <w:tcW w:w="1693" w:type="dxa"/>
            <w:vMerge w:val="restart"/>
            <w:shd w:val="clear" w:color="auto" w:fill="auto"/>
            <w:vAlign w:val="center"/>
          </w:tcPr>
          <w:p w14:paraId="35574007" w14:textId="77777777" w:rsidR="0073691C" w:rsidRPr="0023726B" w:rsidRDefault="0073691C" w:rsidP="000334C8">
            <w:pPr>
              <w:pStyle w:val="Sinespaciado"/>
              <w:jc w:val="both"/>
              <w:rPr>
                <w:rFonts w:ascii="Arial" w:hAnsi="Arial"/>
                <w:sz w:val="24"/>
                <w:szCs w:val="24"/>
              </w:rPr>
            </w:pPr>
            <w:r w:rsidRPr="0023726B">
              <w:rPr>
                <w:rFonts w:ascii="Arial" w:hAnsi="Arial"/>
                <w:sz w:val="24"/>
                <w:szCs w:val="24"/>
              </w:rPr>
              <w:t>Datos de Contacto:</w:t>
            </w:r>
          </w:p>
        </w:tc>
        <w:tc>
          <w:tcPr>
            <w:tcW w:w="2266" w:type="dxa"/>
            <w:shd w:val="clear" w:color="auto" w:fill="auto"/>
            <w:vAlign w:val="center"/>
          </w:tcPr>
          <w:p w14:paraId="6F4012D3" w14:textId="77777777" w:rsidR="0073691C" w:rsidRPr="0023726B" w:rsidRDefault="0073691C" w:rsidP="000334C8">
            <w:pPr>
              <w:pStyle w:val="Sinespaciado"/>
              <w:jc w:val="both"/>
              <w:rPr>
                <w:rFonts w:ascii="Arial" w:hAnsi="Arial"/>
                <w:sz w:val="24"/>
                <w:szCs w:val="24"/>
              </w:rPr>
            </w:pPr>
            <w:r w:rsidRPr="0023726B">
              <w:rPr>
                <w:rFonts w:ascii="Arial" w:hAnsi="Arial"/>
                <w:sz w:val="24"/>
                <w:szCs w:val="24"/>
              </w:rPr>
              <w:t xml:space="preserve">Teléfono fijo y/o Celular: </w:t>
            </w:r>
          </w:p>
        </w:tc>
        <w:tc>
          <w:tcPr>
            <w:tcW w:w="5528" w:type="dxa"/>
            <w:shd w:val="clear" w:color="auto" w:fill="auto"/>
            <w:vAlign w:val="center"/>
          </w:tcPr>
          <w:p w14:paraId="081F1108" w14:textId="77777777" w:rsidR="0073691C" w:rsidRPr="0023726B" w:rsidRDefault="0073691C" w:rsidP="000334C8">
            <w:pPr>
              <w:pStyle w:val="Sinespaciado"/>
              <w:jc w:val="both"/>
              <w:rPr>
                <w:rFonts w:ascii="Arial" w:hAnsi="Arial"/>
                <w:sz w:val="24"/>
                <w:szCs w:val="24"/>
              </w:rPr>
            </w:pPr>
          </w:p>
        </w:tc>
      </w:tr>
      <w:tr w:rsidR="0073691C" w:rsidRPr="0023726B" w14:paraId="3BAC36BE" w14:textId="77777777" w:rsidTr="0023726B">
        <w:trPr>
          <w:trHeight w:val="135"/>
        </w:trPr>
        <w:tc>
          <w:tcPr>
            <w:tcW w:w="1693" w:type="dxa"/>
            <w:vMerge/>
            <w:shd w:val="clear" w:color="auto" w:fill="auto"/>
            <w:vAlign w:val="center"/>
          </w:tcPr>
          <w:p w14:paraId="7E65A676" w14:textId="77777777" w:rsidR="0073691C" w:rsidRPr="0023726B" w:rsidRDefault="0073691C" w:rsidP="000334C8">
            <w:pPr>
              <w:pStyle w:val="Sinespaciado"/>
              <w:jc w:val="both"/>
              <w:rPr>
                <w:rFonts w:ascii="Arial" w:hAnsi="Arial"/>
                <w:sz w:val="24"/>
                <w:szCs w:val="24"/>
              </w:rPr>
            </w:pPr>
          </w:p>
        </w:tc>
        <w:tc>
          <w:tcPr>
            <w:tcW w:w="2266" w:type="dxa"/>
            <w:shd w:val="clear" w:color="auto" w:fill="auto"/>
            <w:vAlign w:val="center"/>
          </w:tcPr>
          <w:p w14:paraId="1CAFE94A" w14:textId="77777777" w:rsidR="0073691C" w:rsidRPr="0023726B" w:rsidRDefault="0073691C" w:rsidP="000334C8">
            <w:pPr>
              <w:pStyle w:val="Sinespaciado"/>
              <w:jc w:val="both"/>
              <w:rPr>
                <w:rFonts w:ascii="Arial" w:hAnsi="Arial"/>
                <w:sz w:val="24"/>
                <w:szCs w:val="24"/>
              </w:rPr>
            </w:pPr>
            <w:r w:rsidRPr="0023726B">
              <w:rPr>
                <w:rFonts w:ascii="Arial" w:hAnsi="Arial"/>
                <w:sz w:val="24"/>
                <w:szCs w:val="24"/>
              </w:rPr>
              <w:t xml:space="preserve">Correo Electrónico: </w:t>
            </w:r>
          </w:p>
        </w:tc>
        <w:tc>
          <w:tcPr>
            <w:tcW w:w="5528" w:type="dxa"/>
            <w:shd w:val="clear" w:color="auto" w:fill="auto"/>
            <w:vAlign w:val="center"/>
          </w:tcPr>
          <w:p w14:paraId="469E52A4" w14:textId="77777777" w:rsidR="0073691C" w:rsidRPr="0023726B" w:rsidRDefault="0073691C" w:rsidP="000334C8">
            <w:pPr>
              <w:pStyle w:val="Sinespaciado"/>
              <w:jc w:val="both"/>
              <w:rPr>
                <w:rFonts w:ascii="Arial" w:hAnsi="Arial"/>
                <w:sz w:val="24"/>
                <w:szCs w:val="24"/>
              </w:rPr>
            </w:pPr>
          </w:p>
          <w:p w14:paraId="23958F6E" w14:textId="528B573B" w:rsidR="00D95881" w:rsidRPr="0023726B" w:rsidRDefault="00D95881" w:rsidP="000334C8">
            <w:pPr>
              <w:pStyle w:val="Sinespaciado"/>
              <w:jc w:val="both"/>
              <w:rPr>
                <w:rFonts w:ascii="Arial" w:hAnsi="Arial"/>
                <w:sz w:val="24"/>
                <w:szCs w:val="24"/>
              </w:rPr>
            </w:pPr>
          </w:p>
        </w:tc>
      </w:tr>
    </w:tbl>
    <w:p w14:paraId="5D36D536" w14:textId="64F59581" w:rsidR="00B41EB3" w:rsidRDefault="00B41EB3" w:rsidP="00B80B3F">
      <w:pPr>
        <w:jc w:val="both"/>
        <w:rPr>
          <w:rFonts w:ascii="Arial" w:hAnsi="Arial" w:cs="Arial"/>
        </w:rPr>
      </w:pPr>
    </w:p>
    <w:p w14:paraId="7486D90B" w14:textId="278AD9F5" w:rsidR="00D70DB6" w:rsidRPr="00D70DB6" w:rsidRDefault="00D70DB6" w:rsidP="00D70DB6">
      <w:pPr>
        <w:jc w:val="both"/>
        <w:rPr>
          <w:rFonts w:ascii="Arial" w:hAnsi="Arial" w:cs="Arial"/>
          <w:lang w:val="es-CO"/>
        </w:rPr>
      </w:pPr>
      <w:r>
        <w:rPr>
          <w:rFonts w:ascii="Arial" w:hAnsi="Arial" w:cs="Arial"/>
          <w:lang w:val="es-CO"/>
        </w:rPr>
        <w:t xml:space="preserve">Nota: </w:t>
      </w:r>
      <w:r w:rsidRPr="00D70DB6">
        <w:rPr>
          <w:rFonts w:ascii="Arial" w:hAnsi="Arial" w:cs="Arial"/>
          <w:lang w:val="es-CO"/>
        </w:rPr>
        <w:t>Usuario (a) recuerde que sus datos personales serán tratados de conformidad con las finalidades establecidas en la política de tratamiento de datos personales de la Entidad, la cual puede consultar en el siguiente enlace: </w:t>
      </w:r>
      <w:hyperlink r:id="rId11" w:tgtFrame="_blank" w:tooltip="https://sedeelectronica.sic.gov.co/transparencia/normativa/normativa-de-la-entidad/politicas-lineamientos-y-manuales/politicas" w:history="1">
        <w:r w:rsidRPr="00D70DB6">
          <w:rPr>
            <w:rStyle w:val="Hipervnculo"/>
            <w:rFonts w:ascii="Arial" w:hAnsi="Arial" w:cs="Arial"/>
            <w:lang w:val="es-CO"/>
          </w:rPr>
          <w:t>https://sedeelectronica.sic.gov.co/transparencia/normativa/normativa-de-la-entidad/politicas-lineamientos-y-manuales/politicas</w:t>
        </w:r>
      </w:hyperlink>
      <w:r w:rsidRPr="00D70DB6">
        <w:rPr>
          <w:rFonts w:ascii="Arial" w:hAnsi="Arial" w:cs="Arial"/>
          <w:lang w:val="es-CO"/>
        </w:rPr>
        <w:t>. </w:t>
      </w:r>
    </w:p>
    <w:p w14:paraId="7441816A" w14:textId="77777777" w:rsidR="00D70DB6" w:rsidRPr="00D70DB6" w:rsidRDefault="00D70DB6" w:rsidP="00D70DB6">
      <w:pPr>
        <w:jc w:val="both"/>
        <w:rPr>
          <w:rFonts w:ascii="Arial" w:hAnsi="Arial" w:cs="Arial"/>
          <w:lang w:val="es-CO"/>
        </w:rPr>
      </w:pPr>
      <w:r w:rsidRPr="00D70DB6">
        <w:rPr>
          <w:rFonts w:ascii="Arial" w:hAnsi="Arial" w:cs="Arial"/>
          <w:lang w:val="es-CO"/>
        </w:rPr>
        <w:br/>
      </w:r>
    </w:p>
    <w:p w14:paraId="100EBA9E" w14:textId="77777777" w:rsidR="00D70DB6" w:rsidRPr="00D70DB6" w:rsidRDefault="00D70DB6" w:rsidP="00D70DB6">
      <w:pPr>
        <w:jc w:val="both"/>
        <w:rPr>
          <w:rFonts w:ascii="Arial" w:hAnsi="Arial" w:cs="Arial"/>
          <w:lang w:val="es-CO"/>
        </w:rPr>
      </w:pPr>
      <w:r w:rsidRPr="00D70DB6">
        <w:rPr>
          <w:rFonts w:ascii="Arial" w:hAnsi="Arial" w:cs="Arial"/>
          <w:lang w:val="es-CO"/>
        </w:rPr>
        <w:t>Recuerde que usted puede presentar consultas y reclamos sobre la base de datos de la Entidad en el siguiente enlace:  </w:t>
      </w:r>
      <w:hyperlink r:id="rId12" w:tgtFrame="_blank" w:tooltip="https://servicioslinea.sic.gov.co/servilinea/PQRSF/" w:history="1">
        <w:r w:rsidRPr="00D70DB6">
          <w:rPr>
            <w:rStyle w:val="Hipervnculo"/>
            <w:rFonts w:ascii="Arial" w:hAnsi="Arial" w:cs="Arial"/>
            <w:lang w:val="es-CO"/>
          </w:rPr>
          <w:t>https://servicioslinea.sic.gov.co/servilinea/PQRSF/#</w:t>
        </w:r>
      </w:hyperlink>
    </w:p>
    <w:p w14:paraId="634798DA" w14:textId="77777777" w:rsidR="00D70DB6" w:rsidRPr="00D70DB6" w:rsidRDefault="00D70DB6" w:rsidP="00B80B3F">
      <w:pPr>
        <w:jc w:val="both"/>
        <w:rPr>
          <w:rFonts w:ascii="Arial" w:hAnsi="Arial" w:cs="Arial"/>
          <w:lang w:val="es-CO"/>
        </w:rPr>
      </w:pPr>
    </w:p>
    <w:sectPr w:rsidR="00D70DB6" w:rsidRPr="00D70DB6" w:rsidSect="00D21270">
      <w:headerReference w:type="even" r:id="rId13"/>
      <w:headerReference w:type="default" r:id="rId14"/>
      <w:footerReference w:type="default" r:id="rId15"/>
      <w:headerReference w:type="first" r:id="rId16"/>
      <w:pgSz w:w="12240" w:h="15840"/>
      <w:pgMar w:top="1985" w:right="1134" w:bottom="1418" w:left="1134"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F6398" w14:textId="77777777" w:rsidR="00CA0952" w:rsidRDefault="00CA0952" w:rsidP="000966A5">
      <w:r>
        <w:separator/>
      </w:r>
    </w:p>
  </w:endnote>
  <w:endnote w:type="continuationSeparator" w:id="0">
    <w:p w14:paraId="3E9E08EB" w14:textId="77777777" w:rsidR="00CA0952" w:rsidRDefault="00CA0952" w:rsidP="000966A5">
      <w:r>
        <w:continuationSeparator/>
      </w:r>
    </w:p>
  </w:endnote>
  <w:endnote w:type="continuationNotice" w:id="1">
    <w:p w14:paraId="6D6EEE61" w14:textId="77777777" w:rsidR="00CA0952" w:rsidRDefault="00CA0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D923" w14:textId="16323D03" w:rsidR="006466E9" w:rsidRDefault="7CCBCD10" w:rsidP="0023726B">
    <w:pPr>
      <w:pStyle w:val="Piedepgina"/>
      <w:tabs>
        <w:tab w:val="clear" w:pos="4252"/>
      </w:tabs>
      <w:jc w:val="right"/>
    </w:pPr>
    <w:r>
      <w:t xml:space="preserve">                                                    </w:t>
    </w:r>
    <w:r w:rsidR="00075F0E">
      <w:br/>
    </w:r>
    <w:r>
      <w:rPr>
        <w:rFonts w:ascii="Arial" w:hAnsi="Arial" w:cs="Arial"/>
        <w:sz w:val="20"/>
        <w:szCs w:val="20"/>
      </w:rPr>
      <w:t xml:space="preserve">                                           </w:t>
    </w:r>
    <w:r w:rsidRPr="00075F0E">
      <w:rPr>
        <w:rFonts w:ascii="Arial" w:hAnsi="Arial" w:cs="Arial"/>
        <w:sz w:val="20"/>
        <w:szCs w:val="20"/>
      </w:rPr>
      <w:t>SC05-F07</w:t>
    </w:r>
    <w:r w:rsidRPr="0023726B">
      <w:rPr>
        <w:rFonts w:ascii="Arial" w:hAnsi="Arial" w:cs="Arial"/>
        <w:sz w:val="20"/>
        <w:szCs w:val="20"/>
      </w:rPr>
      <w:t xml:space="preserve"> </w:t>
    </w:r>
    <w:r>
      <w:rPr>
        <w:rFonts w:ascii="Arial" w:hAnsi="Arial" w:cs="Arial"/>
        <w:sz w:val="20"/>
        <w:szCs w:val="20"/>
      </w:rPr>
      <w:t xml:space="preserve">Vr.2 </w:t>
    </w:r>
    <w:r w:rsidRPr="0023726B">
      <w:rPr>
        <w:rFonts w:ascii="Arial" w:hAnsi="Arial" w:cs="Arial"/>
        <w:sz w:val="20"/>
        <w:szCs w:val="20"/>
      </w:rPr>
      <w:t>(2024-12</w:t>
    </w:r>
    <w:r>
      <w:rPr>
        <w:rFonts w:ascii="Arial" w:hAnsi="Arial" w:cs="Arial"/>
        <w:sz w:val="20"/>
        <w:szCs w:val="20"/>
      </w:rPr>
      <w:t>-</w:t>
    </w:r>
    <w:r w:rsidR="00206A08">
      <w:rPr>
        <w:rFonts w:ascii="Arial" w:hAnsi="Arial" w:cs="Arial"/>
        <w:sz w:val="20"/>
        <w:szCs w:val="20"/>
      </w:rPr>
      <w:t>1</w:t>
    </w:r>
    <w:r w:rsidR="00087BB6">
      <w:rPr>
        <w:rFonts w:ascii="Arial" w:hAnsi="Arial" w:cs="Arial"/>
        <w:sz w:val="20"/>
        <w:szCs w:val="20"/>
      </w:rPr>
      <w:t>3</w:t>
    </w:r>
    <w:r w:rsidRPr="0023726B">
      <w:rPr>
        <w:rFonts w:ascii="Arial" w:hAnsi="Arial" w:cs="Arial"/>
        <w:sz w:val="20"/>
        <w:szCs w:val="20"/>
      </w:rPr>
      <w:t>)</w:t>
    </w:r>
    <w:r w:rsidR="006466E9">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224DB" w14:textId="77777777" w:rsidR="00CA0952" w:rsidRDefault="00CA0952" w:rsidP="000966A5">
      <w:r>
        <w:separator/>
      </w:r>
    </w:p>
  </w:footnote>
  <w:footnote w:type="continuationSeparator" w:id="0">
    <w:p w14:paraId="35B644A8" w14:textId="77777777" w:rsidR="00CA0952" w:rsidRDefault="00CA0952" w:rsidP="000966A5">
      <w:r>
        <w:continuationSeparator/>
      </w:r>
    </w:p>
  </w:footnote>
  <w:footnote w:type="continuationNotice" w:id="1">
    <w:p w14:paraId="114C5B90" w14:textId="77777777" w:rsidR="00CA0952" w:rsidRDefault="00CA0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9D59C" w14:textId="77777777" w:rsidR="000966A5" w:rsidRDefault="00000000">
    <w:pPr>
      <w:pStyle w:val="Encabezado"/>
    </w:pPr>
    <w:r>
      <w:rPr>
        <w:noProof/>
        <w:lang w:val="es-CO" w:eastAsia="es-CO"/>
      </w:rPr>
      <w:pict w14:anchorId="7F8D2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99891" o:spid="_x0000_s1073" type="#_x0000_t75" style="position:absolute;margin-left:0;margin-top:0;width:606.35pt;height:784.05pt;z-index:-251658239;mso-position-horizontal:center;mso-position-horizontal-relative:margin;mso-position-vertical:center;mso-position-vertical-relative:margin" o:allowincell="f">
          <v:imagedata r:id="rId1" o:title="Formatos_agosto_opcion_gobierno_2019-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E84C01" w:rsidRPr="00E84C01" w14:paraId="2CC52D5A" w14:textId="77777777" w:rsidTr="00451CC1">
      <w:trPr>
        <w:cantSplit/>
        <w:trHeight w:val="412"/>
        <w:jc w:val="center"/>
      </w:trPr>
      <w:tc>
        <w:tcPr>
          <w:tcW w:w="2693" w:type="dxa"/>
          <w:vMerge w:val="restart"/>
        </w:tcPr>
        <w:p w14:paraId="21246ECB" w14:textId="3FFCCF1A" w:rsidR="00E84C01" w:rsidRPr="00E84C01" w:rsidRDefault="00E84C01" w:rsidP="00E84C01">
          <w:pPr>
            <w:ind w:right="360"/>
            <w:contextualSpacing/>
            <w:jc w:val="center"/>
            <w:rPr>
              <w:rFonts w:ascii="Arial" w:eastAsia="Calibri" w:hAnsi="Arial" w:cs="Times New Roman"/>
              <w:szCs w:val="22"/>
              <w:lang w:val="es-MX" w:eastAsia="en-US"/>
            </w:rPr>
          </w:pPr>
          <w:r w:rsidRPr="00E84C01">
            <w:rPr>
              <w:rFonts w:ascii="Arial" w:eastAsia="Calibri" w:hAnsi="Arial" w:cs="Times New Roman"/>
              <w:noProof/>
              <w:szCs w:val="22"/>
              <w:lang w:val="es-MX" w:eastAsia="en-US"/>
            </w:rPr>
            <w:drawing>
              <wp:inline distT="0" distB="0" distL="0" distR="0" wp14:anchorId="44FC6110" wp14:editId="5A1AD3AC">
                <wp:extent cx="1619250" cy="962025"/>
                <wp:effectExtent l="0" t="0" r="0" b="9525"/>
                <wp:docPr id="12293101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1012"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962025"/>
                        </a:xfrm>
                        <a:prstGeom prst="rect">
                          <a:avLst/>
                        </a:prstGeom>
                        <a:noFill/>
                        <a:ln>
                          <a:noFill/>
                        </a:ln>
                      </pic:spPr>
                    </pic:pic>
                  </a:graphicData>
                </a:graphic>
              </wp:inline>
            </w:drawing>
          </w:r>
        </w:p>
      </w:tc>
      <w:tc>
        <w:tcPr>
          <w:tcW w:w="4815" w:type="dxa"/>
          <w:vMerge w:val="restart"/>
          <w:vAlign w:val="center"/>
        </w:tcPr>
        <w:p w14:paraId="39C7781E" w14:textId="77777777" w:rsidR="00891930" w:rsidRPr="0023726B" w:rsidRDefault="00891930" w:rsidP="00891930">
          <w:pPr>
            <w:autoSpaceDE w:val="0"/>
            <w:autoSpaceDN w:val="0"/>
            <w:adjustRightInd w:val="0"/>
            <w:jc w:val="center"/>
            <w:rPr>
              <w:rFonts w:ascii="Arial" w:hAnsi="Arial" w:cs="Arial"/>
              <w:b/>
              <w:lang w:eastAsia="es-CO"/>
            </w:rPr>
          </w:pPr>
          <w:r w:rsidRPr="0023726B">
            <w:rPr>
              <w:rFonts w:ascii="Arial" w:hAnsi="Arial" w:cs="Arial"/>
              <w:b/>
              <w:lang w:eastAsia="es-CO"/>
            </w:rPr>
            <w:t xml:space="preserve">COMPROMISO DE SEGURIDAD Y PRIVACIDAD DE LA INFORMACIÓN </w:t>
          </w:r>
        </w:p>
        <w:p w14:paraId="0DBB1C45" w14:textId="2E66D35E" w:rsidR="00E84C01" w:rsidRPr="00E84C01" w:rsidRDefault="00E84C01" w:rsidP="00E84C01">
          <w:pPr>
            <w:contextualSpacing/>
            <w:jc w:val="center"/>
            <w:rPr>
              <w:rFonts w:ascii="Arial" w:eastAsia="Calibri" w:hAnsi="Arial" w:cs="Arial"/>
              <w:b/>
              <w:sz w:val="20"/>
              <w:szCs w:val="20"/>
              <w:lang w:val="es-CO" w:eastAsia="en-US"/>
            </w:rPr>
          </w:pPr>
        </w:p>
      </w:tc>
      <w:tc>
        <w:tcPr>
          <w:tcW w:w="1999" w:type="dxa"/>
          <w:vAlign w:val="center"/>
        </w:tcPr>
        <w:p w14:paraId="5E383139" w14:textId="71D7297F" w:rsidR="00E84C01" w:rsidRPr="00E84C01" w:rsidRDefault="00E84C01" w:rsidP="00E84C01">
          <w:pPr>
            <w:contextualSpacing/>
            <w:jc w:val="both"/>
            <w:rPr>
              <w:rFonts w:ascii="Arial" w:eastAsia="Calibri" w:hAnsi="Arial" w:cs="Arial"/>
              <w:iCs/>
              <w:sz w:val="20"/>
              <w:szCs w:val="20"/>
              <w:lang w:val="es-MX" w:eastAsia="en-US"/>
            </w:rPr>
          </w:pPr>
          <w:r w:rsidRPr="00E84C01">
            <w:rPr>
              <w:rFonts w:ascii="Arial" w:eastAsia="Calibri" w:hAnsi="Arial" w:cs="Arial"/>
              <w:sz w:val="20"/>
              <w:szCs w:val="20"/>
              <w:lang w:val="es-MX" w:eastAsia="en-US"/>
            </w:rPr>
            <w:t xml:space="preserve">Código: </w:t>
          </w:r>
          <w:r>
            <w:rPr>
              <w:rFonts w:ascii="Arial" w:eastAsia="Calibri" w:hAnsi="Arial" w:cs="Arial"/>
              <w:sz w:val="20"/>
              <w:szCs w:val="22"/>
              <w:lang w:val="es-MX" w:eastAsia="en-US"/>
            </w:rPr>
            <w:t>SC05-F07</w:t>
          </w:r>
        </w:p>
      </w:tc>
    </w:tr>
    <w:tr w:rsidR="00E84C01" w:rsidRPr="00E84C01" w14:paraId="2891F955" w14:textId="77777777" w:rsidTr="00451CC1">
      <w:trPr>
        <w:cantSplit/>
        <w:trHeight w:val="507"/>
        <w:jc w:val="center"/>
      </w:trPr>
      <w:tc>
        <w:tcPr>
          <w:tcW w:w="2693" w:type="dxa"/>
          <w:vMerge/>
        </w:tcPr>
        <w:p w14:paraId="2369A0C7" w14:textId="77777777" w:rsidR="00E84C01" w:rsidRPr="00E84C01" w:rsidRDefault="00E84C01" w:rsidP="00E84C01">
          <w:pPr>
            <w:ind w:right="360"/>
            <w:contextualSpacing/>
            <w:jc w:val="center"/>
            <w:rPr>
              <w:rFonts w:ascii="Arial" w:eastAsia="Calibri" w:hAnsi="Arial" w:cs="Times New Roman"/>
              <w:noProof/>
              <w:szCs w:val="22"/>
              <w:lang w:val="es-CO" w:eastAsia="en-US"/>
            </w:rPr>
          </w:pPr>
        </w:p>
      </w:tc>
      <w:tc>
        <w:tcPr>
          <w:tcW w:w="4815" w:type="dxa"/>
          <w:vMerge/>
        </w:tcPr>
        <w:p w14:paraId="2649A5EC" w14:textId="77777777" w:rsidR="00E84C01" w:rsidRPr="00E84C01" w:rsidRDefault="00E84C01" w:rsidP="00E84C01">
          <w:pPr>
            <w:contextualSpacing/>
            <w:jc w:val="center"/>
            <w:rPr>
              <w:rFonts w:ascii="Arial" w:eastAsia="Calibri" w:hAnsi="Arial" w:cs="Arial"/>
              <w:sz w:val="20"/>
              <w:szCs w:val="20"/>
              <w:lang w:val="es-MX" w:eastAsia="en-US"/>
            </w:rPr>
          </w:pPr>
        </w:p>
      </w:tc>
      <w:tc>
        <w:tcPr>
          <w:tcW w:w="1999" w:type="dxa"/>
          <w:vAlign w:val="center"/>
        </w:tcPr>
        <w:p w14:paraId="726F07FA" w14:textId="0B8D503C" w:rsidR="00E84C01" w:rsidRPr="00E84C01" w:rsidRDefault="00E84C01" w:rsidP="00E84C01">
          <w:pPr>
            <w:contextualSpacing/>
            <w:jc w:val="both"/>
            <w:rPr>
              <w:rFonts w:ascii="Arial" w:eastAsia="Calibri" w:hAnsi="Arial" w:cs="Arial"/>
              <w:sz w:val="20"/>
              <w:szCs w:val="20"/>
              <w:lang w:val="es-MX" w:eastAsia="en-US"/>
            </w:rPr>
          </w:pPr>
          <w:r w:rsidRPr="00E84C01">
            <w:rPr>
              <w:rFonts w:ascii="Arial" w:eastAsia="Calibri" w:hAnsi="Arial" w:cs="Arial"/>
              <w:sz w:val="20"/>
              <w:szCs w:val="20"/>
              <w:lang w:val="es-MX" w:eastAsia="en-US"/>
            </w:rPr>
            <w:t xml:space="preserve">Versión:  </w:t>
          </w:r>
          <w:r>
            <w:rPr>
              <w:rFonts w:ascii="Arial" w:eastAsia="Calibri" w:hAnsi="Arial" w:cs="Arial"/>
              <w:sz w:val="20"/>
              <w:szCs w:val="20"/>
              <w:lang w:val="es-MX" w:eastAsia="en-US"/>
            </w:rPr>
            <w:t>2</w:t>
          </w:r>
        </w:p>
      </w:tc>
    </w:tr>
    <w:tr w:rsidR="00E84C01" w:rsidRPr="00E84C01" w14:paraId="54832FFF" w14:textId="77777777" w:rsidTr="00451CC1">
      <w:trPr>
        <w:cantSplit/>
        <w:trHeight w:val="269"/>
        <w:jc w:val="center"/>
      </w:trPr>
      <w:tc>
        <w:tcPr>
          <w:tcW w:w="2693" w:type="dxa"/>
          <w:vMerge/>
        </w:tcPr>
        <w:p w14:paraId="031700EF" w14:textId="77777777" w:rsidR="00E84C01" w:rsidRPr="00E84C01" w:rsidRDefault="00E84C01" w:rsidP="00E84C01">
          <w:pPr>
            <w:contextualSpacing/>
            <w:jc w:val="both"/>
            <w:rPr>
              <w:rFonts w:ascii="Arial" w:eastAsia="Calibri" w:hAnsi="Arial" w:cs="Times New Roman"/>
              <w:szCs w:val="22"/>
              <w:lang w:val="es-MX" w:eastAsia="en-US"/>
            </w:rPr>
          </w:pPr>
        </w:p>
      </w:tc>
      <w:tc>
        <w:tcPr>
          <w:tcW w:w="4815" w:type="dxa"/>
          <w:vMerge/>
        </w:tcPr>
        <w:p w14:paraId="248B7624" w14:textId="77777777" w:rsidR="00E84C01" w:rsidRPr="00E84C01" w:rsidRDefault="00E84C01" w:rsidP="00E84C01">
          <w:pPr>
            <w:contextualSpacing/>
            <w:jc w:val="center"/>
            <w:rPr>
              <w:rFonts w:ascii="Arial" w:eastAsia="Calibri" w:hAnsi="Arial" w:cs="Arial"/>
              <w:sz w:val="20"/>
              <w:szCs w:val="20"/>
              <w:lang w:val="es-CO" w:eastAsia="en-US"/>
            </w:rPr>
          </w:pPr>
        </w:p>
      </w:tc>
      <w:tc>
        <w:tcPr>
          <w:tcW w:w="1999" w:type="dxa"/>
          <w:vAlign w:val="center"/>
        </w:tcPr>
        <w:p w14:paraId="15400818" w14:textId="77777777" w:rsidR="00E84C01" w:rsidRPr="00E84C01" w:rsidRDefault="00E84C01" w:rsidP="00E84C01">
          <w:pPr>
            <w:contextualSpacing/>
            <w:jc w:val="both"/>
            <w:rPr>
              <w:rFonts w:ascii="Arial" w:eastAsia="Calibri" w:hAnsi="Arial" w:cs="Arial"/>
              <w:sz w:val="20"/>
              <w:szCs w:val="20"/>
              <w:lang w:val="es-MX" w:eastAsia="en-US"/>
            </w:rPr>
          </w:pPr>
          <w:r w:rsidRPr="00E84C01">
            <w:rPr>
              <w:rFonts w:ascii="Arial" w:eastAsia="Calibri" w:hAnsi="Arial" w:cs="Arial"/>
              <w:sz w:val="20"/>
              <w:szCs w:val="20"/>
              <w:lang w:val="es-MX" w:eastAsia="en-US"/>
            </w:rPr>
            <w:t xml:space="preserve">Página </w:t>
          </w:r>
          <w:r w:rsidRPr="00E84C01">
            <w:rPr>
              <w:rFonts w:ascii="Arial" w:eastAsia="Calibri" w:hAnsi="Arial" w:cs="Arial"/>
              <w:sz w:val="20"/>
              <w:szCs w:val="20"/>
              <w:lang w:val="es-CO" w:eastAsia="en-US"/>
            </w:rPr>
            <w:fldChar w:fldCharType="begin"/>
          </w:r>
          <w:r w:rsidRPr="00E84C01">
            <w:rPr>
              <w:rFonts w:ascii="Arial" w:eastAsia="Calibri" w:hAnsi="Arial" w:cs="Arial"/>
              <w:sz w:val="20"/>
              <w:szCs w:val="20"/>
              <w:lang w:val="es-CO" w:eastAsia="en-US"/>
            </w:rPr>
            <w:instrText xml:space="preserve"> PAGE </w:instrText>
          </w:r>
          <w:r w:rsidRPr="00E84C01">
            <w:rPr>
              <w:rFonts w:ascii="Arial" w:eastAsia="Calibri" w:hAnsi="Arial" w:cs="Arial"/>
              <w:sz w:val="20"/>
              <w:szCs w:val="20"/>
              <w:lang w:val="es-CO" w:eastAsia="en-US"/>
            </w:rPr>
            <w:fldChar w:fldCharType="separate"/>
          </w:r>
          <w:r w:rsidRPr="00E84C01">
            <w:rPr>
              <w:rFonts w:ascii="Arial" w:eastAsia="Calibri" w:hAnsi="Arial" w:cs="Arial"/>
              <w:noProof/>
              <w:sz w:val="20"/>
              <w:szCs w:val="20"/>
              <w:lang w:val="es-CO" w:eastAsia="en-US"/>
            </w:rPr>
            <w:t>1</w:t>
          </w:r>
          <w:r w:rsidRPr="00E84C01">
            <w:rPr>
              <w:rFonts w:ascii="Arial" w:eastAsia="Calibri" w:hAnsi="Arial" w:cs="Arial"/>
              <w:sz w:val="20"/>
              <w:szCs w:val="20"/>
              <w:lang w:val="es-CO" w:eastAsia="en-US"/>
            </w:rPr>
            <w:fldChar w:fldCharType="end"/>
          </w:r>
          <w:r w:rsidRPr="00E84C01">
            <w:rPr>
              <w:rFonts w:ascii="Arial" w:eastAsia="Calibri" w:hAnsi="Arial" w:cs="Arial"/>
              <w:sz w:val="20"/>
              <w:szCs w:val="20"/>
              <w:lang w:val="es-MX" w:eastAsia="en-US"/>
            </w:rPr>
            <w:t xml:space="preserve"> de </w:t>
          </w:r>
          <w:r w:rsidRPr="00E84C01">
            <w:rPr>
              <w:rFonts w:ascii="Arial" w:eastAsia="Calibri" w:hAnsi="Arial" w:cs="Arial"/>
              <w:sz w:val="20"/>
              <w:szCs w:val="20"/>
              <w:lang w:val="es-CO" w:eastAsia="en-US"/>
            </w:rPr>
            <w:fldChar w:fldCharType="begin"/>
          </w:r>
          <w:r w:rsidRPr="00E84C01">
            <w:rPr>
              <w:rFonts w:ascii="Arial" w:eastAsia="Calibri" w:hAnsi="Arial" w:cs="Arial"/>
              <w:sz w:val="20"/>
              <w:szCs w:val="20"/>
              <w:lang w:val="es-CO" w:eastAsia="en-US"/>
            </w:rPr>
            <w:instrText xml:space="preserve"> NUMPAGES </w:instrText>
          </w:r>
          <w:r w:rsidRPr="00E84C01">
            <w:rPr>
              <w:rFonts w:ascii="Arial" w:eastAsia="Calibri" w:hAnsi="Arial" w:cs="Arial"/>
              <w:sz w:val="20"/>
              <w:szCs w:val="20"/>
              <w:lang w:val="es-CO" w:eastAsia="en-US"/>
            </w:rPr>
            <w:fldChar w:fldCharType="separate"/>
          </w:r>
          <w:r w:rsidRPr="00E84C01">
            <w:rPr>
              <w:rFonts w:ascii="Arial" w:eastAsia="Calibri" w:hAnsi="Arial" w:cs="Arial"/>
              <w:noProof/>
              <w:sz w:val="20"/>
              <w:szCs w:val="20"/>
              <w:lang w:val="es-CO" w:eastAsia="en-US"/>
            </w:rPr>
            <w:t>5</w:t>
          </w:r>
          <w:r w:rsidRPr="00E84C01">
            <w:rPr>
              <w:rFonts w:ascii="Arial" w:eastAsia="Calibri" w:hAnsi="Arial" w:cs="Arial"/>
              <w:sz w:val="20"/>
              <w:szCs w:val="20"/>
              <w:lang w:val="es-CO" w:eastAsia="en-US"/>
            </w:rPr>
            <w:fldChar w:fldCharType="end"/>
          </w:r>
        </w:p>
      </w:tc>
    </w:tr>
  </w:tbl>
  <w:p w14:paraId="6A1641DB" w14:textId="58122972" w:rsidR="000966A5" w:rsidRDefault="000966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A222" w14:textId="77777777" w:rsidR="000966A5" w:rsidRDefault="00000000">
    <w:pPr>
      <w:pStyle w:val="Encabezado"/>
    </w:pPr>
    <w:r>
      <w:rPr>
        <w:noProof/>
        <w:lang w:val="es-CO" w:eastAsia="es-CO"/>
      </w:rPr>
      <w:pict w14:anchorId="0D672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99890" o:spid="_x0000_s1072" type="#_x0000_t75" style="position:absolute;margin-left:0;margin-top:0;width:606.35pt;height:784.05pt;z-index:-251658240;mso-position-horizontal:center;mso-position-horizontal-relative:margin;mso-position-vertical:center;mso-position-vertical-relative:margin" o:allowincell="f">
          <v:imagedata r:id="rId1" o:title="Formatos_agosto_opcion_gobierno_2019-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721"/>
    <w:multiLevelType w:val="multilevel"/>
    <w:tmpl w:val="C1BA8E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C412EE"/>
    <w:multiLevelType w:val="hybridMultilevel"/>
    <w:tmpl w:val="EF926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4F605B"/>
    <w:multiLevelType w:val="hybridMultilevel"/>
    <w:tmpl w:val="912496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20F2EC6"/>
    <w:multiLevelType w:val="hybridMultilevel"/>
    <w:tmpl w:val="29A04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33421CB"/>
    <w:multiLevelType w:val="hybridMultilevel"/>
    <w:tmpl w:val="4A38A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9A58E8"/>
    <w:multiLevelType w:val="multilevel"/>
    <w:tmpl w:val="F612A31E"/>
    <w:lvl w:ilvl="0">
      <w:start w:val="1"/>
      <w:numFmt w:val="bullet"/>
      <w:lvlText w:val=""/>
      <w:lvlJc w:val="left"/>
      <w:pPr>
        <w:ind w:left="106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decimal"/>
      <w:lvlText w:val="%1.%2.%3"/>
      <w:lvlJc w:val="left"/>
      <w:pPr>
        <w:ind w:left="3588" w:hanging="720"/>
      </w:pPr>
      <w:rPr>
        <w:rFonts w:hint="default"/>
      </w:rPr>
    </w:lvl>
    <w:lvl w:ilvl="3">
      <w:start w:val="1"/>
      <w:numFmt w:val="decimal"/>
      <w:lvlText w:val="%1.%2.%3.%4"/>
      <w:lvlJc w:val="left"/>
      <w:pPr>
        <w:ind w:left="4668" w:hanging="720"/>
      </w:pPr>
      <w:rPr>
        <w:rFonts w:hint="default"/>
      </w:rPr>
    </w:lvl>
    <w:lvl w:ilvl="4">
      <w:start w:val="1"/>
      <w:numFmt w:val="decimal"/>
      <w:lvlText w:val="%1.%2.%3.%4.%5"/>
      <w:lvlJc w:val="left"/>
      <w:pPr>
        <w:ind w:left="5748" w:hanging="720"/>
      </w:pPr>
      <w:rPr>
        <w:rFonts w:hint="default"/>
      </w:rPr>
    </w:lvl>
    <w:lvl w:ilvl="5">
      <w:start w:val="1"/>
      <w:numFmt w:val="decimal"/>
      <w:lvlText w:val="%1.%2.%3.%4.%5.%6"/>
      <w:lvlJc w:val="left"/>
      <w:pPr>
        <w:ind w:left="7188" w:hanging="1080"/>
      </w:pPr>
      <w:rPr>
        <w:rFonts w:hint="default"/>
      </w:rPr>
    </w:lvl>
    <w:lvl w:ilvl="6">
      <w:start w:val="1"/>
      <w:numFmt w:val="decimal"/>
      <w:lvlText w:val="%1.%2.%3.%4.%5.%6.%7"/>
      <w:lvlJc w:val="left"/>
      <w:pPr>
        <w:ind w:left="8268" w:hanging="1080"/>
      </w:pPr>
      <w:rPr>
        <w:rFonts w:hint="default"/>
      </w:rPr>
    </w:lvl>
    <w:lvl w:ilvl="7">
      <w:start w:val="1"/>
      <w:numFmt w:val="decimal"/>
      <w:lvlText w:val="%1.%2.%3.%4.%5.%6.%7.%8"/>
      <w:lvlJc w:val="left"/>
      <w:pPr>
        <w:ind w:left="9708" w:hanging="1440"/>
      </w:pPr>
      <w:rPr>
        <w:rFonts w:hint="default"/>
      </w:rPr>
    </w:lvl>
    <w:lvl w:ilvl="8">
      <w:start w:val="1"/>
      <w:numFmt w:val="decimal"/>
      <w:lvlText w:val="%1.%2.%3.%4.%5.%6.%7.%8.%9"/>
      <w:lvlJc w:val="left"/>
      <w:pPr>
        <w:ind w:left="10788" w:hanging="1440"/>
      </w:pPr>
      <w:rPr>
        <w:rFonts w:hint="default"/>
      </w:rPr>
    </w:lvl>
  </w:abstractNum>
  <w:abstractNum w:abstractNumId="6" w15:restartNumberingAfterBreak="0">
    <w:nsid w:val="08D62592"/>
    <w:multiLevelType w:val="hybridMultilevel"/>
    <w:tmpl w:val="2D5C85EC"/>
    <w:lvl w:ilvl="0" w:tplc="2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0A8C443B"/>
    <w:multiLevelType w:val="hybridMultilevel"/>
    <w:tmpl w:val="D632BB46"/>
    <w:lvl w:ilvl="0" w:tplc="240A000F">
      <w:start w:val="1"/>
      <w:numFmt w:val="decimal"/>
      <w:lvlText w:val="%1."/>
      <w:lvlJc w:val="left"/>
      <w:pPr>
        <w:ind w:left="360" w:hanging="360"/>
      </w:pPr>
      <w:rPr>
        <w:rFonts w:hint="default"/>
      </w:rPr>
    </w:lvl>
    <w:lvl w:ilvl="1" w:tplc="BF62B26A">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B655E84"/>
    <w:multiLevelType w:val="hybridMultilevel"/>
    <w:tmpl w:val="77F08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C5B2456"/>
    <w:multiLevelType w:val="hybridMultilevel"/>
    <w:tmpl w:val="E5243AD0"/>
    <w:lvl w:ilvl="0" w:tplc="240A000F">
      <w:start w:val="1"/>
      <w:numFmt w:val="decimal"/>
      <w:lvlText w:val="%1."/>
      <w:lvlJc w:val="left"/>
      <w:pPr>
        <w:ind w:left="360" w:hanging="360"/>
      </w:pPr>
    </w:lvl>
    <w:lvl w:ilvl="1" w:tplc="240A0019">
      <w:start w:val="1"/>
      <w:numFmt w:val="lowerLetter"/>
      <w:lvlText w:val="%2."/>
      <w:lvlJc w:val="left"/>
      <w:pPr>
        <w:ind w:left="1157" w:hanging="360"/>
      </w:pPr>
    </w:lvl>
    <w:lvl w:ilvl="2" w:tplc="240A001B">
      <w:start w:val="1"/>
      <w:numFmt w:val="lowerRoman"/>
      <w:lvlText w:val="%3."/>
      <w:lvlJc w:val="right"/>
      <w:pPr>
        <w:ind w:left="1877" w:hanging="180"/>
      </w:pPr>
    </w:lvl>
    <w:lvl w:ilvl="3" w:tplc="240A000F">
      <w:start w:val="1"/>
      <w:numFmt w:val="decimal"/>
      <w:lvlText w:val="%4."/>
      <w:lvlJc w:val="left"/>
      <w:pPr>
        <w:ind w:left="2597" w:hanging="360"/>
      </w:pPr>
    </w:lvl>
    <w:lvl w:ilvl="4" w:tplc="240A0019">
      <w:start w:val="1"/>
      <w:numFmt w:val="lowerLetter"/>
      <w:lvlText w:val="%5."/>
      <w:lvlJc w:val="left"/>
      <w:pPr>
        <w:ind w:left="3317" w:hanging="360"/>
      </w:pPr>
    </w:lvl>
    <w:lvl w:ilvl="5" w:tplc="240A001B">
      <w:start w:val="1"/>
      <w:numFmt w:val="lowerRoman"/>
      <w:lvlText w:val="%6."/>
      <w:lvlJc w:val="right"/>
      <w:pPr>
        <w:ind w:left="4037" w:hanging="180"/>
      </w:pPr>
    </w:lvl>
    <w:lvl w:ilvl="6" w:tplc="240A000F">
      <w:start w:val="1"/>
      <w:numFmt w:val="decimal"/>
      <w:lvlText w:val="%7."/>
      <w:lvlJc w:val="left"/>
      <w:pPr>
        <w:ind w:left="4757" w:hanging="360"/>
      </w:pPr>
    </w:lvl>
    <w:lvl w:ilvl="7" w:tplc="240A0019">
      <w:start w:val="1"/>
      <w:numFmt w:val="lowerLetter"/>
      <w:lvlText w:val="%8."/>
      <w:lvlJc w:val="left"/>
      <w:pPr>
        <w:ind w:left="5477" w:hanging="360"/>
      </w:pPr>
    </w:lvl>
    <w:lvl w:ilvl="8" w:tplc="240A001B">
      <w:start w:val="1"/>
      <w:numFmt w:val="lowerRoman"/>
      <w:lvlText w:val="%9."/>
      <w:lvlJc w:val="right"/>
      <w:pPr>
        <w:ind w:left="6197" w:hanging="180"/>
      </w:pPr>
    </w:lvl>
  </w:abstractNum>
  <w:abstractNum w:abstractNumId="10" w15:restartNumberingAfterBreak="0">
    <w:nsid w:val="0C9E2EED"/>
    <w:multiLevelType w:val="hybridMultilevel"/>
    <w:tmpl w:val="00507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CAF5955"/>
    <w:multiLevelType w:val="hybridMultilevel"/>
    <w:tmpl w:val="90A22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DEA0619"/>
    <w:multiLevelType w:val="multilevel"/>
    <w:tmpl w:val="3F5AC2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3454A"/>
    <w:multiLevelType w:val="hybridMultilevel"/>
    <w:tmpl w:val="D3AC12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F887DD2"/>
    <w:multiLevelType w:val="hybridMultilevel"/>
    <w:tmpl w:val="73F26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FB263C5"/>
    <w:multiLevelType w:val="hybridMultilevel"/>
    <w:tmpl w:val="919C9E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06E0B87"/>
    <w:multiLevelType w:val="hybridMultilevel"/>
    <w:tmpl w:val="E4F64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0CD37A3"/>
    <w:multiLevelType w:val="hybridMultilevel"/>
    <w:tmpl w:val="598A5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15407C1"/>
    <w:multiLevelType w:val="multilevel"/>
    <w:tmpl w:val="E7CAD74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12213DDA"/>
    <w:multiLevelType w:val="hybridMultilevel"/>
    <w:tmpl w:val="2E4A4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4275C59"/>
    <w:multiLevelType w:val="multilevel"/>
    <w:tmpl w:val="1180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FD59C5"/>
    <w:multiLevelType w:val="hybridMultilevel"/>
    <w:tmpl w:val="53204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17037346"/>
    <w:multiLevelType w:val="hybridMultilevel"/>
    <w:tmpl w:val="0FA2F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18756E37"/>
    <w:multiLevelType w:val="hybridMultilevel"/>
    <w:tmpl w:val="4ADE73B4"/>
    <w:lvl w:ilvl="0" w:tplc="240A000F">
      <w:start w:val="1"/>
      <w:numFmt w:val="decimal"/>
      <w:lvlText w:val="%1."/>
      <w:lvlJc w:val="left"/>
      <w:pPr>
        <w:ind w:left="72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8B87A87"/>
    <w:multiLevelType w:val="hybridMultilevel"/>
    <w:tmpl w:val="9FB6A80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199053A6"/>
    <w:multiLevelType w:val="multilevel"/>
    <w:tmpl w:val="A43C0748"/>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72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26" w15:restartNumberingAfterBreak="0">
    <w:nsid w:val="1B041AFA"/>
    <w:multiLevelType w:val="multilevel"/>
    <w:tmpl w:val="2B4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9700FB"/>
    <w:multiLevelType w:val="multilevel"/>
    <w:tmpl w:val="A00C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265A5C"/>
    <w:multiLevelType w:val="hybridMultilevel"/>
    <w:tmpl w:val="90CA1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E5134B5"/>
    <w:multiLevelType w:val="hybridMultilevel"/>
    <w:tmpl w:val="A0707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E6C40E1"/>
    <w:multiLevelType w:val="multilevel"/>
    <w:tmpl w:val="24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F3E5468"/>
    <w:multiLevelType w:val="hybridMultilevel"/>
    <w:tmpl w:val="AAEC8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F4A052C"/>
    <w:multiLevelType w:val="hybridMultilevel"/>
    <w:tmpl w:val="35AC93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212706B8"/>
    <w:multiLevelType w:val="hybridMultilevel"/>
    <w:tmpl w:val="E29E73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24087905"/>
    <w:multiLevelType w:val="hybridMultilevel"/>
    <w:tmpl w:val="14AC4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43F4F7E"/>
    <w:multiLevelType w:val="hybridMultilevel"/>
    <w:tmpl w:val="D7BE0EBA"/>
    <w:lvl w:ilvl="0" w:tplc="9B10234C">
      <w:start w:val="2"/>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720" w:hanging="360"/>
      </w:pPr>
      <w:rPr>
        <w:rFonts w:ascii="Courier New" w:hAnsi="Courier New" w:cs="Courier New" w:hint="default"/>
      </w:rPr>
    </w:lvl>
    <w:lvl w:ilvl="2" w:tplc="240A0005">
      <w:start w:val="1"/>
      <w:numFmt w:val="bullet"/>
      <w:lvlText w:val=""/>
      <w:lvlJc w:val="left"/>
      <w:pPr>
        <w:ind w:left="1440" w:hanging="360"/>
      </w:pPr>
      <w:rPr>
        <w:rFonts w:ascii="Wingdings" w:hAnsi="Wingdings" w:hint="default"/>
      </w:rPr>
    </w:lvl>
    <w:lvl w:ilvl="3" w:tplc="240A0001">
      <w:start w:val="1"/>
      <w:numFmt w:val="bullet"/>
      <w:lvlText w:val=""/>
      <w:lvlJc w:val="left"/>
      <w:pPr>
        <w:ind w:left="2160" w:hanging="360"/>
      </w:pPr>
      <w:rPr>
        <w:rFonts w:ascii="Symbol" w:hAnsi="Symbol" w:hint="default"/>
      </w:rPr>
    </w:lvl>
    <w:lvl w:ilvl="4" w:tplc="240A0003">
      <w:start w:val="1"/>
      <w:numFmt w:val="bullet"/>
      <w:lvlText w:val="o"/>
      <w:lvlJc w:val="left"/>
      <w:pPr>
        <w:ind w:left="2880" w:hanging="360"/>
      </w:pPr>
      <w:rPr>
        <w:rFonts w:ascii="Courier New" w:hAnsi="Courier New" w:cs="Courier New" w:hint="default"/>
      </w:rPr>
    </w:lvl>
    <w:lvl w:ilvl="5" w:tplc="240A0005">
      <w:start w:val="1"/>
      <w:numFmt w:val="bullet"/>
      <w:lvlText w:val=""/>
      <w:lvlJc w:val="left"/>
      <w:pPr>
        <w:ind w:left="3600" w:hanging="360"/>
      </w:pPr>
      <w:rPr>
        <w:rFonts w:ascii="Wingdings" w:hAnsi="Wingdings" w:hint="default"/>
      </w:rPr>
    </w:lvl>
    <w:lvl w:ilvl="6" w:tplc="240A0001">
      <w:start w:val="1"/>
      <w:numFmt w:val="bullet"/>
      <w:lvlText w:val=""/>
      <w:lvlJc w:val="left"/>
      <w:pPr>
        <w:ind w:left="4320" w:hanging="360"/>
      </w:pPr>
      <w:rPr>
        <w:rFonts w:ascii="Symbol" w:hAnsi="Symbol" w:hint="default"/>
      </w:rPr>
    </w:lvl>
    <w:lvl w:ilvl="7" w:tplc="240A0003">
      <w:start w:val="1"/>
      <w:numFmt w:val="bullet"/>
      <w:lvlText w:val="o"/>
      <w:lvlJc w:val="left"/>
      <w:pPr>
        <w:ind w:left="5040" w:hanging="360"/>
      </w:pPr>
      <w:rPr>
        <w:rFonts w:ascii="Courier New" w:hAnsi="Courier New" w:cs="Courier New" w:hint="default"/>
      </w:rPr>
    </w:lvl>
    <w:lvl w:ilvl="8" w:tplc="240A0005">
      <w:start w:val="1"/>
      <w:numFmt w:val="bullet"/>
      <w:lvlText w:val=""/>
      <w:lvlJc w:val="left"/>
      <w:pPr>
        <w:ind w:left="5760" w:hanging="360"/>
      </w:pPr>
      <w:rPr>
        <w:rFonts w:ascii="Wingdings" w:hAnsi="Wingdings" w:hint="default"/>
      </w:rPr>
    </w:lvl>
  </w:abstractNum>
  <w:abstractNum w:abstractNumId="36" w15:restartNumberingAfterBreak="0">
    <w:nsid w:val="26E0146C"/>
    <w:multiLevelType w:val="hybridMultilevel"/>
    <w:tmpl w:val="DBCA6D1A"/>
    <w:lvl w:ilvl="0" w:tplc="240A000F">
      <w:start w:val="1"/>
      <w:numFmt w:val="decimal"/>
      <w:lvlText w:val="%1."/>
      <w:lvlJc w:val="left"/>
      <w:pPr>
        <w:ind w:left="643"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27D55F2E"/>
    <w:multiLevelType w:val="hybridMultilevel"/>
    <w:tmpl w:val="50CE46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28865980"/>
    <w:multiLevelType w:val="hybridMultilevel"/>
    <w:tmpl w:val="92CE6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28882186"/>
    <w:multiLevelType w:val="hybridMultilevel"/>
    <w:tmpl w:val="97542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294152CC"/>
    <w:multiLevelType w:val="hybridMultilevel"/>
    <w:tmpl w:val="5F78FC4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B5D3D68"/>
    <w:multiLevelType w:val="hybridMultilevel"/>
    <w:tmpl w:val="0E46E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2E164C9B"/>
    <w:multiLevelType w:val="hybridMultilevel"/>
    <w:tmpl w:val="5C627A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F4D5203"/>
    <w:multiLevelType w:val="hybridMultilevel"/>
    <w:tmpl w:val="FBC8D9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2FD252E7"/>
    <w:multiLevelType w:val="hybridMultilevel"/>
    <w:tmpl w:val="52C60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2FDE077F"/>
    <w:multiLevelType w:val="hybridMultilevel"/>
    <w:tmpl w:val="AA0E8A38"/>
    <w:lvl w:ilvl="0" w:tplc="8AF20C3C">
      <w:start w:val="4"/>
      <w:numFmt w:val="bullet"/>
      <w:lvlText w:val="-"/>
      <w:lvlJc w:val="left"/>
      <w:pPr>
        <w:ind w:left="1080" w:hanging="360"/>
      </w:pPr>
      <w:rPr>
        <w:rFonts w:ascii="Arial Narrow" w:eastAsiaTheme="minorHAnsi" w:hAnsi="Arial Narrow"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2FE92C8A"/>
    <w:multiLevelType w:val="hybridMultilevel"/>
    <w:tmpl w:val="FA1A6FE6"/>
    <w:lvl w:ilvl="0" w:tplc="240A000F">
      <w:start w:val="1"/>
      <w:numFmt w:val="decimal"/>
      <w:lvlText w:val="%1."/>
      <w:lvlJc w:val="left"/>
      <w:pPr>
        <w:ind w:left="643"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7" w15:restartNumberingAfterBreak="0">
    <w:nsid w:val="3125191C"/>
    <w:multiLevelType w:val="hybridMultilevel"/>
    <w:tmpl w:val="F95A8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321A4797"/>
    <w:multiLevelType w:val="hybridMultilevel"/>
    <w:tmpl w:val="D1DA23EC"/>
    <w:lvl w:ilvl="0" w:tplc="240A000F">
      <w:start w:val="1"/>
      <w:numFmt w:val="decimal"/>
      <w:lvlText w:val="%1."/>
      <w:lvlJc w:val="left"/>
      <w:pPr>
        <w:ind w:left="360" w:hanging="360"/>
      </w:pPr>
    </w:lvl>
    <w:lvl w:ilvl="1" w:tplc="240A0019">
      <w:start w:val="1"/>
      <w:numFmt w:val="lowerLetter"/>
      <w:lvlText w:val="%2."/>
      <w:lvlJc w:val="left"/>
      <w:pPr>
        <w:ind w:left="1157" w:hanging="360"/>
      </w:pPr>
    </w:lvl>
    <w:lvl w:ilvl="2" w:tplc="240A001B">
      <w:start w:val="1"/>
      <w:numFmt w:val="lowerRoman"/>
      <w:lvlText w:val="%3."/>
      <w:lvlJc w:val="right"/>
      <w:pPr>
        <w:ind w:left="1877" w:hanging="180"/>
      </w:pPr>
    </w:lvl>
    <w:lvl w:ilvl="3" w:tplc="240A000F">
      <w:start w:val="1"/>
      <w:numFmt w:val="decimal"/>
      <w:lvlText w:val="%4."/>
      <w:lvlJc w:val="left"/>
      <w:pPr>
        <w:ind w:left="2597" w:hanging="360"/>
      </w:pPr>
    </w:lvl>
    <w:lvl w:ilvl="4" w:tplc="240A0019">
      <w:start w:val="1"/>
      <w:numFmt w:val="lowerLetter"/>
      <w:lvlText w:val="%5."/>
      <w:lvlJc w:val="left"/>
      <w:pPr>
        <w:ind w:left="3317" w:hanging="360"/>
      </w:pPr>
    </w:lvl>
    <w:lvl w:ilvl="5" w:tplc="240A001B">
      <w:start w:val="1"/>
      <w:numFmt w:val="lowerRoman"/>
      <w:lvlText w:val="%6."/>
      <w:lvlJc w:val="right"/>
      <w:pPr>
        <w:ind w:left="4037" w:hanging="180"/>
      </w:pPr>
    </w:lvl>
    <w:lvl w:ilvl="6" w:tplc="240A000F">
      <w:start w:val="1"/>
      <w:numFmt w:val="decimal"/>
      <w:lvlText w:val="%7."/>
      <w:lvlJc w:val="left"/>
      <w:pPr>
        <w:ind w:left="4757" w:hanging="360"/>
      </w:pPr>
    </w:lvl>
    <w:lvl w:ilvl="7" w:tplc="240A0019">
      <w:start w:val="1"/>
      <w:numFmt w:val="lowerLetter"/>
      <w:lvlText w:val="%8."/>
      <w:lvlJc w:val="left"/>
      <w:pPr>
        <w:ind w:left="5477" w:hanging="360"/>
      </w:pPr>
    </w:lvl>
    <w:lvl w:ilvl="8" w:tplc="240A001B">
      <w:start w:val="1"/>
      <w:numFmt w:val="lowerRoman"/>
      <w:lvlText w:val="%9."/>
      <w:lvlJc w:val="right"/>
      <w:pPr>
        <w:ind w:left="6197" w:hanging="180"/>
      </w:pPr>
    </w:lvl>
  </w:abstractNum>
  <w:abstractNum w:abstractNumId="49" w15:restartNumberingAfterBreak="0">
    <w:nsid w:val="338C312B"/>
    <w:multiLevelType w:val="hybridMultilevel"/>
    <w:tmpl w:val="FC7AA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3C85034"/>
    <w:multiLevelType w:val="hybridMultilevel"/>
    <w:tmpl w:val="40C8CA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37557426"/>
    <w:multiLevelType w:val="hybridMultilevel"/>
    <w:tmpl w:val="89CCCE14"/>
    <w:lvl w:ilvl="0" w:tplc="F27881B6">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2" w15:restartNumberingAfterBreak="0">
    <w:nsid w:val="38E30B7A"/>
    <w:multiLevelType w:val="hybridMultilevel"/>
    <w:tmpl w:val="F8DA61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3" w15:restartNumberingAfterBreak="0">
    <w:nsid w:val="39522EEE"/>
    <w:multiLevelType w:val="hybridMultilevel"/>
    <w:tmpl w:val="4FB6533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54" w15:restartNumberingAfterBreak="0">
    <w:nsid w:val="3B5201AC"/>
    <w:multiLevelType w:val="hybridMultilevel"/>
    <w:tmpl w:val="CAB06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3EF16732"/>
    <w:multiLevelType w:val="multilevel"/>
    <w:tmpl w:val="886C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C32257"/>
    <w:multiLevelType w:val="hybridMultilevel"/>
    <w:tmpl w:val="1538845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7" w15:restartNumberingAfterBreak="0">
    <w:nsid w:val="488E2E55"/>
    <w:multiLevelType w:val="multilevel"/>
    <w:tmpl w:val="806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936527"/>
    <w:multiLevelType w:val="hybridMultilevel"/>
    <w:tmpl w:val="CDBE6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49CC671B"/>
    <w:multiLevelType w:val="multilevel"/>
    <w:tmpl w:val="6024B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4AF67A42"/>
    <w:multiLevelType w:val="hybridMultilevel"/>
    <w:tmpl w:val="26887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4B7912B8"/>
    <w:multiLevelType w:val="hybridMultilevel"/>
    <w:tmpl w:val="AE380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4C2D26CE"/>
    <w:multiLevelType w:val="hybridMultilevel"/>
    <w:tmpl w:val="D0AC0A54"/>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3" w15:restartNumberingAfterBreak="0">
    <w:nsid w:val="4C5C1814"/>
    <w:multiLevelType w:val="hybridMultilevel"/>
    <w:tmpl w:val="96D02E80"/>
    <w:lvl w:ilvl="0" w:tplc="9B10234C">
      <w:start w:val="2"/>
      <w:numFmt w:val="bullet"/>
      <w:lvlText w:val="•"/>
      <w:lvlJc w:val="left"/>
      <w:pPr>
        <w:ind w:left="1440" w:hanging="360"/>
      </w:pPr>
      <w:rPr>
        <w:rFonts w:ascii="Calibri" w:eastAsiaTheme="minorHAnsi" w:hAnsi="Calibri"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4" w15:restartNumberingAfterBreak="0">
    <w:nsid w:val="4C5F0F0E"/>
    <w:multiLevelType w:val="hybridMultilevel"/>
    <w:tmpl w:val="63F8A3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4FD732E3"/>
    <w:multiLevelType w:val="hybridMultilevel"/>
    <w:tmpl w:val="D854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504D6D5E"/>
    <w:multiLevelType w:val="hybridMultilevel"/>
    <w:tmpl w:val="0FAA6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50547703"/>
    <w:multiLevelType w:val="multilevel"/>
    <w:tmpl w:val="A43C0748"/>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8" w15:restartNumberingAfterBreak="0">
    <w:nsid w:val="506C04F1"/>
    <w:multiLevelType w:val="hybridMultilevel"/>
    <w:tmpl w:val="DBB069FE"/>
    <w:lvl w:ilvl="0" w:tplc="240A000F">
      <w:start w:val="1"/>
      <w:numFmt w:val="decimal"/>
      <w:lvlText w:val="%1."/>
      <w:lvlJc w:val="left"/>
      <w:pPr>
        <w:ind w:left="1080" w:hanging="720"/>
      </w:pPr>
      <w:rPr>
        <w:rFonts w:hint="default"/>
      </w:rPr>
    </w:lvl>
    <w:lvl w:ilvl="1" w:tplc="240A000F">
      <w:start w:val="1"/>
      <w:numFmt w:val="decimal"/>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51D114CA"/>
    <w:multiLevelType w:val="hybridMultilevel"/>
    <w:tmpl w:val="1EFCF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526E0177"/>
    <w:multiLevelType w:val="multilevel"/>
    <w:tmpl w:val="A43C0748"/>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1" w15:restartNumberingAfterBreak="0">
    <w:nsid w:val="53FD4609"/>
    <w:multiLevelType w:val="hybridMultilevel"/>
    <w:tmpl w:val="04DA6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54760869"/>
    <w:multiLevelType w:val="hybridMultilevel"/>
    <w:tmpl w:val="AA224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6BB1375"/>
    <w:multiLevelType w:val="hybridMultilevel"/>
    <w:tmpl w:val="D1DA23EC"/>
    <w:lvl w:ilvl="0" w:tplc="240A000F">
      <w:start w:val="1"/>
      <w:numFmt w:val="decimal"/>
      <w:lvlText w:val="%1."/>
      <w:lvlJc w:val="left"/>
      <w:pPr>
        <w:ind w:left="360" w:hanging="360"/>
      </w:pPr>
    </w:lvl>
    <w:lvl w:ilvl="1" w:tplc="240A0019">
      <w:start w:val="1"/>
      <w:numFmt w:val="lowerLetter"/>
      <w:lvlText w:val="%2."/>
      <w:lvlJc w:val="left"/>
      <w:pPr>
        <w:ind w:left="1157" w:hanging="360"/>
      </w:pPr>
    </w:lvl>
    <w:lvl w:ilvl="2" w:tplc="240A001B">
      <w:start w:val="1"/>
      <w:numFmt w:val="lowerRoman"/>
      <w:lvlText w:val="%3."/>
      <w:lvlJc w:val="right"/>
      <w:pPr>
        <w:ind w:left="1877" w:hanging="180"/>
      </w:pPr>
    </w:lvl>
    <w:lvl w:ilvl="3" w:tplc="240A000F">
      <w:start w:val="1"/>
      <w:numFmt w:val="decimal"/>
      <w:lvlText w:val="%4."/>
      <w:lvlJc w:val="left"/>
      <w:pPr>
        <w:ind w:left="2597" w:hanging="360"/>
      </w:pPr>
    </w:lvl>
    <w:lvl w:ilvl="4" w:tplc="240A0019">
      <w:start w:val="1"/>
      <w:numFmt w:val="lowerLetter"/>
      <w:lvlText w:val="%5."/>
      <w:lvlJc w:val="left"/>
      <w:pPr>
        <w:ind w:left="3317" w:hanging="360"/>
      </w:pPr>
    </w:lvl>
    <w:lvl w:ilvl="5" w:tplc="240A001B">
      <w:start w:val="1"/>
      <w:numFmt w:val="lowerRoman"/>
      <w:lvlText w:val="%6."/>
      <w:lvlJc w:val="right"/>
      <w:pPr>
        <w:ind w:left="4037" w:hanging="180"/>
      </w:pPr>
    </w:lvl>
    <w:lvl w:ilvl="6" w:tplc="240A000F">
      <w:start w:val="1"/>
      <w:numFmt w:val="decimal"/>
      <w:lvlText w:val="%7."/>
      <w:lvlJc w:val="left"/>
      <w:pPr>
        <w:ind w:left="4757" w:hanging="360"/>
      </w:pPr>
    </w:lvl>
    <w:lvl w:ilvl="7" w:tplc="240A0019">
      <w:start w:val="1"/>
      <w:numFmt w:val="lowerLetter"/>
      <w:lvlText w:val="%8."/>
      <w:lvlJc w:val="left"/>
      <w:pPr>
        <w:ind w:left="5477" w:hanging="360"/>
      </w:pPr>
    </w:lvl>
    <w:lvl w:ilvl="8" w:tplc="240A001B">
      <w:start w:val="1"/>
      <w:numFmt w:val="lowerRoman"/>
      <w:lvlText w:val="%9."/>
      <w:lvlJc w:val="right"/>
      <w:pPr>
        <w:ind w:left="6197" w:hanging="180"/>
      </w:pPr>
    </w:lvl>
  </w:abstractNum>
  <w:abstractNum w:abstractNumId="74" w15:restartNumberingAfterBreak="0">
    <w:nsid w:val="56F71966"/>
    <w:multiLevelType w:val="multilevel"/>
    <w:tmpl w:val="288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AB1445"/>
    <w:multiLevelType w:val="hybridMultilevel"/>
    <w:tmpl w:val="B0D45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7E6642C"/>
    <w:multiLevelType w:val="hybridMultilevel"/>
    <w:tmpl w:val="57CCBB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58D3646B"/>
    <w:multiLevelType w:val="hybridMultilevel"/>
    <w:tmpl w:val="613A8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590F6885"/>
    <w:multiLevelType w:val="hybridMultilevel"/>
    <w:tmpl w:val="C0CCF22E"/>
    <w:lvl w:ilvl="0" w:tplc="0C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9" w15:restartNumberingAfterBreak="0">
    <w:nsid w:val="595977F0"/>
    <w:multiLevelType w:val="multilevel"/>
    <w:tmpl w:val="D8E8B7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5AFC477E"/>
    <w:multiLevelType w:val="hybridMultilevel"/>
    <w:tmpl w:val="F85A4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5CF56539"/>
    <w:multiLevelType w:val="hybridMultilevel"/>
    <w:tmpl w:val="79F40D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5D997772"/>
    <w:multiLevelType w:val="hybridMultilevel"/>
    <w:tmpl w:val="311EC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5E9659D2"/>
    <w:multiLevelType w:val="hybridMultilevel"/>
    <w:tmpl w:val="1F042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602417C7"/>
    <w:multiLevelType w:val="hybridMultilevel"/>
    <w:tmpl w:val="991672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5" w15:restartNumberingAfterBreak="0">
    <w:nsid w:val="61110D69"/>
    <w:multiLevelType w:val="hybridMultilevel"/>
    <w:tmpl w:val="46909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65400C88"/>
    <w:multiLevelType w:val="hybridMultilevel"/>
    <w:tmpl w:val="DCBEE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98F596A"/>
    <w:multiLevelType w:val="hybridMultilevel"/>
    <w:tmpl w:val="E57A1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6A464393"/>
    <w:multiLevelType w:val="hybridMultilevel"/>
    <w:tmpl w:val="3AF886FC"/>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9" w15:restartNumberingAfterBreak="0">
    <w:nsid w:val="6A4D5485"/>
    <w:multiLevelType w:val="hybridMultilevel"/>
    <w:tmpl w:val="FA1A6FE6"/>
    <w:lvl w:ilvl="0" w:tplc="240A000F">
      <w:start w:val="1"/>
      <w:numFmt w:val="decimal"/>
      <w:lvlText w:val="%1."/>
      <w:lvlJc w:val="left"/>
      <w:pPr>
        <w:ind w:left="643"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0" w15:restartNumberingAfterBreak="0">
    <w:nsid w:val="6B2B319C"/>
    <w:multiLevelType w:val="hybridMultilevel"/>
    <w:tmpl w:val="0DC0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6B94506E"/>
    <w:multiLevelType w:val="hybridMultilevel"/>
    <w:tmpl w:val="8EC216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2" w15:restartNumberingAfterBreak="0">
    <w:nsid w:val="6BC701DC"/>
    <w:multiLevelType w:val="multilevel"/>
    <w:tmpl w:val="1780D1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6C362F1D"/>
    <w:multiLevelType w:val="hybridMultilevel"/>
    <w:tmpl w:val="6BE8F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6FED1936"/>
    <w:multiLevelType w:val="hybridMultilevel"/>
    <w:tmpl w:val="B1AA7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715101F2"/>
    <w:multiLevelType w:val="multilevel"/>
    <w:tmpl w:val="AB0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2C5516B"/>
    <w:multiLevelType w:val="hybridMultilevel"/>
    <w:tmpl w:val="98C0A8B2"/>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7" w15:restartNumberingAfterBreak="0">
    <w:nsid w:val="73B54ABE"/>
    <w:multiLevelType w:val="hybridMultilevel"/>
    <w:tmpl w:val="42B0F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15:restartNumberingAfterBreak="0">
    <w:nsid w:val="7539675A"/>
    <w:multiLevelType w:val="hybridMultilevel"/>
    <w:tmpl w:val="69A0B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75767650"/>
    <w:multiLevelType w:val="hybridMultilevel"/>
    <w:tmpl w:val="366E7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7AB41C3A"/>
    <w:multiLevelType w:val="hybridMultilevel"/>
    <w:tmpl w:val="08922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7BCA4552"/>
    <w:multiLevelType w:val="hybridMultilevel"/>
    <w:tmpl w:val="5E4AC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7F0065A1"/>
    <w:multiLevelType w:val="hybridMultilevel"/>
    <w:tmpl w:val="5D46C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15:restartNumberingAfterBreak="0">
    <w:nsid w:val="7F5A00F5"/>
    <w:multiLevelType w:val="multilevel"/>
    <w:tmpl w:val="A80EA2B6"/>
    <w:lvl w:ilvl="0">
      <w:start w:val="1"/>
      <w:numFmt w:val="bullet"/>
      <w:lvlText w:val=""/>
      <w:lvlJc w:val="left"/>
      <w:pPr>
        <w:ind w:left="1068" w:hanging="360"/>
      </w:pPr>
      <w:rPr>
        <w:rFonts w:ascii="Symbol" w:hAnsi="Symbol" w:hint="default"/>
      </w:rPr>
    </w:lvl>
    <w:lvl w:ilvl="1">
      <w:start w:val="1"/>
      <w:numFmt w:val="bullet"/>
      <w:lvlText w:val=""/>
      <w:lvlJc w:val="left"/>
      <w:pPr>
        <w:ind w:left="2148" w:hanging="360"/>
      </w:pPr>
      <w:rPr>
        <w:rFonts w:ascii="Symbol" w:hAnsi="Symbol" w:hint="default"/>
      </w:rPr>
    </w:lvl>
    <w:lvl w:ilvl="2">
      <w:start w:val="1"/>
      <w:numFmt w:val="decimal"/>
      <w:lvlText w:val="%1.%2.%3"/>
      <w:lvlJc w:val="left"/>
      <w:pPr>
        <w:ind w:left="3588" w:hanging="720"/>
      </w:pPr>
      <w:rPr>
        <w:rFonts w:hint="default"/>
      </w:rPr>
    </w:lvl>
    <w:lvl w:ilvl="3">
      <w:start w:val="1"/>
      <w:numFmt w:val="decimal"/>
      <w:lvlText w:val="%1.%2.%3.%4"/>
      <w:lvlJc w:val="left"/>
      <w:pPr>
        <w:ind w:left="4668" w:hanging="720"/>
      </w:pPr>
      <w:rPr>
        <w:rFonts w:hint="default"/>
      </w:rPr>
    </w:lvl>
    <w:lvl w:ilvl="4">
      <w:start w:val="1"/>
      <w:numFmt w:val="decimal"/>
      <w:lvlText w:val="%1.%2.%3.%4.%5"/>
      <w:lvlJc w:val="left"/>
      <w:pPr>
        <w:ind w:left="5748" w:hanging="720"/>
      </w:pPr>
      <w:rPr>
        <w:rFonts w:hint="default"/>
      </w:rPr>
    </w:lvl>
    <w:lvl w:ilvl="5">
      <w:start w:val="1"/>
      <w:numFmt w:val="decimal"/>
      <w:lvlText w:val="%1.%2.%3.%4.%5.%6"/>
      <w:lvlJc w:val="left"/>
      <w:pPr>
        <w:ind w:left="7188" w:hanging="1080"/>
      </w:pPr>
      <w:rPr>
        <w:rFonts w:hint="default"/>
      </w:rPr>
    </w:lvl>
    <w:lvl w:ilvl="6">
      <w:start w:val="1"/>
      <w:numFmt w:val="decimal"/>
      <w:lvlText w:val="%1.%2.%3.%4.%5.%6.%7"/>
      <w:lvlJc w:val="left"/>
      <w:pPr>
        <w:ind w:left="8268" w:hanging="1080"/>
      </w:pPr>
      <w:rPr>
        <w:rFonts w:hint="default"/>
      </w:rPr>
    </w:lvl>
    <w:lvl w:ilvl="7">
      <w:start w:val="1"/>
      <w:numFmt w:val="decimal"/>
      <w:lvlText w:val="%1.%2.%3.%4.%5.%6.%7.%8"/>
      <w:lvlJc w:val="left"/>
      <w:pPr>
        <w:ind w:left="9708" w:hanging="1440"/>
      </w:pPr>
      <w:rPr>
        <w:rFonts w:hint="default"/>
      </w:rPr>
    </w:lvl>
    <w:lvl w:ilvl="8">
      <w:start w:val="1"/>
      <w:numFmt w:val="decimal"/>
      <w:lvlText w:val="%1.%2.%3.%4.%5.%6.%7.%8.%9"/>
      <w:lvlJc w:val="left"/>
      <w:pPr>
        <w:ind w:left="10788" w:hanging="1440"/>
      </w:pPr>
      <w:rPr>
        <w:rFonts w:hint="default"/>
      </w:rPr>
    </w:lvl>
  </w:abstractNum>
  <w:abstractNum w:abstractNumId="104" w15:restartNumberingAfterBreak="0">
    <w:nsid w:val="7FA47E94"/>
    <w:multiLevelType w:val="hybridMultilevel"/>
    <w:tmpl w:val="6D5CD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1711795">
    <w:abstractNumId w:val="30"/>
  </w:num>
  <w:num w:numId="2" w16cid:durableId="1667244255">
    <w:abstractNumId w:val="51"/>
  </w:num>
  <w:num w:numId="3" w16cid:durableId="960844058">
    <w:abstractNumId w:val="2"/>
  </w:num>
  <w:num w:numId="4" w16cid:durableId="989863695">
    <w:abstractNumId w:val="23"/>
  </w:num>
  <w:num w:numId="5" w16cid:durableId="2069720023">
    <w:abstractNumId w:val="15"/>
  </w:num>
  <w:num w:numId="6" w16cid:durableId="62918017">
    <w:abstractNumId w:val="63"/>
  </w:num>
  <w:num w:numId="7" w16cid:durableId="8565068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88483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8574168">
    <w:abstractNumId w:val="46"/>
  </w:num>
  <w:num w:numId="10" w16cid:durableId="17555168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182836">
    <w:abstractNumId w:val="36"/>
  </w:num>
  <w:num w:numId="12" w16cid:durableId="1242178404">
    <w:abstractNumId w:val="84"/>
  </w:num>
  <w:num w:numId="13" w16cid:durableId="545682923">
    <w:abstractNumId w:val="6"/>
  </w:num>
  <w:num w:numId="14" w16cid:durableId="1272276148">
    <w:abstractNumId w:val="43"/>
  </w:num>
  <w:num w:numId="15" w16cid:durableId="161774309">
    <w:abstractNumId w:val="99"/>
  </w:num>
  <w:num w:numId="16" w16cid:durableId="181475424">
    <w:abstractNumId w:val="11"/>
  </w:num>
  <w:num w:numId="17" w16cid:durableId="1955137024">
    <w:abstractNumId w:val="76"/>
  </w:num>
  <w:num w:numId="18" w16cid:durableId="1281840942">
    <w:abstractNumId w:val="33"/>
  </w:num>
  <w:num w:numId="19" w16cid:durableId="1237283263">
    <w:abstractNumId w:val="58"/>
  </w:num>
  <w:num w:numId="20" w16cid:durableId="1975331800">
    <w:abstractNumId w:val="69"/>
  </w:num>
  <w:num w:numId="21" w16cid:durableId="1203831442">
    <w:abstractNumId w:val="86"/>
  </w:num>
  <w:num w:numId="22" w16cid:durableId="917135024">
    <w:abstractNumId w:val="17"/>
  </w:num>
  <w:num w:numId="23" w16cid:durableId="2117671871">
    <w:abstractNumId w:val="44"/>
  </w:num>
  <w:num w:numId="24" w16cid:durableId="1024401559">
    <w:abstractNumId w:val="54"/>
  </w:num>
  <w:num w:numId="25" w16cid:durableId="1389067673">
    <w:abstractNumId w:val="14"/>
  </w:num>
  <w:num w:numId="26" w16cid:durableId="541132390">
    <w:abstractNumId w:val="42"/>
  </w:num>
  <w:num w:numId="27" w16cid:durableId="389810867">
    <w:abstractNumId w:val="4"/>
  </w:num>
  <w:num w:numId="28" w16cid:durableId="1621261212">
    <w:abstractNumId w:val="1"/>
  </w:num>
  <w:num w:numId="29" w16cid:durableId="1362172927">
    <w:abstractNumId w:val="19"/>
  </w:num>
  <w:num w:numId="30" w16cid:durableId="2088071538">
    <w:abstractNumId w:val="101"/>
  </w:num>
  <w:num w:numId="31" w16cid:durableId="450976229">
    <w:abstractNumId w:val="65"/>
  </w:num>
  <w:num w:numId="32" w16cid:durableId="1485245508">
    <w:abstractNumId w:val="49"/>
  </w:num>
  <w:num w:numId="33" w16cid:durableId="210311206">
    <w:abstractNumId w:val="71"/>
  </w:num>
  <w:num w:numId="34" w16cid:durableId="36126939">
    <w:abstractNumId w:val="97"/>
  </w:num>
  <w:num w:numId="35" w16cid:durableId="752166488">
    <w:abstractNumId w:val="47"/>
  </w:num>
  <w:num w:numId="36" w16cid:durableId="1025329424">
    <w:abstractNumId w:val="77"/>
  </w:num>
  <w:num w:numId="37" w16cid:durableId="41560610">
    <w:abstractNumId w:val="50"/>
  </w:num>
  <w:num w:numId="38" w16cid:durableId="1980652222">
    <w:abstractNumId w:val="83"/>
  </w:num>
  <w:num w:numId="39" w16cid:durableId="1511676483">
    <w:abstractNumId w:val="93"/>
  </w:num>
  <w:num w:numId="40" w16cid:durableId="305597024">
    <w:abstractNumId w:val="45"/>
  </w:num>
  <w:num w:numId="41" w16cid:durableId="205528665">
    <w:abstractNumId w:val="72"/>
  </w:num>
  <w:num w:numId="42" w16cid:durableId="2128422304">
    <w:abstractNumId w:val="98"/>
  </w:num>
  <w:num w:numId="43" w16cid:durableId="1171288556">
    <w:abstractNumId w:val="10"/>
  </w:num>
  <w:num w:numId="44" w16cid:durableId="1694838146">
    <w:abstractNumId w:val="39"/>
  </w:num>
  <w:num w:numId="45" w16cid:durableId="176431973">
    <w:abstractNumId w:val="104"/>
  </w:num>
  <w:num w:numId="46" w16cid:durableId="425658263">
    <w:abstractNumId w:val="90"/>
  </w:num>
  <w:num w:numId="47" w16cid:durableId="1135215068">
    <w:abstractNumId w:val="61"/>
  </w:num>
  <w:num w:numId="48" w16cid:durableId="1693143589">
    <w:abstractNumId w:val="80"/>
  </w:num>
  <w:num w:numId="49" w16cid:durableId="181867559">
    <w:abstractNumId w:val="31"/>
  </w:num>
  <w:num w:numId="50" w16cid:durableId="1928226675">
    <w:abstractNumId w:val="41"/>
  </w:num>
  <w:num w:numId="51" w16cid:durableId="620378834">
    <w:abstractNumId w:val="60"/>
  </w:num>
  <w:num w:numId="52" w16cid:durableId="2059668079">
    <w:abstractNumId w:val="82"/>
  </w:num>
  <w:num w:numId="53" w16cid:durableId="1717778771">
    <w:abstractNumId w:val="100"/>
  </w:num>
  <w:num w:numId="54" w16cid:durableId="727269802">
    <w:abstractNumId w:val="8"/>
  </w:num>
  <w:num w:numId="55" w16cid:durableId="470371383">
    <w:abstractNumId w:val="85"/>
  </w:num>
  <w:num w:numId="56" w16cid:durableId="199440591">
    <w:abstractNumId w:val="102"/>
  </w:num>
  <w:num w:numId="57" w16cid:durableId="1219130002">
    <w:abstractNumId w:val="87"/>
  </w:num>
  <w:num w:numId="58" w16cid:durableId="1021203386">
    <w:abstractNumId w:val="21"/>
  </w:num>
  <w:num w:numId="59" w16cid:durableId="1102532388">
    <w:abstractNumId w:val="34"/>
  </w:num>
  <w:num w:numId="60" w16cid:durableId="560096996">
    <w:abstractNumId w:val="16"/>
  </w:num>
  <w:num w:numId="61" w16cid:durableId="1203909320">
    <w:abstractNumId w:val="3"/>
  </w:num>
  <w:num w:numId="62" w16cid:durableId="453596067">
    <w:abstractNumId w:val="22"/>
  </w:num>
  <w:num w:numId="63" w16cid:durableId="416749558">
    <w:abstractNumId w:val="75"/>
  </w:num>
  <w:num w:numId="64" w16cid:durableId="1251427608">
    <w:abstractNumId w:val="38"/>
  </w:num>
  <w:num w:numId="65" w16cid:durableId="2020615606">
    <w:abstractNumId w:val="20"/>
  </w:num>
  <w:num w:numId="66" w16cid:durableId="219249610">
    <w:abstractNumId w:val="27"/>
  </w:num>
  <w:num w:numId="67" w16cid:durableId="1266233627">
    <w:abstractNumId w:val="95"/>
  </w:num>
  <w:num w:numId="68" w16cid:durableId="693075859">
    <w:abstractNumId w:val="57"/>
  </w:num>
  <w:num w:numId="69" w16cid:durableId="870145334">
    <w:abstractNumId w:val="26"/>
  </w:num>
  <w:num w:numId="70" w16cid:durableId="743180276">
    <w:abstractNumId w:val="55"/>
  </w:num>
  <w:num w:numId="71" w16cid:durableId="1145898012">
    <w:abstractNumId w:val="74"/>
  </w:num>
  <w:num w:numId="72" w16cid:durableId="977494153">
    <w:abstractNumId w:val="68"/>
  </w:num>
  <w:num w:numId="73" w16cid:durableId="1457407437">
    <w:abstractNumId w:val="29"/>
  </w:num>
  <w:num w:numId="74" w16cid:durableId="1542672706">
    <w:abstractNumId w:val="66"/>
  </w:num>
  <w:num w:numId="75" w16cid:durableId="1314409460">
    <w:abstractNumId w:val="94"/>
  </w:num>
  <w:num w:numId="76" w16cid:durableId="499077007">
    <w:abstractNumId w:val="13"/>
  </w:num>
  <w:num w:numId="77" w16cid:durableId="169609009">
    <w:abstractNumId w:val="64"/>
  </w:num>
  <w:num w:numId="78" w16cid:durableId="453327084">
    <w:abstractNumId w:val="81"/>
  </w:num>
  <w:num w:numId="79" w16cid:durableId="1670449938">
    <w:abstractNumId w:val="70"/>
  </w:num>
  <w:num w:numId="80" w16cid:durableId="681787057">
    <w:abstractNumId w:val="79"/>
  </w:num>
  <w:num w:numId="81" w16cid:durableId="1497846258">
    <w:abstractNumId w:val="25"/>
  </w:num>
  <w:num w:numId="82" w16cid:durableId="410196645">
    <w:abstractNumId w:val="67"/>
  </w:num>
  <w:num w:numId="83" w16cid:durableId="1751848165">
    <w:abstractNumId w:val="78"/>
  </w:num>
  <w:num w:numId="84" w16cid:durableId="1034233652">
    <w:abstractNumId w:val="96"/>
  </w:num>
  <w:num w:numId="85" w16cid:durableId="775178888">
    <w:abstractNumId w:val="88"/>
  </w:num>
  <w:num w:numId="86" w16cid:durableId="1057509507">
    <w:abstractNumId w:val="0"/>
  </w:num>
  <w:num w:numId="87" w16cid:durableId="409930780">
    <w:abstractNumId w:val="59"/>
  </w:num>
  <w:num w:numId="88" w16cid:durableId="235166318">
    <w:abstractNumId w:val="32"/>
  </w:num>
  <w:num w:numId="89" w16cid:durableId="220214492">
    <w:abstractNumId w:val="92"/>
  </w:num>
  <w:num w:numId="90" w16cid:durableId="1455367595">
    <w:abstractNumId w:val="18"/>
  </w:num>
  <w:num w:numId="91" w16cid:durableId="1514690627">
    <w:abstractNumId w:val="103"/>
  </w:num>
  <w:num w:numId="92" w16cid:durableId="1930649466">
    <w:abstractNumId w:val="5"/>
  </w:num>
  <w:num w:numId="93" w16cid:durableId="873426460">
    <w:abstractNumId w:val="37"/>
  </w:num>
  <w:num w:numId="94" w16cid:durableId="1658341952">
    <w:abstractNumId w:val="91"/>
  </w:num>
  <w:num w:numId="95" w16cid:durableId="1869834027">
    <w:abstractNumId w:val="35"/>
  </w:num>
  <w:num w:numId="96" w16cid:durableId="1837529917">
    <w:abstractNumId w:val="52"/>
  </w:num>
  <w:num w:numId="97" w16cid:durableId="1379470556">
    <w:abstractNumId w:val="9"/>
  </w:num>
  <w:num w:numId="98" w16cid:durableId="602958120">
    <w:abstractNumId w:val="73"/>
  </w:num>
  <w:num w:numId="99" w16cid:durableId="1357805722">
    <w:abstractNumId w:val="12"/>
  </w:num>
  <w:num w:numId="100" w16cid:durableId="821043451">
    <w:abstractNumId w:val="48"/>
  </w:num>
  <w:num w:numId="101" w16cid:durableId="2065567478">
    <w:abstractNumId w:val="24"/>
  </w:num>
  <w:num w:numId="102" w16cid:durableId="1978299817">
    <w:abstractNumId w:val="40"/>
  </w:num>
  <w:num w:numId="103" w16cid:durableId="730541567">
    <w:abstractNumId w:val="28"/>
  </w:num>
  <w:num w:numId="104" w16cid:durableId="720978739">
    <w:abstractNumId w:val="7"/>
  </w:num>
  <w:num w:numId="105" w16cid:durableId="164513980">
    <w:abstractNumId w:val="62"/>
  </w:num>
  <w:num w:numId="106" w16cid:durableId="769741723">
    <w:abstractNumId w:val="5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14636"/>
    <w:rsid w:val="000334C8"/>
    <w:rsid w:val="000557A1"/>
    <w:rsid w:val="000626FB"/>
    <w:rsid w:val="000733B3"/>
    <w:rsid w:val="00075F0E"/>
    <w:rsid w:val="00082211"/>
    <w:rsid w:val="00087BB6"/>
    <w:rsid w:val="000966A5"/>
    <w:rsid w:val="000A13B1"/>
    <w:rsid w:val="000A61F8"/>
    <w:rsid w:val="000D5665"/>
    <w:rsid w:val="000F20B8"/>
    <w:rsid w:val="000F242A"/>
    <w:rsid w:val="0010314D"/>
    <w:rsid w:val="0010440D"/>
    <w:rsid w:val="00107C10"/>
    <w:rsid w:val="00112B51"/>
    <w:rsid w:val="00114EE6"/>
    <w:rsid w:val="00117E04"/>
    <w:rsid w:val="00126C02"/>
    <w:rsid w:val="0013250D"/>
    <w:rsid w:val="00153D01"/>
    <w:rsid w:val="0015621D"/>
    <w:rsid w:val="00165BFE"/>
    <w:rsid w:val="00170100"/>
    <w:rsid w:val="001745ED"/>
    <w:rsid w:val="00183081"/>
    <w:rsid w:val="00190F5E"/>
    <w:rsid w:val="00193224"/>
    <w:rsid w:val="0019679E"/>
    <w:rsid w:val="001A7CED"/>
    <w:rsid w:val="00206A08"/>
    <w:rsid w:val="00216CAC"/>
    <w:rsid w:val="00236C38"/>
    <w:rsid w:val="0023726B"/>
    <w:rsid w:val="002407A3"/>
    <w:rsid w:val="00241C26"/>
    <w:rsid w:val="00241D06"/>
    <w:rsid w:val="00242B4E"/>
    <w:rsid w:val="0025271B"/>
    <w:rsid w:val="00266D5D"/>
    <w:rsid w:val="00270A43"/>
    <w:rsid w:val="0027205C"/>
    <w:rsid w:val="00280F41"/>
    <w:rsid w:val="002B13FF"/>
    <w:rsid w:val="002C3A87"/>
    <w:rsid w:val="002D32E9"/>
    <w:rsid w:val="002E11D5"/>
    <w:rsid w:val="0030272D"/>
    <w:rsid w:val="00304CC6"/>
    <w:rsid w:val="003215A6"/>
    <w:rsid w:val="0033453C"/>
    <w:rsid w:val="00341232"/>
    <w:rsid w:val="00351BD4"/>
    <w:rsid w:val="00362AFB"/>
    <w:rsid w:val="0037384D"/>
    <w:rsid w:val="00374398"/>
    <w:rsid w:val="003842A0"/>
    <w:rsid w:val="00385DA9"/>
    <w:rsid w:val="00387761"/>
    <w:rsid w:val="00392F74"/>
    <w:rsid w:val="003D14C6"/>
    <w:rsid w:val="003D7B4C"/>
    <w:rsid w:val="003D7EC8"/>
    <w:rsid w:val="003F1F76"/>
    <w:rsid w:val="003F239E"/>
    <w:rsid w:val="004013D9"/>
    <w:rsid w:val="004128A1"/>
    <w:rsid w:val="00412E2F"/>
    <w:rsid w:val="0041325D"/>
    <w:rsid w:val="00434157"/>
    <w:rsid w:val="0043765A"/>
    <w:rsid w:val="00441291"/>
    <w:rsid w:val="00442614"/>
    <w:rsid w:val="00442EE8"/>
    <w:rsid w:val="00455992"/>
    <w:rsid w:val="004639E4"/>
    <w:rsid w:val="00466A7F"/>
    <w:rsid w:val="004737D5"/>
    <w:rsid w:val="0049078E"/>
    <w:rsid w:val="004A1C3A"/>
    <w:rsid w:val="004B2DE3"/>
    <w:rsid w:val="00514C3A"/>
    <w:rsid w:val="00516A51"/>
    <w:rsid w:val="00517164"/>
    <w:rsid w:val="005203F6"/>
    <w:rsid w:val="00521AF1"/>
    <w:rsid w:val="00531D2E"/>
    <w:rsid w:val="0053300C"/>
    <w:rsid w:val="005350D6"/>
    <w:rsid w:val="00542692"/>
    <w:rsid w:val="00543DA7"/>
    <w:rsid w:val="005451FA"/>
    <w:rsid w:val="00545C1B"/>
    <w:rsid w:val="00550A7C"/>
    <w:rsid w:val="005728F3"/>
    <w:rsid w:val="0057600D"/>
    <w:rsid w:val="0058727C"/>
    <w:rsid w:val="00593963"/>
    <w:rsid w:val="005976A4"/>
    <w:rsid w:val="005A287C"/>
    <w:rsid w:val="005B2A8A"/>
    <w:rsid w:val="005C6FC7"/>
    <w:rsid w:val="005D3014"/>
    <w:rsid w:val="005E08CE"/>
    <w:rsid w:val="005E39E5"/>
    <w:rsid w:val="005E50CC"/>
    <w:rsid w:val="0060583A"/>
    <w:rsid w:val="00607E2E"/>
    <w:rsid w:val="006328BE"/>
    <w:rsid w:val="00634DC5"/>
    <w:rsid w:val="00636F50"/>
    <w:rsid w:val="00640EF8"/>
    <w:rsid w:val="006466E9"/>
    <w:rsid w:val="0064683C"/>
    <w:rsid w:val="00647263"/>
    <w:rsid w:val="00656DEE"/>
    <w:rsid w:val="00660138"/>
    <w:rsid w:val="00667F9F"/>
    <w:rsid w:val="00683293"/>
    <w:rsid w:val="006A7EB5"/>
    <w:rsid w:val="006B17E6"/>
    <w:rsid w:val="006C300D"/>
    <w:rsid w:val="006D260E"/>
    <w:rsid w:val="0070243B"/>
    <w:rsid w:val="0072099A"/>
    <w:rsid w:val="0073458E"/>
    <w:rsid w:val="0073691C"/>
    <w:rsid w:val="007A28F0"/>
    <w:rsid w:val="007A78EF"/>
    <w:rsid w:val="007B49A0"/>
    <w:rsid w:val="007C2948"/>
    <w:rsid w:val="007D1363"/>
    <w:rsid w:val="0080036E"/>
    <w:rsid w:val="00810AC3"/>
    <w:rsid w:val="00817D0F"/>
    <w:rsid w:val="008518B9"/>
    <w:rsid w:val="008518DF"/>
    <w:rsid w:val="00853845"/>
    <w:rsid w:val="00871EE4"/>
    <w:rsid w:val="00873158"/>
    <w:rsid w:val="0087513F"/>
    <w:rsid w:val="008753BC"/>
    <w:rsid w:val="00877015"/>
    <w:rsid w:val="00881AA6"/>
    <w:rsid w:val="00891930"/>
    <w:rsid w:val="0089662F"/>
    <w:rsid w:val="008A4259"/>
    <w:rsid w:val="008A483E"/>
    <w:rsid w:val="008A4C9B"/>
    <w:rsid w:val="008B31AE"/>
    <w:rsid w:val="008C78D7"/>
    <w:rsid w:val="008F4B27"/>
    <w:rsid w:val="009274E3"/>
    <w:rsid w:val="0093619B"/>
    <w:rsid w:val="00942DAD"/>
    <w:rsid w:val="00962490"/>
    <w:rsid w:val="009743FB"/>
    <w:rsid w:val="009878AD"/>
    <w:rsid w:val="0099213B"/>
    <w:rsid w:val="009A54B2"/>
    <w:rsid w:val="009B260C"/>
    <w:rsid w:val="009B4A4A"/>
    <w:rsid w:val="009B6555"/>
    <w:rsid w:val="009B6C6E"/>
    <w:rsid w:val="009E520C"/>
    <w:rsid w:val="009F2052"/>
    <w:rsid w:val="009F6CE7"/>
    <w:rsid w:val="00A01B00"/>
    <w:rsid w:val="00A071C0"/>
    <w:rsid w:val="00A13F9C"/>
    <w:rsid w:val="00A17BF8"/>
    <w:rsid w:val="00A35E90"/>
    <w:rsid w:val="00A650EA"/>
    <w:rsid w:val="00A97AEF"/>
    <w:rsid w:val="00AE2C2D"/>
    <w:rsid w:val="00AF727D"/>
    <w:rsid w:val="00B0094F"/>
    <w:rsid w:val="00B10043"/>
    <w:rsid w:val="00B118FB"/>
    <w:rsid w:val="00B41EB3"/>
    <w:rsid w:val="00B429C4"/>
    <w:rsid w:val="00B577A8"/>
    <w:rsid w:val="00B72BE8"/>
    <w:rsid w:val="00B80B3F"/>
    <w:rsid w:val="00B928B5"/>
    <w:rsid w:val="00BE5025"/>
    <w:rsid w:val="00BE717E"/>
    <w:rsid w:val="00C30F68"/>
    <w:rsid w:val="00C41281"/>
    <w:rsid w:val="00C702F3"/>
    <w:rsid w:val="00C76B4B"/>
    <w:rsid w:val="00C8643E"/>
    <w:rsid w:val="00CA0952"/>
    <w:rsid w:val="00CC2086"/>
    <w:rsid w:val="00CD2F8F"/>
    <w:rsid w:val="00CE728F"/>
    <w:rsid w:val="00CF2280"/>
    <w:rsid w:val="00D21270"/>
    <w:rsid w:val="00D41BEA"/>
    <w:rsid w:val="00D42442"/>
    <w:rsid w:val="00D44FC6"/>
    <w:rsid w:val="00D4572E"/>
    <w:rsid w:val="00D62F7B"/>
    <w:rsid w:val="00D70DB6"/>
    <w:rsid w:val="00D71288"/>
    <w:rsid w:val="00D73EF6"/>
    <w:rsid w:val="00D94146"/>
    <w:rsid w:val="00D95881"/>
    <w:rsid w:val="00DB4BC4"/>
    <w:rsid w:val="00DC41A2"/>
    <w:rsid w:val="00DD5C59"/>
    <w:rsid w:val="00DE60C5"/>
    <w:rsid w:val="00DE7A41"/>
    <w:rsid w:val="00DF1A43"/>
    <w:rsid w:val="00DF550C"/>
    <w:rsid w:val="00E22A8B"/>
    <w:rsid w:val="00E260E2"/>
    <w:rsid w:val="00E32B99"/>
    <w:rsid w:val="00E430E1"/>
    <w:rsid w:val="00E4797E"/>
    <w:rsid w:val="00E84C01"/>
    <w:rsid w:val="00E90CF2"/>
    <w:rsid w:val="00E90FFF"/>
    <w:rsid w:val="00E973FD"/>
    <w:rsid w:val="00EB0B61"/>
    <w:rsid w:val="00EC2440"/>
    <w:rsid w:val="00EC4D3A"/>
    <w:rsid w:val="00EE56DD"/>
    <w:rsid w:val="00EE5F88"/>
    <w:rsid w:val="00EF4B86"/>
    <w:rsid w:val="00EF680E"/>
    <w:rsid w:val="00F1792C"/>
    <w:rsid w:val="00F21EDE"/>
    <w:rsid w:val="00F37610"/>
    <w:rsid w:val="00F67996"/>
    <w:rsid w:val="00F83047"/>
    <w:rsid w:val="00F924A4"/>
    <w:rsid w:val="00FA5F7C"/>
    <w:rsid w:val="00FC1CDB"/>
    <w:rsid w:val="00FD3689"/>
    <w:rsid w:val="00FE3AB9"/>
    <w:rsid w:val="1C125CB5"/>
    <w:rsid w:val="2449EC6D"/>
    <w:rsid w:val="29113B1F"/>
    <w:rsid w:val="2ABEAFB3"/>
    <w:rsid w:val="66A2AA49"/>
    <w:rsid w:val="7BAD7BC4"/>
    <w:rsid w:val="7CCBCD10"/>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5BEBC"/>
  <w15:docId w15:val="{79F792A9-AF65-44DE-99C9-AAFC90E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F8"/>
  </w:style>
  <w:style w:type="paragraph" w:styleId="Ttulo1">
    <w:name w:val="heading 1"/>
    <w:basedOn w:val="Normal"/>
    <w:next w:val="Normal"/>
    <w:link w:val="Ttulo1Car"/>
    <w:rsid w:val="00C30F68"/>
    <w:pPr>
      <w:keepNext/>
      <w:keepLines/>
      <w:spacing w:before="480"/>
      <w:outlineLvl w:val="0"/>
    </w:pPr>
    <w:rPr>
      <w:rFonts w:ascii="Calibri" w:eastAsia="Calibri" w:hAnsi="Calibri" w:cs="Calibri"/>
      <w:b/>
      <w:color w:val="335B8A"/>
      <w:sz w:val="32"/>
      <w:szCs w:val="32"/>
      <w:lang w:val="es-CO" w:eastAsia="es-CO"/>
    </w:rPr>
  </w:style>
  <w:style w:type="paragraph" w:styleId="Ttulo2">
    <w:name w:val="heading 2"/>
    <w:basedOn w:val="Normal"/>
    <w:next w:val="Normal"/>
    <w:link w:val="Ttulo2Car"/>
    <w:rsid w:val="00C30F68"/>
    <w:pPr>
      <w:keepNext/>
      <w:keepLines/>
      <w:spacing w:before="200" w:line="276" w:lineRule="auto"/>
      <w:outlineLvl w:val="1"/>
    </w:pPr>
    <w:rPr>
      <w:rFonts w:ascii="Calibri" w:eastAsia="Calibri" w:hAnsi="Calibri" w:cs="Calibri"/>
      <w:b/>
      <w:color w:val="4F81BD"/>
      <w:sz w:val="26"/>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character" w:customStyle="1" w:styleId="Ttulo1Car">
    <w:name w:val="Título 1 Car"/>
    <w:basedOn w:val="Fuentedeprrafopredeter"/>
    <w:link w:val="Ttulo1"/>
    <w:rsid w:val="00C30F68"/>
    <w:rPr>
      <w:rFonts w:ascii="Calibri" w:eastAsia="Calibri" w:hAnsi="Calibri" w:cs="Calibri"/>
      <w:b/>
      <w:color w:val="335B8A"/>
      <w:sz w:val="32"/>
      <w:szCs w:val="32"/>
      <w:lang w:val="es-CO" w:eastAsia="es-CO"/>
    </w:rPr>
  </w:style>
  <w:style w:type="character" w:customStyle="1" w:styleId="Ttulo2Car">
    <w:name w:val="Título 2 Car"/>
    <w:basedOn w:val="Fuentedeprrafopredeter"/>
    <w:link w:val="Ttulo2"/>
    <w:rsid w:val="00C30F68"/>
    <w:rPr>
      <w:rFonts w:ascii="Calibri" w:eastAsia="Calibri" w:hAnsi="Calibri" w:cs="Calibri"/>
      <w:b/>
      <w:color w:val="4F81BD"/>
      <w:sz w:val="26"/>
      <w:szCs w:val="26"/>
      <w:lang w:val="es-CO" w:eastAsia="es-CO"/>
    </w:rPr>
  </w:style>
  <w:style w:type="paragraph" w:styleId="Ttulo">
    <w:name w:val="Title"/>
    <w:basedOn w:val="Normal"/>
    <w:next w:val="Normal"/>
    <w:link w:val="TtuloCar"/>
    <w:uiPriority w:val="10"/>
    <w:qFormat/>
    <w:rsid w:val="00C30F68"/>
    <w:pPr>
      <w:contextualSpacing/>
    </w:pPr>
    <w:rPr>
      <w:rFonts w:asciiTheme="majorHAnsi" w:eastAsiaTheme="majorEastAsia" w:hAnsiTheme="majorHAnsi" w:cstheme="majorBidi"/>
      <w:spacing w:val="-10"/>
      <w:kern w:val="28"/>
      <w:sz w:val="56"/>
      <w:szCs w:val="56"/>
      <w:lang w:val="es-CO" w:eastAsia="en-US"/>
    </w:rPr>
  </w:style>
  <w:style w:type="character" w:customStyle="1" w:styleId="TtuloCar">
    <w:name w:val="Título Car"/>
    <w:basedOn w:val="Fuentedeprrafopredeter"/>
    <w:link w:val="Ttulo"/>
    <w:uiPriority w:val="10"/>
    <w:rsid w:val="00C30F68"/>
    <w:rPr>
      <w:rFonts w:asciiTheme="majorHAnsi" w:eastAsiaTheme="majorEastAsia" w:hAnsiTheme="majorHAnsi" w:cstheme="majorBidi"/>
      <w:spacing w:val="-10"/>
      <w:kern w:val="28"/>
      <w:sz w:val="56"/>
      <w:szCs w:val="56"/>
      <w:lang w:val="es-CO" w:eastAsia="en-US"/>
    </w:rPr>
  </w:style>
  <w:style w:type="character" w:styleId="Refdecomentario">
    <w:name w:val="annotation reference"/>
    <w:basedOn w:val="Fuentedeprrafopredeter"/>
    <w:uiPriority w:val="99"/>
    <w:semiHidden/>
    <w:unhideWhenUsed/>
    <w:rsid w:val="00C30F68"/>
    <w:rPr>
      <w:sz w:val="16"/>
      <w:szCs w:val="16"/>
    </w:rPr>
  </w:style>
  <w:style w:type="paragraph" w:styleId="Textocomentario">
    <w:name w:val="annotation text"/>
    <w:basedOn w:val="Normal"/>
    <w:link w:val="TextocomentarioCar"/>
    <w:uiPriority w:val="99"/>
    <w:semiHidden/>
    <w:unhideWhenUsed/>
    <w:rsid w:val="00C30F68"/>
    <w:pPr>
      <w:spacing w:after="160"/>
    </w:pPr>
    <w:rPr>
      <w:rFonts w:eastAsiaTheme="minorHAnsi"/>
      <w:sz w:val="20"/>
      <w:szCs w:val="20"/>
      <w:lang w:val="es-CO" w:eastAsia="en-US"/>
    </w:rPr>
  </w:style>
  <w:style w:type="character" w:customStyle="1" w:styleId="TextocomentarioCar">
    <w:name w:val="Texto comentario Car"/>
    <w:basedOn w:val="Fuentedeprrafopredeter"/>
    <w:link w:val="Textocomentario"/>
    <w:uiPriority w:val="99"/>
    <w:semiHidden/>
    <w:rsid w:val="00C30F68"/>
    <w:rPr>
      <w:rFonts w:eastAsiaTheme="minorHAnsi"/>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C30F68"/>
    <w:rPr>
      <w:b/>
      <w:bCs/>
    </w:rPr>
  </w:style>
  <w:style w:type="character" w:customStyle="1" w:styleId="AsuntodelcomentarioCar">
    <w:name w:val="Asunto del comentario Car"/>
    <w:basedOn w:val="TextocomentarioCar"/>
    <w:link w:val="Asuntodelcomentario"/>
    <w:uiPriority w:val="99"/>
    <w:semiHidden/>
    <w:rsid w:val="00C30F68"/>
    <w:rPr>
      <w:rFonts w:eastAsiaTheme="minorHAnsi"/>
      <w:b/>
      <w:bCs/>
      <w:sz w:val="20"/>
      <w:szCs w:val="20"/>
      <w:lang w:val="es-CO" w:eastAsia="en-US"/>
    </w:rPr>
  </w:style>
  <w:style w:type="paragraph" w:styleId="Textodeglobo">
    <w:name w:val="Balloon Text"/>
    <w:basedOn w:val="Normal"/>
    <w:link w:val="TextodegloboCar"/>
    <w:uiPriority w:val="99"/>
    <w:semiHidden/>
    <w:unhideWhenUsed/>
    <w:rsid w:val="00C30F68"/>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C30F68"/>
    <w:rPr>
      <w:rFonts w:ascii="Tahoma" w:eastAsiaTheme="minorHAnsi" w:hAnsi="Tahoma" w:cs="Tahoma"/>
      <w:sz w:val="16"/>
      <w:szCs w:val="16"/>
      <w:lang w:val="es-CO" w:eastAsia="en-US"/>
    </w:rPr>
  </w:style>
  <w:style w:type="paragraph" w:customStyle="1" w:styleId="Default">
    <w:name w:val="Default"/>
    <w:rsid w:val="00C30F68"/>
    <w:pPr>
      <w:autoSpaceDE w:val="0"/>
      <w:autoSpaceDN w:val="0"/>
      <w:adjustRightInd w:val="0"/>
    </w:pPr>
    <w:rPr>
      <w:rFonts w:ascii="Arial" w:eastAsiaTheme="minorHAnsi" w:hAnsi="Arial" w:cs="Arial"/>
      <w:color w:val="000000"/>
      <w:lang w:val="es-CO" w:eastAsia="en-US"/>
    </w:rPr>
  </w:style>
  <w:style w:type="table" w:customStyle="1" w:styleId="Tablaconcuadrculaclara1">
    <w:name w:val="Tabla con cuadrícula clara1"/>
    <w:basedOn w:val="Tablanormal"/>
    <w:uiPriority w:val="40"/>
    <w:rsid w:val="00C30F68"/>
    <w:rPr>
      <w:rFonts w:eastAsiaTheme="minorHAnsi"/>
      <w:sz w:val="22"/>
      <w:szCs w:val="22"/>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C30F68"/>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C30F68"/>
    <w:pPr>
      <w:numPr>
        <w:numId w:val="1"/>
      </w:numPr>
    </w:pPr>
  </w:style>
  <w:style w:type="table" w:customStyle="1" w:styleId="Tablaconcuadrcula1">
    <w:name w:val="Tabla con cuadrícula1"/>
    <w:basedOn w:val="Tablanormal"/>
    <w:next w:val="Tablaconcuadrcula"/>
    <w:uiPriority w:val="39"/>
    <w:rsid w:val="00C30F68"/>
    <w:rPr>
      <w:rFonts w:ascii="Calibri" w:eastAsia="Calibri" w:hAnsi="Calibri"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2">
    <w:name w:val="Medium Grid 3 Accent 2"/>
    <w:basedOn w:val="Tablanormal"/>
    <w:uiPriority w:val="69"/>
    <w:semiHidden/>
    <w:unhideWhenUsed/>
    <w:rsid w:val="00C30F68"/>
    <w:rPr>
      <w:rFonts w:eastAsiaTheme="minorHAnsi"/>
      <w:sz w:val="22"/>
      <w:szCs w:val="22"/>
      <w:lang w:val="es-CO"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adecuadrcula21">
    <w:name w:val="Tabla de cuadrícula 21"/>
    <w:basedOn w:val="Tablanormal"/>
    <w:uiPriority w:val="47"/>
    <w:rsid w:val="00C30F68"/>
    <w:rPr>
      <w:rFonts w:eastAsiaTheme="minorHAnsi"/>
      <w:sz w:val="22"/>
      <w:szCs w:val="22"/>
      <w:lang w:val="es-CO"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apie">
    <w:name w:val="tabla_pie"/>
    <w:basedOn w:val="Normal"/>
    <w:rsid w:val="00C30F68"/>
    <w:pPr>
      <w:spacing w:before="100" w:beforeAutospacing="1" w:after="100" w:afterAutospacing="1"/>
    </w:pPr>
    <w:rPr>
      <w:rFonts w:ascii="Times New Roman" w:eastAsia="Times New Roman" w:hAnsi="Times New Roman" w:cs="Times New Roman"/>
      <w:lang w:val="en-US" w:eastAsia="en-US"/>
    </w:rPr>
  </w:style>
  <w:style w:type="paragraph" w:styleId="NormalWeb">
    <w:name w:val="Normal (Web)"/>
    <w:basedOn w:val="Normal"/>
    <w:uiPriority w:val="99"/>
    <w:semiHidden/>
    <w:unhideWhenUsed/>
    <w:rsid w:val="00C30F68"/>
    <w:pPr>
      <w:spacing w:before="100" w:beforeAutospacing="1" w:after="100" w:afterAutospacing="1"/>
    </w:pPr>
    <w:rPr>
      <w:rFonts w:ascii="Times New Roman" w:eastAsia="Times New Roman" w:hAnsi="Times New Roman" w:cs="Times New Roman"/>
      <w:lang w:val="en-US" w:eastAsia="en-US"/>
    </w:rPr>
  </w:style>
  <w:style w:type="table" w:styleId="Listaclara">
    <w:name w:val="Light List"/>
    <w:basedOn w:val="Tablanormal"/>
    <w:uiPriority w:val="61"/>
    <w:rsid w:val="00C30F68"/>
    <w:rPr>
      <w:sz w:val="22"/>
      <w:szCs w:val="22"/>
      <w:lang w:val="es-CO" w:eastAsia="es-C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escripcin">
    <w:name w:val="caption"/>
    <w:basedOn w:val="Normal"/>
    <w:next w:val="Normal"/>
    <w:uiPriority w:val="35"/>
    <w:unhideWhenUsed/>
    <w:qFormat/>
    <w:rsid w:val="00C30F68"/>
    <w:pPr>
      <w:spacing w:after="200"/>
    </w:pPr>
    <w:rPr>
      <w:rFonts w:ascii="Cambria" w:eastAsia="Cambria" w:hAnsi="Cambria" w:cs="Times New Roman"/>
      <w:i/>
      <w:iCs/>
      <w:color w:val="1F497D" w:themeColor="text2"/>
      <w:sz w:val="18"/>
      <w:szCs w:val="18"/>
      <w:lang w:eastAsia="en-US"/>
    </w:rPr>
  </w:style>
  <w:style w:type="paragraph" w:styleId="TtuloTDC">
    <w:name w:val="TOC Heading"/>
    <w:basedOn w:val="Ttulo1"/>
    <w:next w:val="Normal"/>
    <w:uiPriority w:val="39"/>
    <w:unhideWhenUsed/>
    <w:qFormat/>
    <w:rsid w:val="00C30F68"/>
    <w:pPr>
      <w:spacing w:before="240" w:line="259" w:lineRule="auto"/>
      <w:outlineLvl w:val="9"/>
    </w:pPr>
    <w:rPr>
      <w:rFonts w:asciiTheme="majorHAnsi" w:eastAsiaTheme="majorEastAsia" w:hAnsiTheme="majorHAnsi" w:cstheme="majorBidi"/>
      <w:b w:val="0"/>
      <w:color w:val="365F91" w:themeColor="accent1" w:themeShade="BF"/>
    </w:rPr>
  </w:style>
  <w:style w:type="paragraph" w:styleId="TDC1">
    <w:name w:val="toc 1"/>
    <w:basedOn w:val="Normal"/>
    <w:next w:val="Normal"/>
    <w:autoRedefine/>
    <w:uiPriority w:val="39"/>
    <w:unhideWhenUsed/>
    <w:rsid w:val="00C30F68"/>
    <w:pPr>
      <w:spacing w:after="100" w:line="259" w:lineRule="auto"/>
    </w:pPr>
    <w:rPr>
      <w:rFonts w:eastAsiaTheme="minorHAnsi"/>
      <w:sz w:val="22"/>
      <w:szCs w:val="22"/>
      <w:lang w:val="es-CO" w:eastAsia="en-US"/>
    </w:rPr>
  </w:style>
  <w:style w:type="paragraph" w:styleId="TDC2">
    <w:name w:val="toc 2"/>
    <w:basedOn w:val="Normal"/>
    <w:next w:val="Normal"/>
    <w:autoRedefine/>
    <w:uiPriority w:val="39"/>
    <w:unhideWhenUsed/>
    <w:rsid w:val="00C30F68"/>
    <w:pPr>
      <w:spacing w:after="100" w:line="259" w:lineRule="auto"/>
      <w:ind w:left="220"/>
    </w:pPr>
    <w:rPr>
      <w:rFonts w:eastAsiaTheme="minorHAnsi"/>
      <w:sz w:val="22"/>
      <w:szCs w:val="22"/>
      <w:lang w:val="es-CO" w:eastAsia="en-US"/>
    </w:rPr>
  </w:style>
  <w:style w:type="character" w:styleId="Hipervnculo">
    <w:name w:val="Hyperlink"/>
    <w:basedOn w:val="Fuentedeprrafopredeter"/>
    <w:uiPriority w:val="99"/>
    <w:unhideWhenUsed/>
    <w:rsid w:val="00C30F68"/>
    <w:rPr>
      <w:color w:val="0000FF" w:themeColor="hyperlink"/>
      <w:u w:val="single"/>
    </w:rPr>
  </w:style>
  <w:style w:type="paragraph" w:styleId="Sinespaciado">
    <w:name w:val="No Spacing"/>
    <w:uiPriority w:val="1"/>
    <w:qFormat/>
    <w:rsid w:val="0073691C"/>
    <w:rPr>
      <w:rFonts w:ascii="Calibri" w:eastAsia="Calibri" w:hAnsi="Calibri" w:cs="Arial"/>
      <w:sz w:val="20"/>
      <w:szCs w:val="20"/>
      <w:lang w:val="es-CO" w:eastAsia="es-CO"/>
    </w:rPr>
  </w:style>
  <w:style w:type="paragraph" w:styleId="Revisin">
    <w:name w:val="Revision"/>
    <w:hidden/>
    <w:uiPriority w:val="99"/>
    <w:semiHidden/>
    <w:rsid w:val="00683293"/>
  </w:style>
  <w:style w:type="character" w:styleId="Mencinsinresolver">
    <w:name w:val="Unresolved Mention"/>
    <w:basedOn w:val="Fuentedeprrafopredeter"/>
    <w:uiPriority w:val="99"/>
    <w:semiHidden/>
    <w:unhideWhenUsed/>
    <w:rsid w:val="00D70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029755">
      <w:bodyDiv w:val="1"/>
      <w:marLeft w:val="0"/>
      <w:marRight w:val="0"/>
      <w:marTop w:val="0"/>
      <w:marBottom w:val="0"/>
      <w:divBdr>
        <w:top w:val="none" w:sz="0" w:space="0" w:color="auto"/>
        <w:left w:val="none" w:sz="0" w:space="0" w:color="auto"/>
        <w:bottom w:val="none" w:sz="0" w:space="0" w:color="auto"/>
        <w:right w:val="none" w:sz="0" w:space="0" w:color="auto"/>
      </w:divBdr>
    </w:div>
    <w:div w:id="471289994">
      <w:bodyDiv w:val="1"/>
      <w:marLeft w:val="0"/>
      <w:marRight w:val="0"/>
      <w:marTop w:val="0"/>
      <w:marBottom w:val="0"/>
      <w:divBdr>
        <w:top w:val="none" w:sz="0" w:space="0" w:color="auto"/>
        <w:left w:val="none" w:sz="0" w:space="0" w:color="auto"/>
        <w:bottom w:val="none" w:sz="0" w:space="0" w:color="auto"/>
        <w:right w:val="none" w:sz="0" w:space="0" w:color="auto"/>
      </w:divBdr>
    </w:div>
    <w:div w:id="816531334">
      <w:bodyDiv w:val="1"/>
      <w:marLeft w:val="0"/>
      <w:marRight w:val="0"/>
      <w:marTop w:val="0"/>
      <w:marBottom w:val="0"/>
      <w:divBdr>
        <w:top w:val="none" w:sz="0" w:space="0" w:color="auto"/>
        <w:left w:val="none" w:sz="0" w:space="0" w:color="auto"/>
        <w:bottom w:val="none" w:sz="0" w:space="0" w:color="auto"/>
        <w:right w:val="none" w:sz="0" w:space="0" w:color="auto"/>
      </w:divBdr>
    </w:div>
    <w:div w:id="1058286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ioslinea.sic.gov.co/servilinea/PQRS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electronica.sic.gov.co/transparencia/normativa/normativa-de-la-entidad/politicas-lineamientos-y-manuales/polit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7fbba6-218f-4b47-97d6-7d2e76c99511">
      <Terms xmlns="http://schemas.microsoft.com/office/infopath/2007/PartnerControls"/>
    </lcf76f155ced4ddcb4097134ff3c332f>
    <TaxCatchAll xmlns="76bf1092-07a7-4d49-8efa-9c03eb3849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D31E3AD115C5347982FF35605B89D07" ma:contentTypeVersion="15" ma:contentTypeDescription="Crear nuevo documento." ma:contentTypeScope="" ma:versionID="594728d9aac97cc50eb44155be287fc7">
  <xsd:schema xmlns:xsd="http://www.w3.org/2001/XMLSchema" xmlns:xs="http://www.w3.org/2001/XMLSchema" xmlns:p="http://schemas.microsoft.com/office/2006/metadata/properties" xmlns:ns2="777fbba6-218f-4b47-97d6-7d2e76c99511" xmlns:ns3="76bf1092-07a7-4d49-8efa-9c03eb38496f" targetNamespace="http://schemas.microsoft.com/office/2006/metadata/properties" ma:root="true" ma:fieldsID="0efb974bf10aec7ff08635afdda3213a" ns2:_="" ns3:_="">
    <xsd:import namespace="777fbba6-218f-4b47-97d6-7d2e76c99511"/>
    <xsd:import namespace="76bf1092-07a7-4d49-8efa-9c03eb3849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fbba6-218f-4b47-97d6-7d2e76c99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33d804f7-ca46-4700-9da3-18b907134a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f1092-07a7-4d49-8efa-9c03eb3849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fe261519-b857-48d2-89f7-19d8f7e95d3a}" ma:internalName="TaxCatchAll" ma:showField="CatchAllData" ma:web="76bf1092-07a7-4d49-8efa-9c03eb3849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4AA7B-73D3-4A4E-B0E4-AA9F70221285}">
  <ds:schemaRefs>
    <ds:schemaRef ds:uri="http://schemas.microsoft.com/office/2006/metadata/properties"/>
    <ds:schemaRef ds:uri="http://schemas.microsoft.com/office/infopath/2007/PartnerControls"/>
    <ds:schemaRef ds:uri="777fbba6-218f-4b47-97d6-7d2e76c99511"/>
    <ds:schemaRef ds:uri="76bf1092-07a7-4d49-8efa-9c03eb38496f"/>
  </ds:schemaRefs>
</ds:datastoreItem>
</file>

<file path=customXml/itemProps2.xml><?xml version="1.0" encoding="utf-8"?>
<ds:datastoreItem xmlns:ds="http://schemas.openxmlformats.org/officeDocument/2006/customXml" ds:itemID="{24C6282A-EB74-4AF5-843D-DF5447E09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fbba6-218f-4b47-97d6-7d2e76c99511"/>
    <ds:schemaRef ds:uri="76bf1092-07a7-4d49-8efa-9c03eb38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932C1-19BC-4707-8B8E-A227591CC107}">
  <ds:schemaRefs>
    <ds:schemaRef ds:uri="http://schemas.openxmlformats.org/officeDocument/2006/bibliography"/>
  </ds:schemaRefs>
</ds:datastoreItem>
</file>

<file path=customXml/itemProps4.xml><?xml version="1.0" encoding="utf-8"?>
<ds:datastoreItem xmlns:ds="http://schemas.openxmlformats.org/officeDocument/2006/customXml" ds:itemID="{CF3ADECA-DF9A-467A-BC5B-D50D2962D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2475</Words>
  <Characters>13616</Characters>
  <Application>Microsoft Office Word</Application>
  <DocSecurity>0</DocSecurity>
  <Lines>113</Lines>
  <Paragraphs>32</Paragraphs>
  <ScaleCrop>false</ScaleCrop>
  <Company>German y Zully</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cp:lastModifiedBy>Mary Carrillo Pacheco</cp:lastModifiedBy>
  <cp:revision>2</cp:revision>
  <dcterms:created xsi:type="dcterms:W3CDTF">2024-12-13T22:08:00Z</dcterms:created>
  <dcterms:modified xsi:type="dcterms:W3CDTF">2024-12-13T22:08:00Z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0x0101002D31E3AD115C5347982FF35605B89D07</vt:lpwstr>
  </property>
  <property fmtid="{D5CDD505-2E9C-101B-9397-08002B2CF9AE}" pid="3" name="MediaServiceImageTags">
    <vt:lpwstr/>
  </property>
</Properties>
</file>